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086B2" w14:textId="77777777" w:rsidR="00F01C96" w:rsidRPr="00D37C50" w:rsidRDefault="00F01C96" w:rsidP="00F01C96">
      <w:pPr>
        <w:jc w:val="center"/>
        <w:rPr>
          <w:rFonts w:asciiTheme="minorHAnsi" w:hAnsiTheme="minorHAnsi" w:cstheme="minorHAnsi"/>
          <w:b/>
          <w:sz w:val="26"/>
          <w:szCs w:val="26"/>
        </w:rPr>
      </w:pPr>
      <w:bookmarkStart w:id="0" w:name="_Toc319492997"/>
      <w:bookmarkStart w:id="1" w:name="_Toc319493951"/>
      <w:r w:rsidRPr="00D37C50">
        <w:rPr>
          <w:rFonts w:asciiTheme="minorHAnsi" w:hAnsiTheme="minorHAnsi" w:cstheme="minorHAnsi"/>
          <w:b/>
          <w:sz w:val="26"/>
          <w:szCs w:val="26"/>
        </w:rPr>
        <w:t>REPUBLIKA HRVATSKA</w:t>
      </w:r>
    </w:p>
    <w:p w14:paraId="695C4330" w14:textId="77777777" w:rsidR="00F01C96" w:rsidRPr="00D37C50" w:rsidRDefault="00F01C96" w:rsidP="00F01C96">
      <w:pPr>
        <w:jc w:val="center"/>
        <w:rPr>
          <w:rFonts w:asciiTheme="minorHAnsi" w:hAnsiTheme="minorHAnsi" w:cstheme="minorHAnsi"/>
          <w:b/>
          <w:sz w:val="26"/>
          <w:szCs w:val="26"/>
        </w:rPr>
      </w:pPr>
      <w:r w:rsidRPr="00D37C50">
        <w:rPr>
          <w:rFonts w:asciiTheme="minorHAnsi" w:hAnsiTheme="minorHAnsi" w:cstheme="minorHAnsi"/>
          <w:b/>
          <w:sz w:val="26"/>
          <w:szCs w:val="26"/>
        </w:rPr>
        <w:t>VUKOVARSKO-SRIJEMSKA ŽUPANIJA</w:t>
      </w:r>
    </w:p>
    <w:p w14:paraId="138A7131" w14:textId="77777777" w:rsidR="00F01C96" w:rsidRPr="00D37C50" w:rsidRDefault="00F01C96" w:rsidP="00F01C96">
      <w:pPr>
        <w:tabs>
          <w:tab w:val="center" w:pos="0"/>
          <w:tab w:val="left" w:pos="7320"/>
        </w:tabs>
        <w:jc w:val="center"/>
        <w:rPr>
          <w:rFonts w:ascii="Arial" w:hAnsi="Arial" w:cs="Arial"/>
          <w:b/>
          <w:sz w:val="28"/>
          <w:szCs w:val="28"/>
        </w:rPr>
      </w:pPr>
    </w:p>
    <w:p w14:paraId="412515BB" w14:textId="77777777" w:rsidR="00F01C96" w:rsidRPr="00D37C50" w:rsidRDefault="00F01C96" w:rsidP="00F01C96">
      <w:pPr>
        <w:tabs>
          <w:tab w:val="center" w:pos="0"/>
          <w:tab w:val="left" w:pos="7320"/>
        </w:tabs>
        <w:jc w:val="center"/>
        <w:rPr>
          <w:rFonts w:ascii="Arial" w:hAnsi="Arial" w:cs="Arial"/>
          <w:b/>
          <w:sz w:val="28"/>
          <w:szCs w:val="28"/>
        </w:rPr>
      </w:pPr>
    </w:p>
    <w:p w14:paraId="46BF71DD" w14:textId="77777777" w:rsidR="00F01C96" w:rsidRPr="00D37C50" w:rsidRDefault="00F01C96" w:rsidP="00F01C96">
      <w:pPr>
        <w:tabs>
          <w:tab w:val="center" w:pos="0"/>
          <w:tab w:val="left" w:pos="7320"/>
        </w:tabs>
        <w:rPr>
          <w:rFonts w:ascii="Arial" w:hAnsi="Arial" w:cs="Arial"/>
          <w:b/>
          <w:sz w:val="28"/>
          <w:szCs w:val="28"/>
        </w:rPr>
      </w:pPr>
    </w:p>
    <w:p w14:paraId="397FF757" w14:textId="77777777" w:rsidR="00F01C96" w:rsidRPr="00D37C50" w:rsidRDefault="00F01C96" w:rsidP="00F01C96">
      <w:pPr>
        <w:tabs>
          <w:tab w:val="center" w:pos="0"/>
          <w:tab w:val="left" w:pos="7320"/>
        </w:tabs>
        <w:jc w:val="center"/>
        <w:rPr>
          <w:rFonts w:ascii="Arial" w:hAnsi="Arial" w:cs="Arial"/>
          <w:b/>
          <w:sz w:val="28"/>
          <w:szCs w:val="28"/>
        </w:rPr>
      </w:pPr>
    </w:p>
    <w:p w14:paraId="7D408617" w14:textId="77777777" w:rsidR="00F01C96" w:rsidRPr="00D37C50" w:rsidRDefault="00F01C96" w:rsidP="00F01C96">
      <w:pPr>
        <w:tabs>
          <w:tab w:val="center" w:pos="0"/>
          <w:tab w:val="left" w:pos="7320"/>
        </w:tabs>
        <w:jc w:val="center"/>
        <w:rPr>
          <w:rFonts w:asciiTheme="minorHAnsi" w:hAnsiTheme="minorHAnsi" w:cstheme="minorHAnsi"/>
          <w:b/>
          <w:sz w:val="40"/>
          <w:szCs w:val="40"/>
        </w:rPr>
      </w:pPr>
      <w:r w:rsidRPr="00D37C50">
        <w:rPr>
          <w:rFonts w:asciiTheme="minorHAnsi" w:hAnsiTheme="minorHAnsi" w:cstheme="minorHAnsi"/>
          <w:b/>
          <w:sz w:val="40"/>
          <w:szCs w:val="40"/>
        </w:rPr>
        <w:t>GRAD VINKOVCI</w:t>
      </w:r>
    </w:p>
    <w:p w14:paraId="2F65171E" w14:textId="77777777" w:rsidR="00F01C96" w:rsidRPr="00D37C50" w:rsidRDefault="00F01C96" w:rsidP="00F01C96">
      <w:pPr>
        <w:jc w:val="center"/>
        <w:rPr>
          <w:rFonts w:ascii="Arial" w:hAnsi="Arial" w:cs="Arial"/>
        </w:rPr>
      </w:pPr>
    </w:p>
    <w:p w14:paraId="5434AFFD" w14:textId="77777777" w:rsidR="00F01C96" w:rsidRPr="00D37C50" w:rsidRDefault="00F01C96" w:rsidP="00F01C96">
      <w:pPr>
        <w:jc w:val="center"/>
        <w:rPr>
          <w:rFonts w:ascii="Arial" w:hAnsi="Arial" w:cs="Arial"/>
          <w:b/>
        </w:rPr>
      </w:pPr>
      <w:r w:rsidRPr="00D37C50">
        <w:rPr>
          <w:rFonts w:cs="Arial"/>
          <w:b/>
          <w:noProof/>
          <w:highlight w:val="yellow"/>
        </w:rPr>
        <w:drawing>
          <wp:inline distT="0" distB="0" distL="0" distR="0" wp14:anchorId="45683A5F" wp14:editId="4A942551">
            <wp:extent cx="1057275" cy="1582420"/>
            <wp:effectExtent l="0" t="0" r="0" b="0"/>
            <wp:docPr id="4" name="Picture 2" descr="preuz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uzm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1582420"/>
                    </a:xfrm>
                    <a:prstGeom prst="rect">
                      <a:avLst/>
                    </a:prstGeom>
                    <a:noFill/>
                    <a:ln>
                      <a:noFill/>
                    </a:ln>
                  </pic:spPr>
                </pic:pic>
              </a:graphicData>
            </a:graphic>
          </wp:inline>
        </w:drawing>
      </w:r>
    </w:p>
    <w:p w14:paraId="045071CD" w14:textId="77777777" w:rsidR="00F01C96" w:rsidRPr="00D37C50" w:rsidRDefault="00F01C96" w:rsidP="00F01C96">
      <w:pPr>
        <w:spacing w:before="240"/>
        <w:rPr>
          <w:rFonts w:ascii="Arial" w:hAnsi="Arial" w:cs="Arial"/>
          <w:b/>
          <w:sz w:val="40"/>
          <w:szCs w:val="40"/>
        </w:rPr>
      </w:pPr>
    </w:p>
    <w:p w14:paraId="1D2A86BD" w14:textId="77777777" w:rsidR="00F01C96" w:rsidRPr="00D37C50" w:rsidRDefault="00F01C96" w:rsidP="00F01C96">
      <w:pPr>
        <w:spacing w:before="240"/>
        <w:rPr>
          <w:rFonts w:ascii="Arial" w:hAnsi="Arial" w:cs="Arial"/>
          <w:b/>
          <w:sz w:val="40"/>
          <w:szCs w:val="40"/>
        </w:rPr>
      </w:pPr>
    </w:p>
    <w:p w14:paraId="037FBC28" w14:textId="77777777" w:rsidR="00F01C96" w:rsidRPr="00D37C50" w:rsidRDefault="00F01C96" w:rsidP="00F01C96">
      <w:pPr>
        <w:spacing w:before="240"/>
        <w:rPr>
          <w:rFonts w:asciiTheme="minorHAnsi" w:hAnsiTheme="minorHAnsi" w:cstheme="minorHAnsi"/>
          <w:b/>
          <w:sz w:val="40"/>
          <w:szCs w:val="40"/>
        </w:rPr>
      </w:pPr>
    </w:p>
    <w:p w14:paraId="5662068C" w14:textId="77777777" w:rsidR="00F01C96" w:rsidRPr="00D37C50" w:rsidRDefault="00F01C96" w:rsidP="00F01C96">
      <w:pPr>
        <w:jc w:val="center"/>
        <w:rPr>
          <w:rFonts w:asciiTheme="minorHAnsi" w:hAnsiTheme="minorHAnsi" w:cstheme="minorHAnsi"/>
          <w:b/>
          <w:sz w:val="52"/>
          <w:szCs w:val="52"/>
        </w:rPr>
      </w:pPr>
      <w:r w:rsidRPr="00D37C50">
        <w:rPr>
          <w:rFonts w:asciiTheme="minorHAnsi" w:hAnsiTheme="minorHAnsi" w:cstheme="minorHAnsi"/>
          <w:b/>
          <w:sz w:val="52"/>
          <w:szCs w:val="52"/>
        </w:rPr>
        <w:t xml:space="preserve">IZMJENE I DOPUNE </w:t>
      </w:r>
    </w:p>
    <w:p w14:paraId="09A215A9" w14:textId="77777777" w:rsidR="00F01C96" w:rsidRPr="00D37C50" w:rsidRDefault="00F01C96" w:rsidP="00F01C96">
      <w:pPr>
        <w:jc w:val="center"/>
        <w:rPr>
          <w:rFonts w:asciiTheme="minorHAnsi" w:hAnsiTheme="minorHAnsi" w:cstheme="minorHAnsi"/>
          <w:b/>
          <w:sz w:val="52"/>
          <w:szCs w:val="52"/>
        </w:rPr>
      </w:pPr>
      <w:r w:rsidRPr="00D37C50">
        <w:rPr>
          <w:rFonts w:asciiTheme="minorHAnsi" w:hAnsiTheme="minorHAnsi" w:cstheme="minorHAnsi"/>
          <w:b/>
          <w:sz w:val="52"/>
          <w:szCs w:val="52"/>
        </w:rPr>
        <w:t xml:space="preserve">GENERALNOG URBANISTIČKOG PLANA </w:t>
      </w:r>
    </w:p>
    <w:p w14:paraId="2A259DFB" w14:textId="77777777" w:rsidR="00F01C96" w:rsidRPr="00D37C50" w:rsidRDefault="00F01C96" w:rsidP="00F01C96">
      <w:pPr>
        <w:jc w:val="center"/>
        <w:rPr>
          <w:rFonts w:asciiTheme="minorHAnsi" w:hAnsiTheme="minorHAnsi" w:cstheme="minorHAnsi"/>
          <w:b/>
          <w:sz w:val="52"/>
          <w:szCs w:val="52"/>
        </w:rPr>
      </w:pPr>
      <w:r w:rsidRPr="00D37C50">
        <w:rPr>
          <w:rFonts w:asciiTheme="minorHAnsi" w:hAnsiTheme="minorHAnsi" w:cstheme="minorHAnsi"/>
          <w:b/>
          <w:sz w:val="52"/>
          <w:szCs w:val="52"/>
        </w:rPr>
        <w:t>GRADA VINKOVACA</w:t>
      </w:r>
    </w:p>
    <w:p w14:paraId="002A78C2" w14:textId="11153C60" w:rsidR="00F01C96" w:rsidRPr="00D37C50" w:rsidRDefault="00F01C96" w:rsidP="00F01C96">
      <w:pPr>
        <w:jc w:val="center"/>
        <w:rPr>
          <w:rFonts w:asciiTheme="minorHAnsi" w:hAnsiTheme="minorHAnsi" w:cstheme="minorHAnsi"/>
          <w:b/>
          <w:sz w:val="32"/>
          <w:szCs w:val="32"/>
        </w:rPr>
      </w:pPr>
    </w:p>
    <w:p w14:paraId="76B9F5AE" w14:textId="77777777" w:rsidR="008027C3" w:rsidRPr="00D37C50" w:rsidRDefault="008027C3" w:rsidP="00F01C96">
      <w:pPr>
        <w:jc w:val="center"/>
        <w:rPr>
          <w:rFonts w:asciiTheme="minorHAnsi" w:hAnsiTheme="minorHAnsi" w:cstheme="minorHAnsi"/>
          <w:b/>
          <w:sz w:val="32"/>
          <w:szCs w:val="32"/>
        </w:rPr>
      </w:pPr>
    </w:p>
    <w:p w14:paraId="180E1670" w14:textId="582FF0A4" w:rsidR="00F01C96" w:rsidRDefault="00F01C96" w:rsidP="00F01C96">
      <w:pPr>
        <w:jc w:val="center"/>
        <w:rPr>
          <w:rFonts w:asciiTheme="minorHAnsi" w:hAnsiTheme="minorHAnsi" w:cstheme="minorHAnsi"/>
          <w:b/>
          <w:sz w:val="32"/>
          <w:szCs w:val="32"/>
        </w:rPr>
      </w:pPr>
    </w:p>
    <w:p w14:paraId="422FB1B9" w14:textId="2F0F1C0F" w:rsidR="00792046" w:rsidRDefault="00792046" w:rsidP="00F01C96">
      <w:pPr>
        <w:jc w:val="center"/>
        <w:rPr>
          <w:rFonts w:asciiTheme="minorHAnsi" w:hAnsiTheme="minorHAnsi" w:cstheme="minorHAnsi"/>
          <w:b/>
          <w:sz w:val="32"/>
          <w:szCs w:val="32"/>
        </w:rPr>
      </w:pPr>
    </w:p>
    <w:p w14:paraId="71B437B9" w14:textId="77777777" w:rsidR="00792046" w:rsidRPr="00D37C50" w:rsidRDefault="00792046" w:rsidP="00F01C96">
      <w:pPr>
        <w:jc w:val="center"/>
        <w:rPr>
          <w:rFonts w:ascii="Arial" w:hAnsi="Arial" w:cs="Arial"/>
        </w:rPr>
      </w:pPr>
    </w:p>
    <w:p w14:paraId="6F7F89F8" w14:textId="77777777" w:rsidR="00F01C96" w:rsidRPr="00D37C50" w:rsidRDefault="00F01C96" w:rsidP="00F01C96">
      <w:pPr>
        <w:jc w:val="center"/>
        <w:rPr>
          <w:rFonts w:ascii="Arial" w:hAnsi="Arial" w:cs="Arial"/>
        </w:rPr>
      </w:pPr>
    </w:p>
    <w:p w14:paraId="0ADCF3A5" w14:textId="77777777" w:rsidR="00F01C96" w:rsidRPr="00D37C50" w:rsidRDefault="00F01C96" w:rsidP="00F01C96">
      <w:pPr>
        <w:jc w:val="center"/>
        <w:rPr>
          <w:rFonts w:ascii="Arial" w:hAnsi="Arial" w:cs="Arial"/>
        </w:rPr>
      </w:pPr>
    </w:p>
    <w:p w14:paraId="597BC0DB" w14:textId="77777777" w:rsidR="00F01C96" w:rsidRPr="00D37C50" w:rsidRDefault="00F01C96" w:rsidP="00F01C96">
      <w:pPr>
        <w:rPr>
          <w:rFonts w:ascii="Arial" w:hAnsi="Arial" w:cs="Arial"/>
        </w:rPr>
      </w:pPr>
    </w:p>
    <w:p w14:paraId="7BA26912" w14:textId="77777777" w:rsidR="00F01C96" w:rsidRPr="00D37C50" w:rsidRDefault="00F01C96" w:rsidP="00F01C96">
      <w:pPr>
        <w:jc w:val="center"/>
        <w:rPr>
          <w:rFonts w:ascii="Arial" w:hAnsi="Arial" w:cs="Arial"/>
        </w:rPr>
      </w:pPr>
      <w:r w:rsidRPr="00D37C50">
        <w:rPr>
          <w:rFonts w:ascii="Arial" w:hAnsi="Arial" w:cs="Arial"/>
          <w:noProof/>
        </w:rPr>
        <w:drawing>
          <wp:anchor distT="0" distB="0" distL="114300" distR="114300" simplePos="0" relativeHeight="251658240" behindDoc="0" locked="0" layoutInCell="1" allowOverlap="1" wp14:anchorId="30686BA5" wp14:editId="30F65CE7">
            <wp:simplePos x="0" y="0"/>
            <wp:positionH relativeFrom="column">
              <wp:posOffset>2673350</wp:posOffset>
            </wp:positionH>
            <wp:positionV relativeFrom="paragraph">
              <wp:posOffset>68580</wp:posOffset>
            </wp:positionV>
            <wp:extent cx="614045" cy="347345"/>
            <wp:effectExtent l="0" t="0" r="0" b="0"/>
            <wp:wrapTopAndBottom/>
            <wp:docPr id="7" name="Picture 4" descr="Logo_Jurcon_man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Jurcon_manj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045" cy="347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A5DDBD" w14:textId="7BD21B81" w:rsidR="00F01C96" w:rsidRPr="00D37C50" w:rsidRDefault="00895A49" w:rsidP="00F01C96">
      <w:pPr>
        <w:jc w:val="center"/>
        <w:rPr>
          <w:rFonts w:asciiTheme="minorHAnsi" w:hAnsiTheme="minorHAnsi" w:cstheme="minorHAnsi"/>
        </w:rPr>
      </w:pPr>
      <w:r w:rsidRPr="00D37C50">
        <w:rPr>
          <w:rFonts w:asciiTheme="minorHAnsi" w:hAnsiTheme="minorHAnsi" w:cstheme="minorHAnsi"/>
        </w:rPr>
        <w:t>lipanj</w:t>
      </w:r>
      <w:r w:rsidR="00F01C96" w:rsidRPr="00D37C50">
        <w:rPr>
          <w:rFonts w:asciiTheme="minorHAnsi" w:hAnsiTheme="minorHAnsi" w:cstheme="minorHAnsi"/>
        </w:rPr>
        <w:t>, 2021.</w:t>
      </w:r>
    </w:p>
    <w:p w14:paraId="16385B6D" w14:textId="77777777" w:rsidR="00F01C96" w:rsidRPr="00D37C50" w:rsidRDefault="00F01C96" w:rsidP="00F01C96">
      <w:pPr>
        <w:jc w:val="center"/>
        <w:rPr>
          <w:rFonts w:ascii="Arial" w:hAnsi="Arial" w:cs="Arial"/>
        </w:rPr>
      </w:pPr>
      <w:r w:rsidRPr="00D37C50">
        <w:rPr>
          <w:rFonts w:ascii="Arial" w:hAnsi="Arial" w:cs="Arial"/>
        </w:rPr>
        <w:br w:type="page"/>
      </w:r>
    </w:p>
    <w:tbl>
      <w:tblPr>
        <w:tblW w:w="9475" w:type="dxa"/>
        <w:jc w:val="right"/>
        <w:tblLayout w:type="fixed"/>
        <w:tblLook w:val="0000" w:firstRow="0" w:lastRow="0" w:firstColumn="0" w:lastColumn="0" w:noHBand="0" w:noVBand="0"/>
      </w:tblPr>
      <w:tblGrid>
        <w:gridCol w:w="3397"/>
        <w:gridCol w:w="769"/>
        <w:gridCol w:w="655"/>
        <w:gridCol w:w="1393"/>
        <w:gridCol w:w="2720"/>
        <w:gridCol w:w="541"/>
      </w:tblGrid>
      <w:tr w:rsidR="00ED795D" w:rsidRPr="00D37C50" w14:paraId="3DD6808A" w14:textId="77777777" w:rsidTr="002416B0">
        <w:trPr>
          <w:trHeight w:val="524"/>
          <w:jc w:val="right"/>
        </w:trPr>
        <w:tc>
          <w:tcPr>
            <w:tcW w:w="9475" w:type="dxa"/>
            <w:gridSpan w:val="6"/>
            <w:tcBorders>
              <w:top w:val="single" w:sz="12" w:space="0" w:color="auto"/>
              <w:left w:val="double" w:sz="6" w:space="0" w:color="auto"/>
              <w:bottom w:val="single" w:sz="6" w:space="0" w:color="auto"/>
              <w:right w:val="double" w:sz="6" w:space="0" w:color="auto"/>
            </w:tcBorders>
          </w:tcPr>
          <w:p w14:paraId="0B182E2E" w14:textId="1EEFB17B"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lastRenderedPageBreak/>
              <w:t xml:space="preserve">Županija/Grad Zagreb: </w:t>
            </w:r>
            <w:r w:rsidRPr="00D37C50">
              <w:rPr>
                <w:rFonts w:asciiTheme="minorHAnsi" w:hAnsiTheme="minorHAnsi" w:cstheme="minorHAnsi"/>
                <w:iCs/>
              </w:rPr>
              <w:tab/>
            </w:r>
            <w:r w:rsidR="00F26A2D" w:rsidRPr="00D37C50">
              <w:rPr>
                <w:rFonts w:asciiTheme="minorHAnsi" w:hAnsiTheme="minorHAnsi" w:cstheme="minorHAnsi"/>
                <w:iCs/>
              </w:rPr>
              <w:t xml:space="preserve">            </w:t>
            </w:r>
            <w:r w:rsidRPr="00D37C50">
              <w:rPr>
                <w:rFonts w:asciiTheme="minorHAnsi" w:hAnsiTheme="minorHAnsi" w:cstheme="minorHAnsi"/>
                <w:b/>
                <w:iCs/>
              </w:rPr>
              <w:t>VUKOVARSKO - SRIJEMSKA ŽUPANIJA</w:t>
            </w:r>
          </w:p>
          <w:p w14:paraId="39B05C6C" w14:textId="1EA7FDE6" w:rsidR="00F01C96" w:rsidRPr="00D37C50" w:rsidRDefault="00F01C96" w:rsidP="00760794">
            <w:pPr>
              <w:jc w:val="both"/>
              <w:rPr>
                <w:rFonts w:asciiTheme="minorHAnsi" w:hAnsiTheme="minorHAnsi" w:cstheme="minorHAnsi"/>
                <w:b/>
                <w:iCs/>
              </w:rPr>
            </w:pPr>
            <w:r w:rsidRPr="00D37C50">
              <w:rPr>
                <w:rFonts w:asciiTheme="minorHAnsi" w:hAnsiTheme="minorHAnsi" w:cstheme="minorHAnsi"/>
                <w:iCs/>
              </w:rPr>
              <w:t xml:space="preserve">Općina/grad: </w:t>
            </w:r>
            <w:r w:rsidRPr="00D37C50">
              <w:rPr>
                <w:rFonts w:asciiTheme="minorHAnsi" w:hAnsiTheme="minorHAnsi" w:cstheme="minorHAnsi"/>
                <w:iCs/>
              </w:rPr>
              <w:tab/>
            </w:r>
            <w:r w:rsidRPr="00D37C50">
              <w:rPr>
                <w:rFonts w:asciiTheme="minorHAnsi" w:hAnsiTheme="minorHAnsi" w:cstheme="minorHAnsi"/>
                <w:iCs/>
              </w:rPr>
              <w:tab/>
            </w:r>
            <w:r w:rsidR="001D16C8" w:rsidRPr="00D37C50">
              <w:rPr>
                <w:rFonts w:asciiTheme="minorHAnsi" w:hAnsiTheme="minorHAnsi" w:cstheme="minorHAnsi"/>
                <w:i/>
                <w:iCs/>
              </w:rPr>
              <w:t xml:space="preserve">                             </w:t>
            </w:r>
            <w:r w:rsidRPr="00D37C50">
              <w:rPr>
                <w:rFonts w:asciiTheme="minorHAnsi" w:hAnsiTheme="minorHAnsi" w:cstheme="minorHAnsi"/>
                <w:b/>
                <w:iCs/>
              </w:rPr>
              <w:t>GRAD VINKOVCI</w:t>
            </w:r>
          </w:p>
        </w:tc>
      </w:tr>
      <w:tr w:rsidR="00ED795D" w:rsidRPr="00D37C50" w14:paraId="4F853FAA" w14:textId="77777777" w:rsidTr="002416B0">
        <w:trPr>
          <w:trHeight w:val="785"/>
          <w:jc w:val="right"/>
        </w:trPr>
        <w:tc>
          <w:tcPr>
            <w:tcW w:w="9475" w:type="dxa"/>
            <w:gridSpan w:val="6"/>
            <w:tcBorders>
              <w:top w:val="single" w:sz="6" w:space="0" w:color="auto"/>
              <w:left w:val="double" w:sz="6" w:space="0" w:color="auto"/>
              <w:right w:val="double" w:sz="6" w:space="0" w:color="auto"/>
            </w:tcBorders>
          </w:tcPr>
          <w:p w14:paraId="690DF7C9"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Naziv prostornog plana:</w:t>
            </w:r>
          </w:p>
          <w:p w14:paraId="57E7C910" w14:textId="77777777" w:rsidR="00F01C96" w:rsidRPr="00D37C50" w:rsidRDefault="00F01C96" w:rsidP="00760794">
            <w:pPr>
              <w:jc w:val="center"/>
              <w:rPr>
                <w:rFonts w:asciiTheme="minorHAnsi" w:hAnsiTheme="minorHAnsi" w:cstheme="minorHAnsi"/>
                <w:b/>
                <w:iCs/>
              </w:rPr>
            </w:pPr>
            <w:r w:rsidRPr="00D37C50">
              <w:rPr>
                <w:rFonts w:asciiTheme="minorHAnsi" w:hAnsiTheme="minorHAnsi" w:cstheme="minorHAnsi"/>
                <w:b/>
                <w:iCs/>
              </w:rPr>
              <w:t>IZMJENE I DOPUNE GENERALNOG URBANISTIČKOG PLANA GRADA VINKOVACA</w:t>
            </w:r>
          </w:p>
          <w:p w14:paraId="72194BFE" w14:textId="34E1B12E" w:rsidR="00F01C96" w:rsidRPr="00D37C50" w:rsidRDefault="00F01C96" w:rsidP="00760794">
            <w:pPr>
              <w:jc w:val="center"/>
              <w:rPr>
                <w:rFonts w:asciiTheme="minorHAnsi" w:hAnsiTheme="minorHAnsi" w:cstheme="minorHAnsi"/>
                <w:iCs/>
                <w:sz w:val="20"/>
              </w:rPr>
            </w:pPr>
          </w:p>
        </w:tc>
      </w:tr>
      <w:tr w:rsidR="00ED795D" w:rsidRPr="00D37C50" w14:paraId="54D2C484" w14:textId="77777777" w:rsidTr="002416B0">
        <w:trPr>
          <w:trHeight w:val="766"/>
          <w:jc w:val="right"/>
        </w:trPr>
        <w:tc>
          <w:tcPr>
            <w:tcW w:w="4821" w:type="dxa"/>
            <w:gridSpan w:val="3"/>
            <w:tcBorders>
              <w:top w:val="single" w:sz="12" w:space="0" w:color="auto"/>
              <w:left w:val="double" w:sz="6" w:space="0" w:color="auto"/>
              <w:bottom w:val="single" w:sz="6" w:space="0" w:color="auto"/>
              <w:right w:val="single" w:sz="6" w:space="0" w:color="auto"/>
            </w:tcBorders>
            <w:shd w:val="clear" w:color="auto" w:fill="auto"/>
          </w:tcPr>
          <w:p w14:paraId="45E84848"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 xml:space="preserve">Odluka o izradi Plana </w:t>
            </w:r>
          </w:p>
          <w:p w14:paraId="0606B1BF" w14:textId="77777777" w:rsidR="00B66C19" w:rsidRPr="00D37C50" w:rsidRDefault="00F01C96" w:rsidP="00760794">
            <w:pPr>
              <w:jc w:val="both"/>
              <w:rPr>
                <w:rFonts w:asciiTheme="minorHAnsi" w:hAnsiTheme="minorHAnsi" w:cstheme="minorHAnsi"/>
                <w:iCs/>
              </w:rPr>
            </w:pPr>
            <w:r w:rsidRPr="00D37C50">
              <w:rPr>
                <w:rFonts w:asciiTheme="minorHAnsi" w:hAnsiTheme="minorHAnsi" w:cstheme="minorHAnsi"/>
                <w:iCs/>
              </w:rPr>
              <w:t xml:space="preserve">(službeno glasilo): </w:t>
            </w:r>
          </w:p>
          <w:p w14:paraId="7B29BEBB" w14:textId="66131B2E" w:rsidR="00F01C96" w:rsidRPr="00D37C50" w:rsidRDefault="00B66C19" w:rsidP="00760794">
            <w:pPr>
              <w:jc w:val="both"/>
              <w:rPr>
                <w:rFonts w:asciiTheme="minorHAnsi" w:hAnsiTheme="minorHAnsi" w:cstheme="minorHAnsi"/>
                <w:iCs/>
              </w:rPr>
            </w:pPr>
            <w:r w:rsidRPr="00D37C50">
              <w:rPr>
                <w:rFonts w:asciiTheme="minorHAnsi" w:hAnsiTheme="minorHAnsi" w:cstheme="minorHAnsi"/>
                <w:iCs/>
              </w:rPr>
              <w:t>„Službeni glasnik“ Grada Vinkovaca br. 02/18.</w:t>
            </w:r>
          </w:p>
        </w:tc>
        <w:tc>
          <w:tcPr>
            <w:tcW w:w="4654" w:type="dxa"/>
            <w:gridSpan w:val="3"/>
            <w:tcBorders>
              <w:top w:val="single" w:sz="12" w:space="0" w:color="auto"/>
              <w:left w:val="single" w:sz="6" w:space="0" w:color="auto"/>
              <w:bottom w:val="single" w:sz="6" w:space="0" w:color="auto"/>
              <w:right w:val="double" w:sz="6" w:space="0" w:color="auto"/>
            </w:tcBorders>
          </w:tcPr>
          <w:p w14:paraId="361EAB57" w14:textId="77777777" w:rsidR="00F01C96" w:rsidRDefault="00F01C96" w:rsidP="00760794">
            <w:pPr>
              <w:jc w:val="both"/>
              <w:rPr>
                <w:rFonts w:asciiTheme="minorHAnsi" w:hAnsiTheme="minorHAnsi" w:cstheme="minorHAnsi"/>
                <w:iCs/>
              </w:rPr>
            </w:pPr>
            <w:r w:rsidRPr="00D37C50">
              <w:rPr>
                <w:rFonts w:asciiTheme="minorHAnsi" w:hAnsiTheme="minorHAnsi" w:cstheme="minorHAnsi"/>
                <w:iCs/>
              </w:rPr>
              <w:t xml:space="preserve">Odluka predstavničkog tijela o donošenju plana (službeno glasilo): </w:t>
            </w:r>
          </w:p>
          <w:p w14:paraId="0B86FE34" w14:textId="519FF03C" w:rsidR="00D65B5C" w:rsidRPr="00D37C50" w:rsidRDefault="00D65B5C" w:rsidP="00760794">
            <w:pPr>
              <w:jc w:val="both"/>
              <w:rPr>
                <w:rFonts w:asciiTheme="minorHAnsi" w:hAnsiTheme="minorHAnsi" w:cstheme="minorHAnsi"/>
                <w:iCs/>
              </w:rPr>
            </w:pPr>
            <w:r>
              <w:rPr>
                <w:rFonts w:asciiTheme="minorHAnsi" w:hAnsiTheme="minorHAnsi" w:cstheme="minorHAnsi"/>
                <w:iCs/>
              </w:rPr>
              <w:t>„Službeni glasnik“ Grada Vinkovaca br. 05/21.</w:t>
            </w:r>
          </w:p>
        </w:tc>
      </w:tr>
      <w:tr w:rsidR="00ED795D" w:rsidRPr="00D37C50" w14:paraId="13614DEB" w14:textId="77777777" w:rsidTr="002416B0">
        <w:trPr>
          <w:trHeight w:val="524"/>
          <w:jc w:val="right"/>
        </w:trPr>
        <w:tc>
          <w:tcPr>
            <w:tcW w:w="4821" w:type="dxa"/>
            <w:gridSpan w:val="3"/>
            <w:tcBorders>
              <w:top w:val="single" w:sz="6" w:space="0" w:color="auto"/>
              <w:left w:val="double" w:sz="6" w:space="0" w:color="auto"/>
              <w:bottom w:val="single" w:sz="6" w:space="0" w:color="auto"/>
              <w:right w:val="single" w:sz="6" w:space="0" w:color="auto"/>
            </w:tcBorders>
          </w:tcPr>
          <w:p w14:paraId="34C9DB90" w14:textId="0765B118"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Javna rasprava (datum objave):</w:t>
            </w:r>
            <w:r w:rsidR="00AA3143" w:rsidRPr="00D37C50">
              <w:rPr>
                <w:rFonts w:asciiTheme="minorHAnsi" w:hAnsiTheme="minorHAnsi" w:cstheme="minorHAnsi"/>
                <w:iCs/>
              </w:rPr>
              <w:t xml:space="preserve"> 17. 02. 2021., </w:t>
            </w:r>
          </w:p>
          <w:p w14:paraId="3EF8F476" w14:textId="21FA91DC" w:rsidR="00F01C96" w:rsidRPr="00D37C50" w:rsidRDefault="00AA3143" w:rsidP="00760794">
            <w:pPr>
              <w:autoSpaceDE w:val="0"/>
              <w:autoSpaceDN w:val="0"/>
              <w:adjustRightInd w:val="0"/>
              <w:rPr>
                <w:rFonts w:asciiTheme="minorHAnsi" w:hAnsiTheme="minorHAnsi" w:cstheme="minorHAnsi"/>
                <w:iCs/>
                <w:sz w:val="20"/>
              </w:rPr>
            </w:pPr>
            <w:r w:rsidRPr="00D37C50">
              <w:rPr>
                <w:rFonts w:asciiTheme="minorHAnsi" w:hAnsiTheme="minorHAnsi" w:cstheme="minorHAnsi"/>
                <w:iCs/>
              </w:rPr>
              <w:t>„Službeni glasnik“ Grada Vinkovaca br. 02/21.</w:t>
            </w:r>
          </w:p>
        </w:tc>
        <w:tc>
          <w:tcPr>
            <w:tcW w:w="4654" w:type="dxa"/>
            <w:gridSpan w:val="3"/>
            <w:tcBorders>
              <w:top w:val="single" w:sz="6" w:space="0" w:color="auto"/>
              <w:left w:val="single" w:sz="6" w:space="0" w:color="auto"/>
              <w:bottom w:val="single" w:sz="6" w:space="0" w:color="auto"/>
              <w:right w:val="double" w:sz="6" w:space="0" w:color="auto"/>
            </w:tcBorders>
          </w:tcPr>
          <w:p w14:paraId="6FC721D7"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Javni uvid održan:</w:t>
            </w:r>
          </w:p>
          <w:p w14:paraId="456A202E" w14:textId="0F1FF67D" w:rsidR="00F01C96" w:rsidRPr="00D37C50" w:rsidRDefault="00AA3143" w:rsidP="00760794">
            <w:pPr>
              <w:pStyle w:val="CommentText"/>
              <w:rPr>
                <w:rFonts w:asciiTheme="minorHAnsi" w:hAnsiTheme="minorHAnsi" w:cstheme="minorHAnsi"/>
                <w:i w:val="0"/>
                <w:iCs/>
                <w:sz w:val="22"/>
                <w:szCs w:val="22"/>
                <w:lang w:val="hr-HR"/>
              </w:rPr>
            </w:pPr>
            <w:r w:rsidRPr="00D37C50">
              <w:rPr>
                <w:rFonts w:asciiTheme="minorHAnsi" w:hAnsiTheme="minorHAnsi" w:cstheme="minorHAnsi"/>
                <w:i w:val="0"/>
                <w:iCs/>
                <w:sz w:val="22"/>
                <w:szCs w:val="22"/>
                <w:lang w:val="hr-HR"/>
              </w:rPr>
              <w:t>25. 02.- 04. 03. 2021. godine</w:t>
            </w:r>
          </w:p>
        </w:tc>
      </w:tr>
      <w:tr w:rsidR="00ED795D" w:rsidRPr="00D37C50" w14:paraId="2F48E6EF" w14:textId="77777777" w:rsidTr="002416B0">
        <w:trPr>
          <w:trHeight w:val="1400"/>
          <w:jc w:val="right"/>
        </w:trPr>
        <w:tc>
          <w:tcPr>
            <w:tcW w:w="4821" w:type="dxa"/>
            <w:gridSpan w:val="3"/>
            <w:tcBorders>
              <w:top w:val="single" w:sz="6" w:space="0" w:color="auto"/>
              <w:left w:val="double" w:sz="6" w:space="0" w:color="auto"/>
              <w:bottom w:val="single" w:sz="6" w:space="0" w:color="auto"/>
              <w:right w:val="single" w:sz="6" w:space="0" w:color="auto"/>
            </w:tcBorders>
          </w:tcPr>
          <w:p w14:paraId="16F6F59C" w14:textId="77777777" w:rsidR="00F01C96" w:rsidRPr="00D37C50" w:rsidRDefault="00F01C96" w:rsidP="00760794">
            <w:pPr>
              <w:rPr>
                <w:rFonts w:asciiTheme="minorHAnsi" w:hAnsiTheme="minorHAnsi" w:cstheme="minorHAnsi"/>
                <w:iCs/>
              </w:rPr>
            </w:pPr>
            <w:r w:rsidRPr="00D37C50">
              <w:rPr>
                <w:rFonts w:asciiTheme="minorHAnsi" w:hAnsiTheme="minorHAnsi" w:cstheme="minorHAnsi"/>
                <w:iCs/>
              </w:rPr>
              <w:t>Pečat tijela odgovornog za provođenje javne rasprave:</w:t>
            </w:r>
          </w:p>
        </w:tc>
        <w:tc>
          <w:tcPr>
            <w:tcW w:w="4654" w:type="dxa"/>
            <w:gridSpan w:val="3"/>
            <w:tcBorders>
              <w:top w:val="single" w:sz="6" w:space="0" w:color="auto"/>
              <w:left w:val="single" w:sz="6" w:space="0" w:color="auto"/>
              <w:bottom w:val="single" w:sz="6" w:space="0" w:color="auto"/>
              <w:right w:val="double" w:sz="6" w:space="0" w:color="auto"/>
            </w:tcBorders>
          </w:tcPr>
          <w:p w14:paraId="1B390EDB"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Odgovorna osoba za provođenje javne rasprave:</w:t>
            </w:r>
          </w:p>
          <w:p w14:paraId="76FBAF56" w14:textId="72F39297" w:rsidR="00F01C96" w:rsidRPr="00D37C50" w:rsidRDefault="00F01C96" w:rsidP="00760794">
            <w:pPr>
              <w:rPr>
                <w:rFonts w:asciiTheme="minorHAnsi" w:hAnsiTheme="minorHAnsi" w:cstheme="minorHAnsi"/>
                <w:iCs/>
              </w:rPr>
            </w:pPr>
            <w:r w:rsidRPr="00D37C50">
              <w:rPr>
                <w:rFonts w:asciiTheme="minorHAnsi" w:hAnsiTheme="minorHAnsi" w:cstheme="minorHAnsi"/>
                <w:iCs/>
              </w:rPr>
              <w:t>mr. Mandica San</w:t>
            </w:r>
            <w:r w:rsidR="006321C3" w:rsidRPr="00D37C50">
              <w:rPr>
                <w:rFonts w:asciiTheme="minorHAnsi" w:hAnsiTheme="minorHAnsi" w:cstheme="minorHAnsi"/>
                <w:iCs/>
              </w:rPr>
              <w:t>k</w:t>
            </w:r>
            <w:r w:rsidRPr="00D37C50">
              <w:rPr>
                <w:rFonts w:asciiTheme="minorHAnsi" w:hAnsiTheme="minorHAnsi" w:cstheme="minorHAnsi"/>
                <w:iCs/>
              </w:rPr>
              <w:t>ović, dipl.</w:t>
            </w:r>
            <w:r w:rsidR="00B66C19" w:rsidRPr="00D37C50">
              <w:rPr>
                <w:rFonts w:asciiTheme="minorHAnsi" w:hAnsiTheme="minorHAnsi" w:cstheme="minorHAnsi"/>
                <w:iCs/>
              </w:rPr>
              <w:t xml:space="preserve"> </w:t>
            </w:r>
            <w:r w:rsidRPr="00D37C50">
              <w:rPr>
                <w:rFonts w:asciiTheme="minorHAnsi" w:hAnsiTheme="minorHAnsi" w:cstheme="minorHAnsi"/>
                <w:iCs/>
              </w:rPr>
              <w:t>ing.</w:t>
            </w:r>
            <w:r w:rsidR="00B66C19" w:rsidRPr="00D37C50">
              <w:rPr>
                <w:rFonts w:asciiTheme="minorHAnsi" w:hAnsiTheme="minorHAnsi" w:cstheme="minorHAnsi"/>
                <w:iCs/>
              </w:rPr>
              <w:t xml:space="preserve"> </w:t>
            </w:r>
            <w:r w:rsidRPr="00D37C50">
              <w:rPr>
                <w:rFonts w:asciiTheme="minorHAnsi" w:hAnsiTheme="minorHAnsi" w:cstheme="minorHAnsi"/>
                <w:iCs/>
              </w:rPr>
              <w:t xml:space="preserve">arh., </w:t>
            </w:r>
            <w:proofErr w:type="spellStart"/>
            <w:r w:rsidRPr="00D37C50">
              <w:rPr>
                <w:rFonts w:asciiTheme="minorHAnsi" w:hAnsiTheme="minorHAnsi" w:cstheme="minorHAnsi"/>
                <w:iCs/>
              </w:rPr>
              <w:t>ovl.arh.urb</w:t>
            </w:r>
            <w:proofErr w:type="spellEnd"/>
            <w:r w:rsidRPr="00D37C50">
              <w:rPr>
                <w:rFonts w:asciiTheme="minorHAnsi" w:hAnsiTheme="minorHAnsi" w:cstheme="minorHAnsi"/>
                <w:iCs/>
              </w:rPr>
              <w:t>.</w:t>
            </w:r>
          </w:p>
          <w:p w14:paraId="308276E5" w14:textId="77777777" w:rsidR="00F01C96" w:rsidRPr="00D37C50" w:rsidRDefault="00F01C96" w:rsidP="00760794">
            <w:pPr>
              <w:jc w:val="both"/>
              <w:rPr>
                <w:rFonts w:asciiTheme="minorHAnsi" w:hAnsiTheme="minorHAnsi" w:cstheme="minorHAnsi"/>
                <w:iCs/>
              </w:rPr>
            </w:pPr>
          </w:p>
          <w:p w14:paraId="18180463" w14:textId="77777777" w:rsidR="00F01C96" w:rsidRPr="00D37C50" w:rsidRDefault="00F01C96" w:rsidP="00760794">
            <w:pPr>
              <w:jc w:val="both"/>
              <w:rPr>
                <w:rFonts w:asciiTheme="minorHAnsi" w:hAnsiTheme="minorHAnsi" w:cstheme="minorHAnsi"/>
                <w:iCs/>
              </w:rPr>
            </w:pPr>
          </w:p>
          <w:p w14:paraId="6C6D1198"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(ime, prezime i potpis)</w:t>
            </w:r>
          </w:p>
        </w:tc>
      </w:tr>
      <w:tr w:rsidR="00ED795D" w:rsidRPr="00D37C50" w14:paraId="41A49D39" w14:textId="77777777" w:rsidTr="002416B0">
        <w:trPr>
          <w:trHeight w:val="503"/>
          <w:jc w:val="right"/>
        </w:trPr>
        <w:tc>
          <w:tcPr>
            <w:tcW w:w="9475" w:type="dxa"/>
            <w:gridSpan w:val="6"/>
            <w:tcBorders>
              <w:top w:val="single" w:sz="6" w:space="0" w:color="auto"/>
              <w:left w:val="double" w:sz="6" w:space="0" w:color="auto"/>
              <w:right w:val="double" w:sz="6" w:space="0" w:color="auto"/>
            </w:tcBorders>
          </w:tcPr>
          <w:p w14:paraId="1B532385" w14:textId="4189C03C" w:rsidR="003F1790" w:rsidRPr="00D37C50" w:rsidRDefault="003F1790" w:rsidP="003F1790">
            <w:pPr>
              <w:autoSpaceDE w:val="0"/>
              <w:autoSpaceDN w:val="0"/>
              <w:adjustRightInd w:val="0"/>
              <w:rPr>
                <w:rFonts w:cs="Calibri"/>
                <w:szCs w:val="22"/>
              </w:rPr>
            </w:pPr>
            <w:r w:rsidRPr="00D37C50">
              <w:rPr>
                <w:rFonts w:cs="Calibri"/>
                <w:szCs w:val="22"/>
              </w:rPr>
              <w:t>Mišljenje prema članku 107. Zakona o prostornom uređenju („Narodne novine”, br. 153/13, 65/17, 114/18, 39/19 i 98/19)</w:t>
            </w:r>
            <w:r w:rsidR="00973CE5" w:rsidRPr="00D37C50">
              <w:rPr>
                <w:rFonts w:cs="Calibri"/>
                <w:szCs w:val="22"/>
              </w:rPr>
              <w:t>:</w:t>
            </w:r>
          </w:p>
          <w:p w14:paraId="1AD03C43" w14:textId="3FF3DFCA" w:rsidR="00F01C96" w:rsidRPr="00D37C50" w:rsidRDefault="00973CE5" w:rsidP="00760794">
            <w:pPr>
              <w:jc w:val="both"/>
              <w:rPr>
                <w:rFonts w:asciiTheme="minorHAnsi" w:hAnsiTheme="minorHAnsi" w:cstheme="minorHAnsi"/>
                <w:iCs/>
              </w:rPr>
            </w:pPr>
            <w:r w:rsidRPr="00D37C50">
              <w:rPr>
                <w:rFonts w:asciiTheme="minorHAnsi" w:hAnsiTheme="minorHAnsi" w:cstheme="minorHAnsi"/>
                <w:iCs/>
              </w:rPr>
              <w:t xml:space="preserve">KLASA: 350-02/18-01/07, </w:t>
            </w:r>
            <w:proofErr w:type="spellStart"/>
            <w:r w:rsidRPr="00D37C50">
              <w:rPr>
                <w:rFonts w:asciiTheme="minorHAnsi" w:hAnsiTheme="minorHAnsi" w:cstheme="minorHAnsi"/>
                <w:iCs/>
              </w:rPr>
              <w:t>URBROJ</w:t>
            </w:r>
            <w:proofErr w:type="spellEnd"/>
            <w:r w:rsidRPr="00D37C50">
              <w:rPr>
                <w:rFonts w:asciiTheme="minorHAnsi" w:hAnsiTheme="minorHAnsi" w:cstheme="minorHAnsi"/>
                <w:iCs/>
              </w:rPr>
              <w:t>: 2196/1-10-06-21-8</w:t>
            </w:r>
            <w:r w:rsidR="007A5EC8" w:rsidRPr="00D37C50">
              <w:rPr>
                <w:rFonts w:asciiTheme="minorHAnsi" w:hAnsiTheme="minorHAnsi" w:cstheme="minorHAnsi"/>
                <w:iCs/>
              </w:rPr>
              <w:t xml:space="preserve"> od 18. lipnja 2021. godine</w:t>
            </w:r>
          </w:p>
        </w:tc>
      </w:tr>
      <w:tr w:rsidR="00ED795D" w:rsidRPr="00D37C50" w14:paraId="69734693" w14:textId="77777777" w:rsidTr="002416B0">
        <w:trPr>
          <w:trHeight w:val="1168"/>
          <w:jc w:val="right"/>
        </w:trPr>
        <w:tc>
          <w:tcPr>
            <w:tcW w:w="4821" w:type="dxa"/>
            <w:gridSpan w:val="3"/>
            <w:tcBorders>
              <w:top w:val="single" w:sz="12" w:space="0" w:color="auto"/>
              <w:left w:val="double" w:sz="6" w:space="0" w:color="auto"/>
              <w:bottom w:val="single" w:sz="6" w:space="0" w:color="auto"/>
            </w:tcBorders>
          </w:tcPr>
          <w:p w14:paraId="6330671A"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 xml:space="preserve">Pravna osoba/tijelo koje je izradilo plan:  </w:t>
            </w:r>
          </w:p>
          <w:p w14:paraId="52F030A7" w14:textId="77777777" w:rsidR="00F01C96" w:rsidRPr="00D37C50" w:rsidRDefault="00F01C96" w:rsidP="00760794">
            <w:pPr>
              <w:jc w:val="both"/>
              <w:rPr>
                <w:rFonts w:asciiTheme="minorHAnsi" w:hAnsiTheme="minorHAnsi" w:cstheme="minorHAnsi"/>
                <w:iCs/>
              </w:rPr>
            </w:pPr>
          </w:p>
          <w:p w14:paraId="63875932"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JURCON PROJEKT d.o.o.</w:t>
            </w:r>
          </w:p>
          <w:p w14:paraId="5A75CDE5" w14:textId="77777777" w:rsidR="00F01C96" w:rsidRPr="00D37C50" w:rsidRDefault="00F01C96" w:rsidP="00760794">
            <w:pPr>
              <w:jc w:val="both"/>
              <w:rPr>
                <w:rFonts w:asciiTheme="minorHAnsi" w:hAnsiTheme="minorHAnsi" w:cstheme="minorHAnsi"/>
                <w:iCs/>
              </w:rPr>
            </w:pPr>
            <w:proofErr w:type="spellStart"/>
            <w:r w:rsidRPr="00D37C50">
              <w:rPr>
                <w:rFonts w:asciiTheme="minorHAnsi" w:hAnsiTheme="minorHAnsi" w:cstheme="minorHAnsi"/>
                <w:iCs/>
              </w:rPr>
              <w:t>Gotalovečka</w:t>
            </w:r>
            <w:proofErr w:type="spellEnd"/>
            <w:r w:rsidRPr="00D37C50">
              <w:rPr>
                <w:rFonts w:asciiTheme="minorHAnsi" w:hAnsiTheme="minorHAnsi" w:cstheme="minorHAnsi"/>
                <w:iCs/>
              </w:rPr>
              <w:t xml:space="preserve"> 4a, 10000 Zagreb</w:t>
            </w:r>
          </w:p>
          <w:p w14:paraId="7468B842"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Tel – 01/301 22 06</w:t>
            </w:r>
          </w:p>
        </w:tc>
        <w:tc>
          <w:tcPr>
            <w:tcW w:w="4654" w:type="dxa"/>
            <w:gridSpan w:val="3"/>
            <w:tcBorders>
              <w:top w:val="single" w:sz="12" w:space="0" w:color="auto"/>
              <w:left w:val="nil"/>
              <w:bottom w:val="single" w:sz="6" w:space="0" w:color="auto"/>
              <w:right w:val="double" w:sz="6" w:space="0" w:color="auto"/>
            </w:tcBorders>
          </w:tcPr>
          <w:p w14:paraId="7071B5A8"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noProof/>
              </w:rPr>
              <w:drawing>
                <wp:anchor distT="0" distB="0" distL="114300" distR="114300" simplePos="0" relativeHeight="251659264" behindDoc="0" locked="0" layoutInCell="1" allowOverlap="1" wp14:anchorId="7656DA17" wp14:editId="7CF98BD4">
                  <wp:simplePos x="0" y="0"/>
                  <wp:positionH relativeFrom="column">
                    <wp:posOffset>1905</wp:posOffset>
                  </wp:positionH>
                  <wp:positionV relativeFrom="paragraph">
                    <wp:posOffset>108585</wp:posOffset>
                  </wp:positionV>
                  <wp:extent cx="2838450" cy="709930"/>
                  <wp:effectExtent l="0" t="0" r="0" b="0"/>
                  <wp:wrapNone/>
                  <wp:docPr id="5" name="Picture 5" descr="Logo_Jurcon_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Jurcon_2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8450" cy="709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50">
              <w:rPr>
                <w:rFonts w:asciiTheme="minorHAnsi" w:hAnsiTheme="minorHAnsi" w:cstheme="minorHAnsi"/>
                <w:iCs/>
              </w:rPr>
              <w:t xml:space="preserve"> </w:t>
            </w:r>
          </w:p>
          <w:p w14:paraId="5552EDA2" w14:textId="77777777" w:rsidR="00F01C96" w:rsidRPr="00D37C50" w:rsidRDefault="00F01C96" w:rsidP="00760794">
            <w:pPr>
              <w:jc w:val="both"/>
              <w:rPr>
                <w:rFonts w:asciiTheme="minorHAnsi" w:hAnsiTheme="minorHAnsi" w:cstheme="minorHAnsi"/>
                <w:iCs/>
              </w:rPr>
            </w:pPr>
          </w:p>
        </w:tc>
      </w:tr>
      <w:tr w:rsidR="00ED795D" w:rsidRPr="00D37C50" w14:paraId="1D802098" w14:textId="77777777" w:rsidTr="002416B0">
        <w:trPr>
          <w:trHeight w:val="1362"/>
          <w:jc w:val="right"/>
        </w:trPr>
        <w:tc>
          <w:tcPr>
            <w:tcW w:w="4821" w:type="dxa"/>
            <w:gridSpan w:val="3"/>
            <w:tcBorders>
              <w:top w:val="single" w:sz="6" w:space="0" w:color="auto"/>
              <w:left w:val="double" w:sz="6" w:space="0" w:color="auto"/>
              <w:right w:val="single" w:sz="6" w:space="0" w:color="auto"/>
            </w:tcBorders>
          </w:tcPr>
          <w:p w14:paraId="745D7A4F" w14:textId="77777777" w:rsidR="00F01C96" w:rsidRDefault="00F01C96" w:rsidP="00760794">
            <w:pPr>
              <w:jc w:val="both"/>
              <w:rPr>
                <w:rFonts w:asciiTheme="minorHAnsi" w:hAnsiTheme="minorHAnsi" w:cstheme="minorHAnsi"/>
                <w:iCs/>
              </w:rPr>
            </w:pPr>
            <w:r w:rsidRPr="00D37C50">
              <w:rPr>
                <w:rFonts w:asciiTheme="minorHAnsi" w:hAnsiTheme="minorHAnsi" w:cstheme="minorHAnsi"/>
                <w:iCs/>
              </w:rPr>
              <w:t>Pečat pravne osobe/tijela koje je izradilo plan:</w:t>
            </w:r>
          </w:p>
          <w:p w14:paraId="066776BB" w14:textId="403E3E96" w:rsidR="00952A2C" w:rsidRPr="00D37C50" w:rsidRDefault="00952A2C" w:rsidP="00760794">
            <w:pPr>
              <w:jc w:val="both"/>
              <w:rPr>
                <w:rFonts w:asciiTheme="minorHAnsi" w:hAnsiTheme="minorHAnsi" w:cstheme="minorHAnsi"/>
                <w:iCs/>
              </w:rPr>
            </w:pPr>
          </w:p>
        </w:tc>
        <w:tc>
          <w:tcPr>
            <w:tcW w:w="4654" w:type="dxa"/>
            <w:gridSpan w:val="3"/>
            <w:tcBorders>
              <w:top w:val="single" w:sz="6" w:space="0" w:color="auto"/>
              <w:left w:val="single" w:sz="6" w:space="0" w:color="auto"/>
              <w:right w:val="double" w:sz="6" w:space="0" w:color="auto"/>
            </w:tcBorders>
          </w:tcPr>
          <w:p w14:paraId="4A42AB0A" w14:textId="485303B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Odgovorna osoba:</w:t>
            </w:r>
            <w:r w:rsidR="00952A2C" w:rsidRPr="00D37C50">
              <w:rPr>
                <w:rFonts w:asciiTheme="minorHAnsi" w:hAnsiTheme="minorHAnsi" w:cstheme="minorHAnsi"/>
                <w:iCs/>
                <w:noProof/>
              </w:rPr>
              <w:t xml:space="preserve"> </w:t>
            </w:r>
          </w:p>
          <w:p w14:paraId="7AA886EE" w14:textId="05D02676"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Zdravko Jurčec,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2E4D52AC" w14:textId="6BA99657" w:rsidR="00F01C96" w:rsidRPr="00D37C50" w:rsidRDefault="00F01C96" w:rsidP="00760794">
            <w:pPr>
              <w:jc w:val="both"/>
              <w:rPr>
                <w:rFonts w:asciiTheme="minorHAnsi" w:hAnsiTheme="minorHAnsi" w:cstheme="minorHAnsi"/>
                <w:iCs/>
              </w:rPr>
            </w:pPr>
          </w:p>
          <w:p w14:paraId="67694DD9" w14:textId="3DA0868E" w:rsidR="00F01C96" w:rsidRPr="00D37C50" w:rsidRDefault="00F01C96" w:rsidP="00760794">
            <w:pPr>
              <w:jc w:val="both"/>
              <w:rPr>
                <w:rFonts w:asciiTheme="minorHAnsi" w:hAnsiTheme="minorHAnsi" w:cstheme="minorHAnsi"/>
                <w:iCs/>
              </w:rPr>
            </w:pPr>
          </w:p>
          <w:p w14:paraId="4DDC74F8" w14:textId="77777777" w:rsidR="00F01C96" w:rsidRPr="00D37C50" w:rsidRDefault="00F01C96" w:rsidP="00760794">
            <w:pPr>
              <w:pStyle w:val="CommentText"/>
              <w:rPr>
                <w:rFonts w:asciiTheme="minorHAnsi" w:hAnsiTheme="minorHAnsi" w:cstheme="minorHAnsi"/>
                <w:i w:val="0"/>
                <w:iCs/>
                <w:lang w:val="hr-HR"/>
              </w:rPr>
            </w:pPr>
            <w:r w:rsidRPr="00D37C50">
              <w:rPr>
                <w:rFonts w:asciiTheme="minorHAnsi" w:hAnsiTheme="minorHAnsi" w:cstheme="minorHAnsi"/>
                <w:i w:val="0"/>
                <w:iCs/>
                <w:lang w:val="hr-HR"/>
              </w:rPr>
              <w:t>(ime, prezime i potpis)</w:t>
            </w:r>
          </w:p>
        </w:tc>
      </w:tr>
      <w:tr w:rsidR="00ED795D" w:rsidRPr="00D37C50" w14:paraId="63A70765" w14:textId="77777777" w:rsidTr="002416B0">
        <w:trPr>
          <w:trHeight w:val="766"/>
          <w:jc w:val="right"/>
        </w:trPr>
        <w:tc>
          <w:tcPr>
            <w:tcW w:w="9475" w:type="dxa"/>
            <w:gridSpan w:val="6"/>
            <w:tcBorders>
              <w:top w:val="single" w:sz="6" w:space="0" w:color="auto"/>
              <w:left w:val="double" w:sz="6" w:space="0" w:color="auto"/>
              <w:right w:val="double" w:sz="6" w:space="0" w:color="auto"/>
            </w:tcBorders>
            <w:vAlign w:val="center"/>
          </w:tcPr>
          <w:p w14:paraId="576F1A2B" w14:textId="33C24E2F"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 xml:space="preserve">Odgovorni voditelj:                                                                  </w:t>
            </w:r>
          </w:p>
          <w:p w14:paraId="5C4BD13D" w14:textId="4C1F8D9C" w:rsidR="00F01C96" w:rsidRPr="00D37C50" w:rsidRDefault="00F01C96" w:rsidP="00760794">
            <w:pPr>
              <w:jc w:val="both"/>
              <w:rPr>
                <w:rFonts w:asciiTheme="minorHAnsi" w:hAnsiTheme="minorHAnsi" w:cstheme="minorHAnsi"/>
                <w:b/>
                <w:iCs/>
              </w:rPr>
            </w:pPr>
            <w:r w:rsidRPr="00D37C50">
              <w:rPr>
                <w:rFonts w:asciiTheme="minorHAnsi" w:hAnsiTheme="minorHAnsi" w:cstheme="minorHAnsi"/>
                <w:iCs/>
              </w:rPr>
              <w:t xml:space="preserve">Slobodan </w:t>
            </w:r>
            <w:proofErr w:type="spellStart"/>
            <w:r w:rsidRPr="00D37C50">
              <w:rPr>
                <w:rFonts w:asciiTheme="minorHAnsi" w:hAnsiTheme="minorHAnsi" w:cstheme="minorHAnsi"/>
                <w:iCs/>
              </w:rPr>
              <w:t>Bajagić</w:t>
            </w:r>
            <w:proofErr w:type="spellEnd"/>
            <w:r w:rsidRPr="00D37C50">
              <w:rPr>
                <w:rFonts w:asciiTheme="minorHAnsi" w:hAnsiTheme="minorHAnsi" w:cstheme="minorHAnsi"/>
                <w:iCs/>
              </w:rPr>
              <w:t>,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 xml:space="preserve">šum., </w:t>
            </w:r>
            <w:proofErr w:type="spellStart"/>
            <w:r w:rsidRPr="00D37C50">
              <w:rPr>
                <w:rFonts w:asciiTheme="minorHAnsi" w:hAnsiTheme="minorHAnsi" w:cstheme="minorHAnsi"/>
                <w:iCs/>
              </w:rPr>
              <w:t>ovl</w:t>
            </w:r>
            <w:proofErr w:type="spellEnd"/>
            <w:r w:rsidRPr="00D37C50">
              <w:rPr>
                <w:rFonts w:asciiTheme="minorHAnsi" w:hAnsiTheme="minorHAnsi" w:cstheme="minorHAnsi"/>
                <w:iCs/>
              </w:rPr>
              <w:t>.</w:t>
            </w:r>
            <w:r w:rsidR="002416B0" w:rsidRPr="00D37C50">
              <w:rPr>
                <w:rFonts w:asciiTheme="minorHAnsi" w:hAnsiTheme="minorHAnsi" w:cstheme="minorHAnsi"/>
                <w:iCs/>
              </w:rPr>
              <w:t xml:space="preserve"> </w:t>
            </w:r>
            <w:r w:rsidRPr="00D37C50">
              <w:rPr>
                <w:rFonts w:asciiTheme="minorHAnsi" w:hAnsiTheme="minorHAnsi" w:cstheme="minorHAnsi"/>
                <w:iCs/>
              </w:rPr>
              <w:t>arh.</w:t>
            </w:r>
            <w:r w:rsidR="002416B0" w:rsidRPr="00D37C50">
              <w:rPr>
                <w:rFonts w:asciiTheme="minorHAnsi" w:hAnsiTheme="minorHAnsi" w:cstheme="minorHAnsi"/>
                <w:iCs/>
              </w:rPr>
              <w:t xml:space="preserve"> </w:t>
            </w:r>
            <w:r w:rsidRPr="00D37C50">
              <w:rPr>
                <w:rFonts w:asciiTheme="minorHAnsi" w:hAnsiTheme="minorHAnsi" w:cstheme="minorHAnsi"/>
                <w:iCs/>
              </w:rPr>
              <w:t>urbanist</w:t>
            </w:r>
          </w:p>
        </w:tc>
      </w:tr>
      <w:tr w:rsidR="00ED795D" w:rsidRPr="00D37C50" w14:paraId="0C2E9C4B" w14:textId="77777777" w:rsidTr="002416B0">
        <w:trPr>
          <w:trHeight w:val="1037"/>
          <w:jc w:val="right"/>
        </w:trPr>
        <w:tc>
          <w:tcPr>
            <w:tcW w:w="3397" w:type="dxa"/>
            <w:tcBorders>
              <w:top w:val="single" w:sz="6" w:space="0" w:color="auto"/>
              <w:left w:val="double" w:sz="6" w:space="0" w:color="auto"/>
              <w:bottom w:val="single" w:sz="12" w:space="0" w:color="auto"/>
            </w:tcBorders>
          </w:tcPr>
          <w:p w14:paraId="19D39FA9" w14:textId="4505A958"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Stručni tim u izradi plana:</w:t>
            </w:r>
            <w:r w:rsidRPr="00D37C50">
              <w:rPr>
                <w:rFonts w:asciiTheme="minorHAnsi" w:hAnsiTheme="minorHAnsi" w:cstheme="minorHAnsi"/>
                <w:iCs/>
              </w:rPr>
              <w:cr/>
              <w:t>Jelena Luketa Knez,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arh</w:t>
            </w:r>
            <w:r w:rsidR="001D16C8" w:rsidRPr="00D37C50">
              <w:rPr>
                <w:rFonts w:asciiTheme="minorHAnsi" w:hAnsiTheme="minorHAnsi" w:cstheme="minorHAnsi"/>
                <w:i/>
                <w:iCs/>
              </w:rPr>
              <w:t>.</w:t>
            </w:r>
          </w:p>
          <w:p w14:paraId="66A0D46F" w14:textId="4CB466F0" w:rsidR="00F01C96" w:rsidRPr="00D37C50" w:rsidRDefault="00F01C96" w:rsidP="00760794">
            <w:pPr>
              <w:ind w:left="-108"/>
              <w:rPr>
                <w:rFonts w:asciiTheme="minorHAnsi" w:hAnsiTheme="minorHAnsi" w:cstheme="minorHAnsi"/>
                <w:iCs/>
              </w:rPr>
            </w:pPr>
            <w:r w:rsidRPr="00D37C50">
              <w:rPr>
                <w:rFonts w:asciiTheme="minorHAnsi" w:hAnsiTheme="minorHAnsi" w:cstheme="minorHAnsi"/>
                <w:iCs/>
              </w:rPr>
              <w:t xml:space="preserve">  Sara Lalić, </w:t>
            </w:r>
            <w:r w:rsidR="001D16C8" w:rsidRPr="00D37C50">
              <w:rPr>
                <w:rFonts w:asciiTheme="minorHAnsi" w:hAnsiTheme="minorHAnsi" w:cstheme="minorHAnsi"/>
              </w:rPr>
              <w:t>dipl</w:t>
            </w:r>
            <w:r w:rsidRPr="00D37C50">
              <w:rPr>
                <w:rFonts w:asciiTheme="minorHAnsi" w:hAnsiTheme="minorHAnsi" w:cstheme="minorHAnsi"/>
              </w:rPr>
              <w:t>.</w:t>
            </w:r>
            <w:r w:rsidR="002416B0" w:rsidRPr="00D37C50">
              <w:rPr>
                <w:rFonts w:asciiTheme="minorHAnsi" w:hAnsiTheme="minorHAnsi" w:cstheme="minorHAnsi"/>
              </w:rPr>
              <w:t xml:space="preserve"> </w:t>
            </w:r>
            <w:r w:rsidRPr="00D37C50">
              <w:rPr>
                <w:rFonts w:asciiTheme="minorHAnsi" w:hAnsiTheme="minorHAnsi" w:cstheme="minorHAnsi"/>
              </w:rPr>
              <w:t>ing.</w:t>
            </w:r>
            <w:r w:rsidR="002416B0" w:rsidRPr="00D37C50">
              <w:rPr>
                <w:rFonts w:asciiTheme="minorHAnsi" w:hAnsiTheme="minorHAnsi" w:cstheme="minorHAnsi"/>
              </w:rPr>
              <w:t xml:space="preserve"> </w:t>
            </w:r>
            <w:r w:rsidRPr="00D37C50">
              <w:rPr>
                <w:rFonts w:asciiTheme="minorHAnsi" w:hAnsiTheme="minorHAnsi" w:cstheme="minorHAnsi"/>
              </w:rPr>
              <w:t>arh.</w:t>
            </w:r>
          </w:p>
          <w:p w14:paraId="43028F73" w14:textId="00A73BDE" w:rsidR="00F01C96" w:rsidRPr="00D37C50" w:rsidRDefault="00F01C96" w:rsidP="00760794">
            <w:pPr>
              <w:ind w:left="-108"/>
              <w:rPr>
                <w:rFonts w:asciiTheme="minorHAnsi" w:hAnsiTheme="minorHAnsi" w:cstheme="minorHAnsi"/>
                <w:iCs/>
              </w:rPr>
            </w:pPr>
            <w:r w:rsidRPr="00D37C50">
              <w:rPr>
                <w:rFonts w:asciiTheme="minorHAnsi" w:hAnsiTheme="minorHAnsi" w:cstheme="minorHAnsi"/>
                <w:iCs/>
              </w:rPr>
              <w:t xml:space="preserve">  Ivana </w:t>
            </w:r>
            <w:r w:rsidR="00E26D8F" w:rsidRPr="00D37C50">
              <w:rPr>
                <w:rFonts w:asciiTheme="minorHAnsi" w:hAnsiTheme="minorHAnsi" w:cstheme="minorHAnsi"/>
                <w:iCs/>
              </w:rPr>
              <w:t>Kralj</w:t>
            </w:r>
            <w:r w:rsidRPr="00D37C50">
              <w:rPr>
                <w:rFonts w:asciiTheme="minorHAnsi" w:hAnsiTheme="minorHAnsi" w:cstheme="minorHAnsi"/>
                <w:iCs/>
              </w:rPr>
              <w:t xml:space="preserve">, </w:t>
            </w:r>
            <w:proofErr w:type="spellStart"/>
            <w:r w:rsidRPr="00D37C50">
              <w:rPr>
                <w:rFonts w:asciiTheme="minorHAnsi" w:hAnsiTheme="minorHAnsi" w:cstheme="minorHAnsi"/>
                <w:iCs/>
              </w:rPr>
              <w:t>prosp</w:t>
            </w:r>
            <w:proofErr w:type="spellEnd"/>
            <w:r w:rsidRPr="00D37C50">
              <w:rPr>
                <w:rFonts w:asciiTheme="minorHAnsi" w:hAnsiTheme="minorHAnsi" w:cstheme="minorHAnsi"/>
                <w:iCs/>
              </w:rPr>
              <w:t>.</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mag.</w:t>
            </w:r>
            <w:r w:rsidR="002416B0" w:rsidRPr="00D37C50">
              <w:rPr>
                <w:rFonts w:asciiTheme="minorHAnsi" w:hAnsiTheme="minorHAnsi" w:cstheme="minorHAnsi"/>
                <w:iCs/>
              </w:rPr>
              <w:t xml:space="preserve"> </w:t>
            </w:r>
            <w:proofErr w:type="spellStart"/>
            <w:r w:rsidRPr="00D37C50">
              <w:rPr>
                <w:rFonts w:asciiTheme="minorHAnsi" w:hAnsiTheme="minorHAnsi" w:cstheme="minorHAnsi"/>
                <w:iCs/>
              </w:rPr>
              <w:t>arch</w:t>
            </w:r>
            <w:proofErr w:type="spellEnd"/>
            <w:r w:rsidRPr="00D37C50">
              <w:rPr>
                <w:rFonts w:asciiTheme="minorHAnsi" w:hAnsiTheme="minorHAnsi" w:cstheme="minorHAnsi"/>
                <w:iCs/>
              </w:rPr>
              <w:t>.</w:t>
            </w:r>
          </w:p>
          <w:p w14:paraId="5446028C" w14:textId="77777777" w:rsidR="00F01C96" w:rsidRPr="00D37C50" w:rsidRDefault="00F01C96" w:rsidP="00760794">
            <w:pPr>
              <w:rPr>
                <w:rFonts w:asciiTheme="minorHAnsi" w:hAnsiTheme="minorHAnsi" w:cstheme="minorHAnsi"/>
                <w:iCs/>
              </w:rPr>
            </w:pPr>
          </w:p>
          <w:p w14:paraId="1CDC918C" w14:textId="77777777" w:rsidR="00F01C96" w:rsidRPr="00D37C50" w:rsidRDefault="00F01C96" w:rsidP="00760794">
            <w:pPr>
              <w:rPr>
                <w:rFonts w:asciiTheme="minorHAnsi" w:hAnsiTheme="minorHAnsi" w:cstheme="minorHAnsi"/>
                <w:iCs/>
              </w:rPr>
            </w:pPr>
            <w:r w:rsidRPr="00D37C50">
              <w:rPr>
                <w:rFonts w:asciiTheme="minorHAnsi" w:hAnsiTheme="minorHAnsi" w:cstheme="minorHAnsi"/>
                <w:iCs/>
              </w:rPr>
              <w:t>Stručna suradnja:</w:t>
            </w:r>
          </w:p>
          <w:p w14:paraId="295B7644" w14:textId="653D79E0" w:rsidR="00F01C96" w:rsidRPr="00D37C50" w:rsidRDefault="00F01C96" w:rsidP="00760794">
            <w:pPr>
              <w:ind w:right="-677"/>
              <w:rPr>
                <w:rFonts w:asciiTheme="minorHAnsi" w:hAnsiTheme="minorHAnsi" w:cstheme="minorHAnsi"/>
                <w:iCs/>
              </w:rPr>
            </w:pPr>
            <w:r w:rsidRPr="00D37C50">
              <w:rPr>
                <w:rFonts w:asciiTheme="minorHAnsi" w:hAnsiTheme="minorHAnsi" w:cstheme="minorHAnsi"/>
                <w:iCs/>
              </w:rPr>
              <w:t xml:space="preserve">Saša Ivančić, dipl. </w:t>
            </w:r>
            <w:proofErr w:type="spellStart"/>
            <w:r w:rsidRPr="00D37C50">
              <w:rPr>
                <w:rFonts w:asciiTheme="minorHAnsi" w:hAnsiTheme="minorHAnsi" w:cstheme="minorHAnsi"/>
                <w:iCs/>
              </w:rPr>
              <w:t>iur</w:t>
            </w:r>
            <w:proofErr w:type="spellEnd"/>
            <w:r w:rsidRPr="00D37C50">
              <w:rPr>
                <w:rFonts w:asciiTheme="minorHAnsi" w:hAnsiTheme="minorHAnsi" w:cstheme="minorHAnsi"/>
                <w:iCs/>
              </w:rPr>
              <w:t>.</w:t>
            </w:r>
          </w:p>
        </w:tc>
        <w:tc>
          <w:tcPr>
            <w:tcW w:w="2817" w:type="dxa"/>
            <w:gridSpan w:val="3"/>
            <w:tcBorders>
              <w:top w:val="single" w:sz="6" w:space="0" w:color="auto"/>
              <w:bottom w:val="single" w:sz="12" w:space="0" w:color="auto"/>
            </w:tcBorders>
          </w:tcPr>
          <w:p w14:paraId="34D4C4CD" w14:textId="4A28ADDE" w:rsidR="00F01C96" w:rsidRPr="00D37C50" w:rsidRDefault="00F01C96" w:rsidP="00760794">
            <w:pPr>
              <w:ind w:hanging="129"/>
              <w:rPr>
                <w:rFonts w:asciiTheme="minorHAnsi" w:hAnsiTheme="minorHAnsi" w:cstheme="minorHAnsi"/>
                <w:b/>
                <w:iCs/>
              </w:rPr>
            </w:pPr>
          </w:p>
          <w:p w14:paraId="618ECBDB" w14:textId="45AD2735" w:rsidR="00F01C96" w:rsidRPr="00D37C50" w:rsidRDefault="00F01C96" w:rsidP="00760794">
            <w:pPr>
              <w:ind w:left="-108"/>
              <w:jc w:val="both"/>
              <w:rPr>
                <w:rFonts w:asciiTheme="minorHAnsi" w:hAnsiTheme="minorHAnsi" w:cstheme="minorHAnsi"/>
                <w:iCs/>
              </w:rPr>
            </w:pPr>
            <w:r w:rsidRPr="00D37C50">
              <w:rPr>
                <w:rFonts w:asciiTheme="minorHAnsi" w:hAnsiTheme="minorHAnsi" w:cstheme="minorHAnsi"/>
                <w:iCs/>
              </w:rPr>
              <w:t>Franjo Carević,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3E2F732A" w14:textId="1EC605AE" w:rsidR="00F01C96" w:rsidRPr="00D37C50" w:rsidRDefault="00F01C96" w:rsidP="00760794">
            <w:pPr>
              <w:ind w:left="-108"/>
              <w:rPr>
                <w:rFonts w:asciiTheme="minorHAnsi" w:hAnsiTheme="minorHAnsi" w:cstheme="minorHAnsi"/>
                <w:iCs/>
              </w:rPr>
            </w:pPr>
            <w:r w:rsidRPr="00D37C50">
              <w:rPr>
                <w:rFonts w:asciiTheme="minorHAnsi" w:hAnsiTheme="minorHAnsi" w:cstheme="minorHAnsi"/>
                <w:iCs/>
              </w:rPr>
              <w:t>Renata Fakin, 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3D61ED99" w14:textId="3C16F43F" w:rsidR="00F01C96" w:rsidRPr="00D37C50" w:rsidRDefault="00F01C96" w:rsidP="00760794">
            <w:pPr>
              <w:ind w:left="-108"/>
              <w:rPr>
                <w:rFonts w:asciiTheme="minorHAnsi" w:hAnsiTheme="minorHAnsi" w:cstheme="minorHAnsi"/>
                <w:iCs/>
              </w:rPr>
            </w:pPr>
            <w:r w:rsidRPr="00D37C50">
              <w:rPr>
                <w:rFonts w:asciiTheme="minorHAnsi" w:hAnsiTheme="minorHAnsi" w:cstheme="minorHAnsi"/>
                <w:iCs/>
              </w:rPr>
              <w:t>Kristina Crneković, 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70E4CA2A" w14:textId="77777777" w:rsidR="00F01C96" w:rsidRPr="00D37C50" w:rsidRDefault="00F01C96" w:rsidP="00760794">
            <w:pPr>
              <w:ind w:left="-108"/>
              <w:rPr>
                <w:rFonts w:asciiTheme="minorHAnsi" w:hAnsiTheme="minorHAnsi" w:cstheme="minorHAnsi"/>
                <w:iCs/>
              </w:rPr>
            </w:pPr>
          </w:p>
        </w:tc>
        <w:tc>
          <w:tcPr>
            <w:tcW w:w="3261" w:type="dxa"/>
            <w:gridSpan w:val="2"/>
            <w:tcBorders>
              <w:top w:val="single" w:sz="6" w:space="0" w:color="auto"/>
              <w:bottom w:val="single" w:sz="12" w:space="0" w:color="auto"/>
              <w:right w:val="double" w:sz="6" w:space="0" w:color="auto"/>
            </w:tcBorders>
          </w:tcPr>
          <w:p w14:paraId="142CA752" w14:textId="4B6B8148" w:rsidR="00F01C96" w:rsidRPr="00D37C50" w:rsidRDefault="00F01C96" w:rsidP="00760794">
            <w:pPr>
              <w:ind w:left="-108"/>
              <w:rPr>
                <w:rFonts w:asciiTheme="minorHAnsi" w:hAnsiTheme="minorHAnsi" w:cstheme="minorHAnsi"/>
                <w:iCs/>
              </w:rPr>
            </w:pPr>
          </w:p>
          <w:p w14:paraId="101BA439" w14:textId="6AC0C5C3"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 xml:space="preserve">Tito </w:t>
            </w:r>
            <w:proofErr w:type="spellStart"/>
            <w:r w:rsidRPr="00D37C50">
              <w:rPr>
                <w:rFonts w:asciiTheme="minorHAnsi" w:hAnsiTheme="minorHAnsi" w:cstheme="minorHAnsi"/>
                <w:iCs/>
              </w:rPr>
              <w:t>Kosty</w:t>
            </w:r>
            <w:proofErr w:type="spellEnd"/>
            <w:r w:rsidRPr="00D37C50">
              <w:rPr>
                <w:rFonts w:asciiTheme="minorHAnsi" w:hAnsiTheme="minorHAnsi" w:cstheme="minorHAnsi"/>
                <w:iCs/>
              </w:rPr>
              <w:t>,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arh.</w:t>
            </w:r>
          </w:p>
          <w:p w14:paraId="0F77D15D" w14:textId="7FB695BD" w:rsidR="00F01C96" w:rsidRPr="00D37C50" w:rsidRDefault="00F01C96" w:rsidP="00760794">
            <w:pPr>
              <w:rPr>
                <w:rFonts w:asciiTheme="minorHAnsi" w:hAnsiTheme="minorHAnsi" w:cstheme="minorHAnsi"/>
                <w:iCs/>
              </w:rPr>
            </w:pPr>
            <w:r w:rsidRPr="00D37C50">
              <w:rPr>
                <w:rFonts w:asciiTheme="minorHAnsi" w:hAnsiTheme="minorHAnsi" w:cstheme="minorHAnsi"/>
                <w:iCs/>
              </w:rPr>
              <w:t>Gordan Maček, dipl.</w:t>
            </w:r>
            <w:r w:rsidR="002416B0" w:rsidRPr="00D37C50">
              <w:rPr>
                <w:rFonts w:asciiTheme="minorHAnsi" w:hAnsiTheme="minorHAnsi" w:cstheme="minorHAnsi"/>
                <w:iCs/>
              </w:rPr>
              <w:t xml:space="preserve"> </w:t>
            </w:r>
            <w:r w:rsidRPr="00D37C50">
              <w:rPr>
                <w:rFonts w:asciiTheme="minorHAnsi" w:hAnsiTheme="minorHAnsi" w:cstheme="minorHAnsi"/>
                <w:iCs/>
              </w:rPr>
              <w:t xml:space="preserve">ing. </w:t>
            </w:r>
            <w:proofErr w:type="spellStart"/>
            <w:r w:rsidR="002416B0" w:rsidRPr="00D37C50">
              <w:rPr>
                <w:rFonts w:asciiTheme="minorHAnsi" w:hAnsiTheme="minorHAnsi" w:cstheme="minorHAnsi"/>
                <w:iCs/>
              </w:rPr>
              <w:t>p</w:t>
            </w:r>
            <w:r w:rsidRPr="00D37C50">
              <w:rPr>
                <w:rFonts w:asciiTheme="minorHAnsi" w:hAnsiTheme="minorHAnsi" w:cstheme="minorHAnsi"/>
                <w:iCs/>
              </w:rPr>
              <w:t>rom</w:t>
            </w:r>
            <w:proofErr w:type="spellEnd"/>
            <w:r w:rsidRPr="00D37C50">
              <w:rPr>
                <w:rFonts w:asciiTheme="minorHAnsi" w:hAnsiTheme="minorHAnsi" w:cstheme="minorHAnsi"/>
                <w:iCs/>
              </w:rPr>
              <w:t>.</w:t>
            </w:r>
          </w:p>
          <w:p w14:paraId="02A7882C" w14:textId="77777777" w:rsidR="00F01C96" w:rsidRPr="00D37C50" w:rsidRDefault="00F01C96" w:rsidP="00760794">
            <w:pPr>
              <w:ind w:left="-271"/>
              <w:rPr>
                <w:rFonts w:asciiTheme="minorHAnsi" w:hAnsiTheme="minorHAnsi" w:cstheme="minorHAnsi"/>
                <w:iCs/>
              </w:rPr>
            </w:pPr>
          </w:p>
          <w:p w14:paraId="701FB9FA" w14:textId="77777777" w:rsidR="00F01C96" w:rsidRPr="00D37C50" w:rsidRDefault="00F01C96" w:rsidP="00760794">
            <w:pPr>
              <w:rPr>
                <w:rFonts w:asciiTheme="minorHAnsi" w:hAnsiTheme="minorHAnsi" w:cstheme="minorHAnsi"/>
                <w:iCs/>
              </w:rPr>
            </w:pPr>
          </w:p>
        </w:tc>
      </w:tr>
      <w:tr w:rsidR="00ED795D" w:rsidRPr="00D37C50" w14:paraId="4885D645" w14:textId="77777777" w:rsidTr="00F150D6">
        <w:trPr>
          <w:trHeight w:val="1323"/>
          <w:jc w:val="right"/>
        </w:trPr>
        <w:tc>
          <w:tcPr>
            <w:tcW w:w="4821" w:type="dxa"/>
            <w:gridSpan w:val="3"/>
            <w:tcBorders>
              <w:left w:val="double" w:sz="6" w:space="0" w:color="auto"/>
              <w:bottom w:val="single" w:sz="6" w:space="0" w:color="auto"/>
              <w:right w:val="single" w:sz="6" w:space="0" w:color="auto"/>
            </w:tcBorders>
          </w:tcPr>
          <w:p w14:paraId="732EA603"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Pečat predstavničkog tijela:</w:t>
            </w:r>
          </w:p>
        </w:tc>
        <w:tc>
          <w:tcPr>
            <w:tcW w:w="4654" w:type="dxa"/>
            <w:gridSpan w:val="3"/>
            <w:tcBorders>
              <w:left w:val="single" w:sz="6" w:space="0" w:color="auto"/>
              <w:bottom w:val="single" w:sz="6" w:space="0" w:color="auto"/>
              <w:right w:val="double" w:sz="6" w:space="0" w:color="auto"/>
            </w:tcBorders>
          </w:tcPr>
          <w:p w14:paraId="64FAB26C" w14:textId="27532890" w:rsidR="00DE6F6D" w:rsidRPr="00D37C50" w:rsidRDefault="00DE6F6D" w:rsidP="00DE6F6D">
            <w:pPr>
              <w:jc w:val="both"/>
              <w:rPr>
                <w:rFonts w:asciiTheme="minorHAnsi" w:hAnsiTheme="minorHAnsi" w:cstheme="minorHAnsi"/>
                <w:iCs/>
              </w:rPr>
            </w:pPr>
            <w:r w:rsidRPr="00D37C50">
              <w:rPr>
                <w:rFonts w:asciiTheme="minorHAnsi" w:hAnsiTheme="minorHAnsi" w:cstheme="minorHAnsi"/>
                <w:iCs/>
              </w:rPr>
              <w:t>Predsjednik Gradskog vijeća:</w:t>
            </w:r>
          </w:p>
          <w:p w14:paraId="4E1C1B61" w14:textId="77777777" w:rsidR="00DE6F6D" w:rsidRPr="00D37C50" w:rsidRDefault="00DE6F6D" w:rsidP="00DE6F6D">
            <w:pPr>
              <w:jc w:val="both"/>
              <w:rPr>
                <w:rFonts w:asciiTheme="minorHAnsi" w:hAnsiTheme="minorHAnsi" w:cstheme="minorHAnsi"/>
                <w:iCs/>
                <w:sz w:val="20"/>
              </w:rPr>
            </w:pPr>
            <w:r w:rsidRPr="00D37C50">
              <w:rPr>
                <w:rFonts w:asciiTheme="minorHAnsi" w:hAnsiTheme="minorHAnsi" w:cstheme="minorHAnsi"/>
                <w:iCs/>
              </w:rPr>
              <w:t xml:space="preserve">Vedran Čuljak, dipl. </w:t>
            </w:r>
            <w:proofErr w:type="spellStart"/>
            <w:r w:rsidRPr="00D37C50">
              <w:rPr>
                <w:rFonts w:asciiTheme="minorHAnsi" w:hAnsiTheme="minorHAnsi" w:cstheme="minorHAnsi"/>
                <w:iCs/>
              </w:rPr>
              <w:t>oec</w:t>
            </w:r>
            <w:proofErr w:type="spellEnd"/>
            <w:r w:rsidRPr="00D37C50">
              <w:rPr>
                <w:rFonts w:asciiTheme="minorHAnsi" w:hAnsiTheme="minorHAnsi" w:cstheme="minorHAnsi"/>
                <w:iCs/>
              </w:rPr>
              <w:t>.</w:t>
            </w:r>
            <w:r w:rsidRPr="00D37C50">
              <w:rPr>
                <w:rFonts w:asciiTheme="minorHAnsi" w:hAnsiTheme="minorHAnsi" w:cstheme="minorHAnsi"/>
                <w:iCs/>
                <w:sz w:val="20"/>
              </w:rPr>
              <w:t xml:space="preserve"> </w:t>
            </w:r>
          </w:p>
          <w:p w14:paraId="71FE6C18" w14:textId="6884EA44" w:rsidR="00F01C96" w:rsidRPr="00D37C50" w:rsidRDefault="00F01C96" w:rsidP="00DE6F6D">
            <w:pPr>
              <w:jc w:val="both"/>
              <w:rPr>
                <w:rFonts w:asciiTheme="minorHAnsi" w:hAnsiTheme="minorHAnsi" w:cstheme="minorHAnsi"/>
                <w:iCs/>
              </w:rPr>
            </w:pPr>
            <w:r w:rsidRPr="00D37C50">
              <w:rPr>
                <w:rFonts w:asciiTheme="minorHAnsi" w:hAnsiTheme="minorHAnsi" w:cstheme="minorHAnsi"/>
                <w:iCs/>
                <w:sz w:val="20"/>
              </w:rPr>
              <w:t>(ime, prezime i potpis)</w:t>
            </w:r>
          </w:p>
        </w:tc>
      </w:tr>
      <w:tr w:rsidR="00ED795D" w:rsidRPr="00D37C50" w14:paraId="0BD8EF2D" w14:textId="77777777" w:rsidTr="002416B0">
        <w:trPr>
          <w:trHeight w:val="1227"/>
          <w:jc w:val="right"/>
        </w:trPr>
        <w:tc>
          <w:tcPr>
            <w:tcW w:w="4821" w:type="dxa"/>
            <w:gridSpan w:val="3"/>
            <w:tcBorders>
              <w:top w:val="single" w:sz="6" w:space="0" w:color="auto"/>
              <w:left w:val="double" w:sz="6" w:space="0" w:color="auto"/>
              <w:bottom w:val="double" w:sz="6" w:space="0" w:color="auto"/>
              <w:right w:val="single" w:sz="6" w:space="0" w:color="auto"/>
            </w:tcBorders>
          </w:tcPr>
          <w:p w14:paraId="5179F127" w14:textId="77777777" w:rsidR="00F01C96" w:rsidRPr="00D37C50" w:rsidRDefault="00F01C96" w:rsidP="00760794">
            <w:pPr>
              <w:rPr>
                <w:rFonts w:asciiTheme="minorHAnsi" w:hAnsiTheme="minorHAnsi" w:cstheme="minorHAnsi"/>
                <w:iCs/>
              </w:rPr>
            </w:pPr>
            <w:r w:rsidRPr="00D37C50">
              <w:rPr>
                <w:rFonts w:asciiTheme="minorHAnsi" w:hAnsiTheme="minorHAnsi" w:cstheme="minorHAnsi"/>
                <w:iCs/>
              </w:rPr>
              <w:t>Istovjetnost ovog prostornog plana s izvornikom ovjerava:</w:t>
            </w:r>
          </w:p>
          <w:p w14:paraId="4E254813" w14:textId="27D36A75" w:rsidR="00F01C96" w:rsidRPr="00D37C50" w:rsidRDefault="00F01C96" w:rsidP="00760794">
            <w:pPr>
              <w:rPr>
                <w:rFonts w:asciiTheme="minorHAnsi" w:hAnsiTheme="minorHAnsi" w:cstheme="minorHAnsi"/>
                <w:iCs/>
                <w:szCs w:val="22"/>
              </w:rPr>
            </w:pPr>
            <w:r w:rsidRPr="00D37C50">
              <w:rPr>
                <w:rFonts w:asciiTheme="minorHAnsi" w:hAnsiTheme="minorHAnsi" w:cstheme="minorHAnsi"/>
                <w:iCs/>
                <w:szCs w:val="22"/>
              </w:rPr>
              <w:t>mr. Mandica Sanković,</w:t>
            </w:r>
            <w:r w:rsidR="002416B0" w:rsidRPr="00D37C50">
              <w:rPr>
                <w:rFonts w:asciiTheme="minorHAnsi" w:hAnsiTheme="minorHAnsi" w:cstheme="minorHAnsi"/>
                <w:iCs/>
                <w:szCs w:val="22"/>
              </w:rPr>
              <w:t xml:space="preserve"> </w:t>
            </w:r>
            <w:r w:rsidRPr="00D37C50">
              <w:rPr>
                <w:rFonts w:asciiTheme="minorHAnsi" w:hAnsiTheme="minorHAnsi" w:cstheme="minorHAnsi"/>
                <w:iCs/>
                <w:szCs w:val="22"/>
              </w:rPr>
              <w:t>dipl. ing.</w:t>
            </w:r>
            <w:r w:rsidR="002416B0" w:rsidRPr="00D37C50">
              <w:rPr>
                <w:rFonts w:asciiTheme="minorHAnsi" w:hAnsiTheme="minorHAnsi" w:cstheme="minorHAnsi"/>
                <w:iCs/>
                <w:szCs w:val="22"/>
              </w:rPr>
              <w:t xml:space="preserve"> </w:t>
            </w:r>
            <w:proofErr w:type="spellStart"/>
            <w:r w:rsidRPr="00D37C50">
              <w:rPr>
                <w:rFonts w:asciiTheme="minorHAnsi" w:hAnsiTheme="minorHAnsi" w:cstheme="minorHAnsi"/>
                <w:iCs/>
                <w:szCs w:val="22"/>
              </w:rPr>
              <w:t>arh</w:t>
            </w:r>
            <w:proofErr w:type="spellEnd"/>
            <w:r w:rsidRPr="00D37C50">
              <w:rPr>
                <w:rFonts w:asciiTheme="minorHAnsi" w:hAnsiTheme="minorHAnsi" w:cstheme="minorHAnsi"/>
                <w:iCs/>
                <w:szCs w:val="22"/>
              </w:rPr>
              <w:t>.,</w:t>
            </w:r>
            <w:proofErr w:type="spellStart"/>
            <w:r w:rsidRPr="00D37C50">
              <w:rPr>
                <w:rFonts w:asciiTheme="minorHAnsi" w:hAnsiTheme="minorHAnsi" w:cstheme="minorHAnsi"/>
                <w:iCs/>
                <w:szCs w:val="22"/>
              </w:rPr>
              <w:t>ovl</w:t>
            </w:r>
            <w:proofErr w:type="spellEnd"/>
            <w:r w:rsidRPr="00D37C50">
              <w:rPr>
                <w:rFonts w:asciiTheme="minorHAnsi" w:hAnsiTheme="minorHAnsi" w:cstheme="minorHAnsi"/>
                <w:iCs/>
                <w:szCs w:val="22"/>
              </w:rPr>
              <w:t>.</w:t>
            </w:r>
            <w:r w:rsidR="002416B0" w:rsidRPr="00D37C50">
              <w:rPr>
                <w:rFonts w:asciiTheme="minorHAnsi" w:hAnsiTheme="minorHAnsi" w:cstheme="minorHAnsi"/>
                <w:iCs/>
                <w:szCs w:val="22"/>
              </w:rPr>
              <w:t xml:space="preserve"> </w:t>
            </w:r>
            <w:r w:rsidRPr="00D37C50">
              <w:rPr>
                <w:rFonts w:asciiTheme="minorHAnsi" w:hAnsiTheme="minorHAnsi" w:cstheme="minorHAnsi"/>
                <w:iCs/>
                <w:szCs w:val="22"/>
              </w:rPr>
              <w:t>arh.</w:t>
            </w:r>
            <w:r w:rsidR="002416B0" w:rsidRPr="00D37C50">
              <w:rPr>
                <w:rFonts w:asciiTheme="minorHAnsi" w:hAnsiTheme="minorHAnsi" w:cstheme="minorHAnsi"/>
                <w:iCs/>
                <w:szCs w:val="22"/>
              </w:rPr>
              <w:t xml:space="preserve"> </w:t>
            </w:r>
            <w:proofErr w:type="spellStart"/>
            <w:r w:rsidRPr="00D37C50">
              <w:rPr>
                <w:rFonts w:asciiTheme="minorHAnsi" w:hAnsiTheme="minorHAnsi" w:cstheme="minorHAnsi"/>
                <w:iCs/>
                <w:szCs w:val="22"/>
              </w:rPr>
              <w:t>urb</w:t>
            </w:r>
            <w:proofErr w:type="spellEnd"/>
            <w:r w:rsidRPr="00D37C50">
              <w:rPr>
                <w:rFonts w:asciiTheme="minorHAnsi" w:hAnsiTheme="minorHAnsi" w:cstheme="minorHAnsi"/>
                <w:iCs/>
                <w:szCs w:val="22"/>
              </w:rPr>
              <w:t>.</w:t>
            </w:r>
          </w:p>
          <w:p w14:paraId="074AD1C1" w14:textId="77777777" w:rsidR="00F01C96" w:rsidRPr="00D37C50" w:rsidRDefault="00F01C96" w:rsidP="00760794">
            <w:pPr>
              <w:rPr>
                <w:rFonts w:asciiTheme="minorHAnsi" w:hAnsiTheme="minorHAnsi" w:cstheme="minorHAnsi"/>
                <w:iCs/>
                <w:sz w:val="20"/>
              </w:rPr>
            </w:pPr>
            <w:r w:rsidRPr="00D37C50">
              <w:rPr>
                <w:rFonts w:asciiTheme="minorHAnsi" w:hAnsiTheme="minorHAnsi" w:cstheme="minorHAnsi"/>
                <w:iCs/>
                <w:sz w:val="20"/>
              </w:rPr>
              <w:t>(ime, prezime i potpis)</w:t>
            </w:r>
          </w:p>
        </w:tc>
        <w:tc>
          <w:tcPr>
            <w:tcW w:w="4654" w:type="dxa"/>
            <w:gridSpan w:val="3"/>
            <w:tcBorders>
              <w:top w:val="single" w:sz="6" w:space="0" w:color="auto"/>
              <w:left w:val="single" w:sz="6" w:space="0" w:color="auto"/>
              <w:bottom w:val="double" w:sz="6" w:space="0" w:color="auto"/>
              <w:right w:val="double" w:sz="6" w:space="0" w:color="auto"/>
            </w:tcBorders>
          </w:tcPr>
          <w:p w14:paraId="5C5D8C37" w14:textId="77777777"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Pečat nadležnog tijela:</w:t>
            </w:r>
          </w:p>
        </w:tc>
      </w:tr>
      <w:tr w:rsidR="00ED795D" w:rsidRPr="00D37C50" w14:paraId="1DCE618A" w14:textId="77777777" w:rsidTr="002416B0">
        <w:tblPrEx>
          <w:jc w:val="center"/>
          <w:tblLook w:val="04A0" w:firstRow="1" w:lastRow="0" w:firstColumn="1" w:lastColumn="0" w:noHBand="0" w:noVBand="1"/>
        </w:tblPrEx>
        <w:trPr>
          <w:gridAfter w:val="1"/>
          <w:wAfter w:w="541" w:type="dxa"/>
          <w:trHeight w:val="1833"/>
          <w:jc w:val="center"/>
        </w:trPr>
        <w:tc>
          <w:tcPr>
            <w:tcW w:w="8934" w:type="dxa"/>
            <w:gridSpan w:val="5"/>
            <w:shd w:val="clear" w:color="auto" w:fill="auto"/>
          </w:tcPr>
          <w:p w14:paraId="1C5C58FB" w14:textId="77777777" w:rsidR="00F01C96" w:rsidRPr="00D37C50" w:rsidRDefault="00F01C96" w:rsidP="00760794">
            <w:pPr>
              <w:jc w:val="center"/>
              <w:rPr>
                <w:rFonts w:ascii="Arial" w:hAnsi="Arial" w:cs="Arial"/>
                <w:iCs/>
              </w:rPr>
            </w:pPr>
            <w:bookmarkStart w:id="2" w:name="_Toc298320174"/>
            <w:bookmarkStart w:id="3" w:name="_Toc298320234"/>
            <w:bookmarkStart w:id="4" w:name="_Toc298320327"/>
            <w:bookmarkStart w:id="5" w:name="_Toc298321999"/>
            <w:bookmarkStart w:id="6" w:name="_Toc298323142"/>
            <w:r w:rsidRPr="00D37C50">
              <w:rPr>
                <w:rFonts w:cs="Arial"/>
                <w:b/>
                <w:iCs/>
                <w:noProof/>
                <w:highlight w:val="yellow"/>
              </w:rPr>
              <w:lastRenderedPageBreak/>
              <w:drawing>
                <wp:inline distT="0" distB="0" distL="0" distR="0" wp14:anchorId="0C763E61" wp14:editId="2F43B42E">
                  <wp:extent cx="906145" cy="1351915"/>
                  <wp:effectExtent l="0" t="0" r="0" b="0"/>
                  <wp:docPr id="3" name="Picture 1" descr="preuz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uzm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6145" cy="1351915"/>
                          </a:xfrm>
                          <a:prstGeom prst="rect">
                            <a:avLst/>
                          </a:prstGeom>
                          <a:noFill/>
                          <a:ln>
                            <a:noFill/>
                          </a:ln>
                        </pic:spPr>
                      </pic:pic>
                    </a:graphicData>
                  </a:graphic>
                </wp:inline>
              </w:drawing>
            </w:r>
          </w:p>
        </w:tc>
      </w:tr>
      <w:tr w:rsidR="00ED795D" w:rsidRPr="00D37C50" w14:paraId="4F30EE2D" w14:textId="77777777" w:rsidTr="002416B0">
        <w:tblPrEx>
          <w:jc w:val="center"/>
          <w:tblLook w:val="04A0" w:firstRow="1" w:lastRow="0" w:firstColumn="1" w:lastColumn="0" w:noHBand="0" w:noVBand="1"/>
        </w:tblPrEx>
        <w:trPr>
          <w:gridAfter w:val="1"/>
          <w:wAfter w:w="541" w:type="dxa"/>
          <w:trHeight w:val="334"/>
          <w:jc w:val="center"/>
        </w:trPr>
        <w:tc>
          <w:tcPr>
            <w:tcW w:w="8934" w:type="dxa"/>
            <w:gridSpan w:val="5"/>
            <w:shd w:val="clear" w:color="auto" w:fill="auto"/>
          </w:tcPr>
          <w:p w14:paraId="1180A222" w14:textId="77777777" w:rsidR="00F01C96" w:rsidRPr="00D37C50" w:rsidRDefault="00F01C96" w:rsidP="00760794">
            <w:pPr>
              <w:jc w:val="center"/>
              <w:rPr>
                <w:rFonts w:asciiTheme="minorHAnsi" w:hAnsiTheme="minorHAnsi" w:cstheme="minorHAnsi"/>
                <w:iCs/>
                <w:sz w:val="40"/>
                <w:szCs w:val="40"/>
              </w:rPr>
            </w:pPr>
          </w:p>
          <w:p w14:paraId="5FAD37F2" w14:textId="77777777" w:rsidR="00A45FC9" w:rsidRPr="00D37C50" w:rsidRDefault="00A45FC9" w:rsidP="00760794">
            <w:pPr>
              <w:jc w:val="center"/>
              <w:rPr>
                <w:rFonts w:asciiTheme="minorHAnsi" w:hAnsiTheme="minorHAnsi" w:cstheme="minorHAnsi"/>
                <w:b/>
                <w:i/>
                <w:iCs/>
                <w:sz w:val="40"/>
                <w:szCs w:val="40"/>
              </w:rPr>
            </w:pPr>
          </w:p>
          <w:p w14:paraId="0ED8B245" w14:textId="6416F476" w:rsidR="00F01C96" w:rsidRPr="00D37C50" w:rsidRDefault="00F01C96" w:rsidP="00760794">
            <w:pPr>
              <w:jc w:val="center"/>
              <w:rPr>
                <w:rFonts w:asciiTheme="minorHAnsi" w:hAnsiTheme="minorHAnsi" w:cstheme="minorHAnsi"/>
                <w:b/>
                <w:iCs/>
                <w:sz w:val="40"/>
                <w:szCs w:val="40"/>
              </w:rPr>
            </w:pPr>
            <w:r w:rsidRPr="00D37C50">
              <w:rPr>
                <w:rFonts w:asciiTheme="minorHAnsi" w:hAnsiTheme="minorHAnsi" w:cstheme="minorHAnsi"/>
                <w:b/>
                <w:iCs/>
                <w:sz w:val="40"/>
                <w:szCs w:val="40"/>
              </w:rPr>
              <w:t>GRAD VINKOVCI</w:t>
            </w:r>
          </w:p>
          <w:p w14:paraId="2A3BB239" w14:textId="77777777" w:rsidR="00F01C96" w:rsidRPr="00D37C50" w:rsidRDefault="00F01C96" w:rsidP="00760794">
            <w:pPr>
              <w:jc w:val="center"/>
              <w:rPr>
                <w:rFonts w:asciiTheme="minorHAnsi" w:hAnsiTheme="minorHAnsi" w:cstheme="minorHAnsi"/>
                <w:iCs/>
                <w:sz w:val="40"/>
                <w:szCs w:val="40"/>
              </w:rPr>
            </w:pPr>
          </w:p>
        </w:tc>
      </w:tr>
      <w:tr w:rsidR="00ED795D" w:rsidRPr="00D37C50" w14:paraId="3AB7A408" w14:textId="77777777" w:rsidTr="002416B0">
        <w:tblPrEx>
          <w:jc w:val="center"/>
          <w:tblLook w:val="04A0" w:firstRow="1" w:lastRow="0" w:firstColumn="1" w:lastColumn="0" w:noHBand="0" w:noVBand="1"/>
        </w:tblPrEx>
        <w:trPr>
          <w:gridAfter w:val="1"/>
          <w:wAfter w:w="541" w:type="dxa"/>
          <w:trHeight w:val="701"/>
          <w:jc w:val="center"/>
        </w:trPr>
        <w:tc>
          <w:tcPr>
            <w:tcW w:w="8934" w:type="dxa"/>
            <w:gridSpan w:val="5"/>
            <w:shd w:val="clear" w:color="auto" w:fill="auto"/>
          </w:tcPr>
          <w:p w14:paraId="13E0D4A8" w14:textId="6E89ACC6" w:rsidR="00F26A2D" w:rsidRPr="00D37C50" w:rsidRDefault="00F26A2D" w:rsidP="00F26A2D">
            <w:pPr>
              <w:jc w:val="center"/>
              <w:rPr>
                <w:rFonts w:asciiTheme="minorHAnsi" w:hAnsiTheme="minorHAnsi" w:cstheme="minorHAnsi"/>
                <w:b/>
                <w:sz w:val="40"/>
                <w:szCs w:val="40"/>
              </w:rPr>
            </w:pPr>
            <w:r w:rsidRPr="00D37C50">
              <w:rPr>
                <w:rFonts w:asciiTheme="minorHAnsi" w:hAnsiTheme="minorHAnsi" w:cstheme="minorHAnsi"/>
                <w:b/>
                <w:sz w:val="40"/>
                <w:szCs w:val="40"/>
              </w:rPr>
              <w:t xml:space="preserve">IZMJENE I DOPUNE </w:t>
            </w:r>
          </w:p>
          <w:p w14:paraId="334AE961" w14:textId="77777777" w:rsidR="00F26A2D" w:rsidRPr="00D37C50" w:rsidRDefault="00F26A2D" w:rsidP="00F26A2D">
            <w:pPr>
              <w:jc w:val="center"/>
              <w:rPr>
                <w:rFonts w:asciiTheme="minorHAnsi" w:hAnsiTheme="minorHAnsi" w:cstheme="minorHAnsi"/>
                <w:b/>
                <w:sz w:val="40"/>
                <w:szCs w:val="40"/>
              </w:rPr>
            </w:pPr>
            <w:r w:rsidRPr="00D37C50">
              <w:rPr>
                <w:rFonts w:asciiTheme="minorHAnsi" w:hAnsiTheme="minorHAnsi" w:cstheme="minorHAnsi"/>
                <w:b/>
                <w:sz w:val="40"/>
                <w:szCs w:val="40"/>
              </w:rPr>
              <w:t xml:space="preserve">GENERALNOG URBANISTIČKOG PLANA </w:t>
            </w:r>
          </w:p>
          <w:p w14:paraId="501B5396" w14:textId="5BE7F87E" w:rsidR="00F01C96" w:rsidRPr="00D37C50" w:rsidRDefault="00F26A2D" w:rsidP="00F26A2D">
            <w:pPr>
              <w:jc w:val="center"/>
              <w:rPr>
                <w:rFonts w:asciiTheme="minorHAnsi" w:hAnsiTheme="minorHAnsi" w:cstheme="minorHAnsi"/>
                <w:b/>
                <w:i/>
                <w:iCs/>
                <w:sz w:val="40"/>
                <w:szCs w:val="40"/>
              </w:rPr>
            </w:pPr>
            <w:r w:rsidRPr="00D37C50">
              <w:rPr>
                <w:rFonts w:asciiTheme="minorHAnsi" w:hAnsiTheme="minorHAnsi" w:cstheme="minorHAnsi"/>
                <w:b/>
                <w:sz w:val="40"/>
                <w:szCs w:val="40"/>
              </w:rPr>
              <w:t>GRADA VINKOVACA</w:t>
            </w:r>
          </w:p>
          <w:p w14:paraId="232E1A67" w14:textId="13481A08" w:rsidR="00A45FC9" w:rsidRPr="00D37C50" w:rsidRDefault="00A45FC9" w:rsidP="00760794">
            <w:pPr>
              <w:jc w:val="center"/>
              <w:rPr>
                <w:rFonts w:asciiTheme="minorHAnsi" w:hAnsiTheme="minorHAnsi" w:cstheme="minorHAnsi"/>
                <w:iCs/>
                <w:sz w:val="40"/>
                <w:szCs w:val="40"/>
              </w:rPr>
            </w:pPr>
          </w:p>
        </w:tc>
      </w:tr>
      <w:tr w:rsidR="00ED795D" w:rsidRPr="00D37C50" w14:paraId="03FFC430" w14:textId="77777777" w:rsidTr="002416B0">
        <w:tblPrEx>
          <w:jc w:val="center"/>
          <w:tblLook w:val="04A0" w:firstRow="1" w:lastRow="0" w:firstColumn="1" w:lastColumn="0" w:noHBand="0" w:noVBand="1"/>
        </w:tblPrEx>
        <w:trPr>
          <w:gridAfter w:val="1"/>
          <w:wAfter w:w="541" w:type="dxa"/>
          <w:trHeight w:val="701"/>
          <w:jc w:val="center"/>
        </w:trPr>
        <w:tc>
          <w:tcPr>
            <w:tcW w:w="4166" w:type="dxa"/>
            <w:gridSpan w:val="2"/>
            <w:shd w:val="clear" w:color="auto" w:fill="auto"/>
          </w:tcPr>
          <w:p w14:paraId="321C8CBE" w14:textId="77777777" w:rsidR="00F01C96" w:rsidRPr="00D37C50" w:rsidRDefault="00F01C96" w:rsidP="00760794">
            <w:pPr>
              <w:ind w:right="175"/>
              <w:jc w:val="right"/>
              <w:rPr>
                <w:rFonts w:asciiTheme="minorHAnsi" w:hAnsiTheme="minorHAnsi" w:cstheme="minorHAnsi"/>
                <w:iCs/>
              </w:rPr>
            </w:pPr>
          </w:p>
          <w:p w14:paraId="0C501398" w14:textId="77777777" w:rsidR="00F01C96" w:rsidRPr="00D37C50" w:rsidRDefault="00F01C96" w:rsidP="00760794">
            <w:pPr>
              <w:ind w:right="175"/>
              <w:jc w:val="right"/>
              <w:rPr>
                <w:rFonts w:asciiTheme="minorHAnsi" w:hAnsiTheme="minorHAnsi" w:cstheme="minorHAnsi"/>
                <w:iCs/>
              </w:rPr>
            </w:pPr>
            <w:r w:rsidRPr="00D37C50">
              <w:rPr>
                <w:rFonts w:asciiTheme="minorHAnsi" w:hAnsiTheme="minorHAnsi" w:cstheme="minorHAnsi"/>
                <w:iCs/>
              </w:rPr>
              <w:t>Nositelj izrade Plana</w:t>
            </w:r>
          </w:p>
        </w:tc>
        <w:tc>
          <w:tcPr>
            <w:tcW w:w="4768" w:type="dxa"/>
            <w:gridSpan w:val="3"/>
            <w:shd w:val="clear" w:color="auto" w:fill="auto"/>
          </w:tcPr>
          <w:p w14:paraId="770C5507" w14:textId="77777777" w:rsidR="00F01C96" w:rsidRPr="00D37C50" w:rsidRDefault="00F01C96" w:rsidP="00760794">
            <w:pPr>
              <w:rPr>
                <w:rFonts w:asciiTheme="minorHAnsi" w:hAnsiTheme="minorHAnsi" w:cstheme="minorHAnsi"/>
                <w:iCs/>
              </w:rPr>
            </w:pPr>
          </w:p>
          <w:p w14:paraId="2F26F131" w14:textId="77777777" w:rsidR="00F01C96" w:rsidRPr="00D37C50" w:rsidRDefault="00F01C96" w:rsidP="00760794">
            <w:pPr>
              <w:rPr>
                <w:rFonts w:asciiTheme="minorHAnsi" w:hAnsiTheme="minorHAnsi" w:cstheme="minorHAnsi"/>
                <w:iCs/>
              </w:rPr>
            </w:pPr>
            <w:r w:rsidRPr="00D37C50">
              <w:rPr>
                <w:rFonts w:asciiTheme="minorHAnsi" w:hAnsiTheme="minorHAnsi" w:cstheme="minorHAnsi"/>
                <w:iCs/>
              </w:rPr>
              <w:t>GRAD VINKOVCI</w:t>
            </w:r>
          </w:p>
        </w:tc>
      </w:tr>
      <w:tr w:rsidR="00ED795D" w:rsidRPr="00D37C50" w14:paraId="7C5743CE" w14:textId="77777777" w:rsidTr="002416B0">
        <w:tblPrEx>
          <w:jc w:val="center"/>
          <w:tblLook w:val="04A0" w:firstRow="1" w:lastRow="0" w:firstColumn="1" w:lastColumn="0" w:noHBand="0" w:noVBand="1"/>
        </w:tblPrEx>
        <w:trPr>
          <w:gridAfter w:val="1"/>
          <w:wAfter w:w="541" w:type="dxa"/>
          <w:trHeight w:val="701"/>
          <w:jc w:val="center"/>
        </w:trPr>
        <w:tc>
          <w:tcPr>
            <w:tcW w:w="4166" w:type="dxa"/>
            <w:gridSpan w:val="2"/>
            <w:shd w:val="clear" w:color="auto" w:fill="auto"/>
          </w:tcPr>
          <w:p w14:paraId="061621AF" w14:textId="77777777" w:rsidR="00F01C96" w:rsidRPr="00D37C50" w:rsidRDefault="00F01C96" w:rsidP="00760794">
            <w:pPr>
              <w:ind w:right="175"/>
              <w:jc w:val="right"/>
              <w:rPr>
                <w:rFonts w:asciiTheme="minorHAnsi" w:hAnsiTheme="minorHAnsi" w:cstheme="minorHAnsi"/>
                <w:iCs/>
              </w:rPr>
            </w:pPr>
            <w:r w:rsidRPr="00D37C50">
              <w:rPr>
                <w:rFonts w:asciiTheme="minorHAnsi" w:hAnsiTheme="minorHAnsi" w:cstheme="minorHAnsi"/>
                <w:iCs/>
              </w:rPr>
              <w:t>Gradonačelnik</w:t>
            </w:r>
          </w:p>
        </w:tc>
        <w:tc>
          <w:tcPr>
            <w:tcW w:w="4768" w:type="dxa"/>
            <w:gridSpan w:val="3"/>
            <w:shd w:val="clear" w:color="auto" w:fill="auto"/>
          </w:tcPr>
          <w:p w14:paraId="1A16EB8D" w14:textId="77777777" w:rsidR="00F01C96" w:rsidRPr="00D37C50" w:rsidRDefault="00F01C96" w:rsidP="00760794">
            <w:pPr>
              <w:rPr>
                <w:rFonts w:asciiTheme="minorHAnsi" w:hAnsiTheme="minorHAnsi" w:cstheme="minorHAnsi"/>
                <w:iCs/>
              </w:rPr>
            </w:pPr>
            <w:r w:rsidRPr="00D37C50">
              <w:rPr>
                <w:rFonts w:asciiTheme="minorHAnsi" w:hAnsiTheme="minorHAnsi" w:cstheme="minorHAnsi"/>
                <w:iCs/>
              </w:rPr>
              <w:t xml:space="preserve">IVAN BOSANČIĆ, mag. </w:t>
            </w:r>
            <w:proofErr w:type="spellStart"/>
            <w:r w:rsidRPr="00D37C50">
              <w:rPr>
                <w:rFonts w:asciiTheme="minorHAnsi" w:hAnsiTheme="minorHAnsi" w:cstheme="minorHAnsi"/>
                <w:iCs/>
              </w:rPr>
              <w:t>oec</w:t>
            </w:r>
            <w:proofErr w:type="spellEnd"/>
            <w:r w:rsidRPr="00D37C50">
              <w:rPr>
                <w:rFonts w:asciiTheme="minorHAnsi" w:hAnsiTheme="minorHAnsi" w:cstheme="minorHAnsi"/>
                <w:iCs/>
              </w:rPr>
              <w:t>.</w:t>
            </w:r>
          </w:p>
        </w:tc>
      </w:tr>
      <w:tr w:rsidR="00ED795D" w:rsidRPr="00D37C50" w14:paraId="29E85190" w14:textId="77777777" w:rsidTr="002416B0">
        <w:tblPrEx>
          <w:jc w:val="center"/>
          <w:tblLook w:val="04A0" w:firstRow="1" w:lastRow="0" w:firstColumn="1" w:lastColumn="0" w:noHBand="0" w:noVBand="1"/>
        </w:tblPrEx>
        <w:trPr>
          <w:gridAfter w:val="1"/>
          <w:wAfter w:w="541" w:type="dxa"/>
          <w:trHeight w:val="422"/>
          <w:jc w:val="center"/>
        </w:trPr>
        <w:tc>
          <w:tcPr>
            <w:tcW w:w="4166" w:type="dxa"/>
            <w:gridSpan w:val="2"/>
            <w:shd w:val="clear" w:color="auto" w:fill="auto"/>
          </w:tcPr>
          <w:p w14:paraId="3AD12FE5" w14:textId="77777777" w:rsidR="00F01C96" w:rsidRPr="00D37C50" w:rsidRDefault="00F01C96" w:rsidP="00760794">
            <w:pPr>
              <w:ind w:right="175"/>
              <w:jc w:val="right"/>
              <w:rPr>
                <w:rFonts w:asciiTheme="minorHAnsi" w:hAnsiTheme="minorHAnsi" w:cstheme="minorHAnsi"/>
                <w:iCs/>
              </w:rPr>
            </w:pPr>
            <w:r w:rsidRPr="00D37C50">
              <w:rPr>
                <w:rFonts w:asciiTheme="minorHAnsi" w:hAnsiTheme="minorHAnsi" w:cstheme="minorHAnsi"/>
                <w:iCs/>
              </w:rPr>
              <w:t>Izrađivač</w:t>
            </w:r>
          </w:p>
        </w:tc>
        <w:tc>
          <w:tcPr>
            <w:tcW w:w="4768" w:type="dxa"/>
            <w:gridSpan w:val="3"/>
            <w:shd w:val="clear" w:color="auto" w:fill="auto"/>
          </w:tcPr>
          <w:p w14:paraId="062739FD" w14:textId="77777777" w:rsidR="00F01C96" w:rsidRPr="00D37C50" w:rsidRDefault="00F01C96" w:rsidP="00760794">
            <w:pPr>
              <w:ind w:right="-593"/>
              <w:rPr>
                <w:rFonts w:asciiTheme="minorHAnsi" w:hAnsiTheme="minorHAnsi" w:cstheme="minorHAnsi"/>
                <w:iCs/>
              </w:rPr>
            </w:pPr>
            <w:r w:rsidRPr="00D37C50">
              <w:rPr>
                <w:rFonts w:asciiTheme="minorHAnsi" w:hAnsiTheme="minorHAnsi" w:cstheme="minorHAnsi"/>
                <w:iCs/>
              </w:rPr>
              <w:t>JURCON PROJEKT d.o.o.</w:t>
            </w:r>
          </w:p>
        </w:tc>
      </w:tr>
      <w:tr w:rsidR="00ED795D" w:rsidRPr="00D37C50" w14:paraId="0F65BD4E" w14:textId="77777777" w:rsidTr="002416B0">
        <w:tblPrEx>
          <w:jc w:val="center"/>
          <w:tblLook w:val="04A0" w:firstRow="1" w:lastRow="0" w:firstColumn="1" w:lastColumn="0" w:noHBand="0" w:noVBand="1"/>
        </w:tblPrEx>
        <w:trPr>
          <w:gridAfter w:val="1"/>
          <w:wAfter w:w="541" w:type="dxa"/>
          <w:trHeight w:val="701"/>
          <w:jc w:val="center"/>
        </w:trPr>
        <w:tc>
          <w:tcPr>
            <w:tcW w:w="4166" w:type="dxa"/>
            <w:gridSpan w:val="2"/>
            <w:shd w:val="clear" w:color="auto" w:fill="auto"/>
          </w:tcPr>
          <w:p w14:paraId="508DD30F" w14:textId="77777777" w:rsidR="00F01C96" w:rsidRPr="00D37C50" w:rsidRDefault="00F01C96" w:rsidP="00760794">
            <w:pPr>
              <w:ind w:right="175"/>
              <w:jc w:val="right"/>
              <w:rPr>
                <w:rFonts w:asciiTheme="minorHAnsi" w:hAnsiTheme="minorHAnsi" w:cstheme="minorHAnsi"/>
                <w:iCs/>
              </w:rPr>
            </w:pPr>
            <w:r w:rsidRPr="00D37C50">
              <w:rPr>
                <w:rFonts w:asciiTheme="minorHAnsi" w:hAnsiTheme="minorHAnsi" w:cstheme="minorHAnsi"/>
                <w:iCs/>
              </w:rPr>
              <w:t>Direktor</w:t>
            </w:r>
          </w:p>
        </w:tc>
        <w:tc>
          <w:tcPr>
            <w:tcW w:w="4768" w:type="dxa"/>
            <w:gridSpan w:val="3"/>
            <w:shd w:val="clear" w:color="auto" w:fill="auto"/>
          </w:tcPr>
          <w:p w14:paraId="6BE6C6CE" w14:textId="62F66EEE" w:rsidR="00F01C96" w:rsidRPr="00D37C50" w:rsidRDefault="00F01C96" w:rsidP="00760794">
            <w:pPr>
              <w:ind w:right="-593"/>
              <w:rPr>
                <w:rFonts w:asciiTheme="minorHAnsi" w:hAnsiTheme="minorHAnsi" w:cstheme="minorHAnsi"/>
                <w:iCs/>
              </w:rPr>
            </w:pPr>
            <w:r w:rsidRPr="00D37C50">
              <w:rPr>
                <w:rFonts w:asciiTheme="minorHAnsi" w:hAnsiTheme="minorHAnsi" w:cstheme="minorHAnsi"/>
                <w:iCs/>
              </w:rPr>
              <w:t>ZDRAVKO JURČEC,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građ.</w:t>
            </w:r>
          </w:p>
        </w:tc>
      </w:tr>
      <w:tr w:rsidR="00ED795D" w:rsidRPr="00D37C50" w14:paraId="5C44AC1B" w14:textId="77777777" w:rsidTr="002416B0">
        <w:tblPrEx>
          <w:jc w:val="center"/>
          <w:tblLook w:val="04A0" w:firstRow="1" w:lastRow="0" w:firstColumn="1" w:lastColumn="0" w:noHBand="0" w:noVBand="1"/>
        </w:tblPrEx>
        <w:trPr>
          <w:gridAfter w:val="1"/>
          <w:wAfter w:w="541" w:type="dxa"/>
          <w:trHeight w:val="667"/>
          <w:jc w:val="center"/>
        </w:trPr>
        <w:tc>
          <w:tcPr>
            <w:tcW w:w="4166" w:type="dxa"/>
            <w:gridSpan w:val="2"/>
            <w:shd w:val="clear" w:color="auto" w:fill="auto"/>
          </w:tcPr>
          <w:p w14:paraId="4D1C258A" w14:textId="77777777" w:rsidR="00F01C96" w:rsidRPr="00D37C50" w:rsidRDefault="00F01C96" w:rsidP="00760794">
            <w:pPr>
              <w:ind w:right="175"/>
              <w:jc w:val="right"/>
              <w:rPr>
                <w:rFonts w:asciiTheme="minorHAnsi" w:hAnsiTheme="minorHAnsi" w:cstheme="minorHAnsi"/>
                <w:iCs/>
              </w:rPr>
            </w:pPr>
            <w:r w:rsidRPr="00D37C50">
              <w:rPr>
                <w:rFonts w:asciiTheme="minorHAnsi" w:hAnsiTheme="minorHAnsi" w:cstheme="minorHAnsi"/>
                <w:iCs/>
              </w:rPr>
              <w:t>Odgovorni voditelj</w:t>
            </w:r>
          </w:p>
        </w:tc>
        <w:tc>
          <w:tcPr>
            <w:tcW w:w="4768" w:type="dxa"/>
            <w:gridSpan w:val="3"/>
            <w:shd w:val="clear" w:color="auto" w:fill="auto"/>
          </w:tcPr>
          <w:p w14:paraId="4BD8EE8E" w14:textId="6EA1831F" w:rsidR="00F01C96" w:rsidRPr="00D37C50" w:rsidRDefault="00F01C96" w:rsidP="00760794">
            <w:pPr>
              <w:rPr>
                <w:rFonts w:asciiTheme="minorHAnsi" w:hAnsiTheme="minorHAnsi" w:cstheme="minorHAnsi"/>
                <w:iCs/>
              </w:rPr>
            </w:pPr>
            <w:r w:rsidRPr="00D37C50">
              <w:rPr>
                <w:rFonts w:asciiTheme="minorHAnsi" w:hAnsiTheme="minorHAnsi" w:cstheme="minorHAnsi"/>
                <w:iCs/>
              </w:rPr>
              <w:t xml:space="preserve">Slobodan </w:t>
            </w:r>
            <w:proofErr w:type="spellStart"/>
            <w:r w:rsidRPr="00D37C50">
              <w:rPr>
                <w:rFonts w:asciiTheme="minorHAnsi" w:hAnsiTheme="minorHAnsi" w:cstheme="minorHAnsi"/>
                <w:iCs/>
              </w:rPr>
              <w:t>Bajagić</w:t>
            </w:r>
            <w:proofErr w:type="spellEnd"/>
            <w:r w:rsidRPr="00D37C50">
              <w:rPr>
                <w:rFonts w:asciiTheme="minorHAnsi" w:hAnsiTheme="minorHAnsi" w:cstheme="minorHAnsi"/>
                <w:iCs/>
              </w:rPr>
              <w:t>,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 xml:space="preserve">šum., </w:t>
            </w:r>
            <w:proofErr w:type="spellStart"/>
            <w:r w:rsidRPr="00D37C50">
              <w:rPr>
                <w:rFonts w:asciiTheme="minorHAnsi" w:hAnsiTheme="minorHAnsi" w:cstheme="minorHAnsi"/>
                <w:iCs/>
              </w:rPr>
              <w:t>ovl</w:t>
            </w:r>
            <w:proofErr w:type="spellEnd"/>
            <w:r w:rsidRPr="00D37C50">
              <w:rPr>
                <w:rFonts w:asciiTheme="minorHAnsi" w:hAnsiTheme="minorHAnsi" w:cstheme="minorHAnsi"/>
                <w:iCs/>
              </w:rPr>
              <w:t>.</w:t>
            </w:r>
            <w:r w:rsidR="002416B0" w:rsidRPr="00D37C50">
              <w:rPr>
                <w:rFonts w:asciiTheme="minorHAnsi" w:hAnsiTheme="minorHAnsi" w:cstheme="minorHAnsi"/>
                <w:iCs/>
              </w:rPr>
              <w:t xml:space="preserve"> </w:t>
            </w:r>
            <w:r w:rsidRPr="00D37C50">
              <w:rPr>
                <w:rFonts w:asciiTheme="minorHAnsi" w:hAnsiTheme="minorHAnsi" w:cstheme="minorHAnsi"/>
                <w:iCs/>
              </w:rPr>
              <w:t>arh.</w:t>
            </w:r>
            <w:r w:rsidR="002416B0" w:rsidRPr="00D37C50">
              <w:rPr>
                <w:rFonts w:asciiTheme="minorHAnsi" w:hAnsiTheme="minorHAnsi" w:cstheme="minorHAnsi"/>
                <w:iCs/>
              </w:rPr>
              <w:t xml:space="preserve"> </w:t>
            </w:r>
            <w:r w:rsidRPr="00D37C50">
              <w:rPr>
                <w:rFonts w:asciiTheme="minorHAnsi" w:hAnsiTheme="minorHAnsi" w:cstheme="minorHAnsi"/>
                <w:iCs/>
              </w:rPr>
              <w:t>urbanist</w:t>
            </w:r>
          </w:p>
        </w:tc>
      </w:tr>
      <w:tr w:rsidR="00ED795D" w:rsidRPr="00D37C50" w14:paraId="79DB687C" w14:textId="77777777" w:rsidTr="002416B0">
        <w:tblPrEx>
          <w:jc w:val="center"/>
          <w:tblLook w:val="04A0" w:firstRow="1" w:lastRow="0" w:firstColumn="1" w:lastColumn="0" w:noHBand="0" w:noVBand="1"/>
        </w:tblPrEx>
        <w:trPr>
          <w:gridAfter w:val="1"/>
          <w:wAfter w:w="541" w:type="dxa"/>
          <w:trHeight w:val="777"/>
          <w:jc w:val="center"/>
        </w:trPr>
        <w:tc>
          <w:tcPr>
            <w:tcW w:w="4166" w:type="dxa"/>
            <w:gridSpan w:val="2"/>
            <w:shd w:val="clear" w:color="auto" w:fill="auto"/>
          </w:tcPr>
          <w:p w14:paraId="518B5E93" w14:textId="77777777" w:rsidR="00F01C96" w:rsidRPr="00D37C50" w:rsidRDefault="00F01C96" w:rsidP="00760794">
            <w:pPr>
              <w:ind w:right="175"/>
              <w:jc w:val="right"/>
              <w:rPr>
                <w:rFonts w:asciiTheme="minorHAnsi" w:hAnsiTheme="minorHAnsi" w:cstheme="minorHAnsi"/>
                <w:iCs/>
              </w:rPr>
            </w:pPr>
            <w:r w:rsidRPr="00D37C50">
              <w:rPr>
                <w:rFonts w:asciiTheme="minorHAnsi" w:hAnsiTheme="minorHAnsi" w:cstheme="minorHAnsi"/>
                <w:iCs/>
              </w:rPr>
              <w:t>Stručna grupa</w:t>
            </w:r>
          </w:p>
        </w:tc>
        <w:tc>
          <w:tcPr>
            <w:tcW w:w="4768" w:type="dxa"/>
            <w:gridSpan w:val="3"/>
            <w:shd w:val="clear" w:color="auto" w:fill="auto"/>
          </w:tcPr>
          <w:p w14:paraId="6AB81447" w14:textId="637316AB"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Jelena Luketa Knez,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arh</w:t>
            </w:r>
            <w:r w:rsidR="001D16C8" w:rsidRPr="00D37C50">
              <w:rPr>
                <w:rFonts w:asciiTheme="minorHAnsi" w:hAnsiTheme="minorHAnsi" w:cstheme="minorHAnsi"/>
                <w:i/>
                <w:iCs/>
              </w:rPr>
              <w:t>.</w:t>
            </w:r>
          </w:p>
          <w:p w14:paraId="32EED0B2" w14:textId="297053DA" w:rsidR="00F01C96" w:rsidRPr="00D37C50" w:rsidRDefault="00F01C96" w:rsidP="00760794">
            <w:pPr>
              <w:rPr>
                <w:rFonts w:asciiTheme="minorHAnsi" w:hAnsiTheme="minorHAnsi" w:cstheme="minorHAnsi"/>
                <w:iCs/>
              </w:rPr>
            </w:pPr>
            <w:r w:rsidRPr="00D37C50">
              <w:rPr>
                <w:rFonts w:asciiTheme="minorHAnsi" w:hAnsiTheme="minorHAnsi" w:cstheme="minorHAnsi"/>
                <w:iCs/>
              </w:rPr>
              <w:t xml:space="preserve">Sara Lalić, </w:t>
            </w:r>
            <w:r w:rsidR="001D16C8" w:rsidRPr="00D37C50">
              <w:rPr>
                <w:rFonts w:asciiTheme="minorHAnsi" w:hAnsiTheme="minorHAnsi" w:cstheme="minorHAnsi"/>
                <w:iCs/>
              </w:rPr>
              <w:t>dipl</w:t>
            </w:r>
            <w:r w:rsidRPr="00D37C50">
              <w:rPr>
                <w:rFonts w:asciiTheme="minorHAnsi" w:hAnsiTheme="minorHAnsi" w:cstheme="minorHAnsi"/>
                <w:iCs/>
              </w:rPr>
              <w:t>.</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arh.</w:t>
            </w:r>
          </w:p>
          <w:p w14:paraId="0EC8FB88" w14:textId="7283B824" w:rsidR="00F01C96" w:rsidRPr="00D37C50" w:rsidRDefault="00F01C96" w:rsidP="00760794">
            <w:pPr>
              <w:rPr>
                <w:rFonts w:asciiTheme="minorHAnsi" w:hAnsiTheme="minorHAnsi" w:cstheme="minorHAnsi"/>
                <w:iCs/>
              </w:rPr>
            </w:pPr>
            <w:r w:rsidRPr="00D37C50">
              <w:rPr>
                <w:rFonts w:asciiTheme="minorHAnsi" w:hAnsiTheme="minorHAnsi" w:cstheme="minorHAnsi"/>
                <w:iCs/>
              </w:rPr>
              <w:t xml:space="preserve">Ivana </w:t>
            </w:r>
            <w:r w:rsidR="00A9601C" w:rsidRPr="00D37C50">
              <w:rPr>
                <w:rFonts w:asciiTheme="minorHAnsi" w:hAnsiTheme="minorHAnsi" w:cstheme="minorHAnsi"/>
                <w:iCs/>
              </w:rPr>
              <w:t>Kralj</w:t>
            </w:r>
            <w:r w:rsidRPr="00D37C50">
              <w:rPr>
                <w:rFonts w:asciiTheme="minorHAnsi" w:hAnsiTheme="minorHAnsi" w:cstheme="minorHAnsi"/>
                <w:iCs/>
              </w:rPr>
              <w:t xml:space="preserve">, </w:t>
            </w:r>
            <w:proofErr w:type="spellStart"/>
            <w:r w:rsidRPr="00D37C50">
              <w:rPr>
                <w:rFonts w:asciiTheme="minorHAnsi" w:hAnsiTheme="minorHAnsi" w:cstheme="minorHAnsi"/>
                <w:iCs/>
              </w:rPr>
              <w:t>prosp</w:t>
            </w:r>
            <w:proofErr w:type="spellEnd"/>
            <w:r w:rsidRPr="00D37C50">
              <w:rPr>
                <w:rFonts w:asciiTheme="minorHAnsi" w:hAnsiTheme="minorHAnsi" w:cstheme="minorHAnsi"/>
                <w:iCs/>
              </w:rPr>
              <w:t>.</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mag.</w:t>
            </w:r>
            <w:r w:rsidR="002416B0" w:rsidRPr="00D37C50">
              <w:rPr>
                <w:rFonts w:asciiTheme="minorHAnsi" w:hAnsiTheme="minorHAnsi" w:cstheme="minorHAnsi"/>
                <w:iCs/>
              </w:rPr>
              <w:t xml:space="preserve"> </w:t>
            </w:r>
            <w:proofErr w:type="spellStart"/>
            <w:r w:rsidRPr="00D37C50">
              <w:rPr>
                <w:rFonts w:asciiTheme="minorHAnsi" w:hAnsiTheme="minorHAnsi" w:cstheme="minorHAnsi"/>
                <w:iCs/>
              </w:rPr>
              <w:t>arch</w:t>
            </w:r>
            <w:proofErr w:type="spellEnd"/>
            <w:r w:rsidRPr="00D37C50">
              <w:rPr>
                <w:rFonts w:asciiTheme="minorHAnsi" w:hAnsiTheme="minorHAnsi" w:cstheme="minorHAnsi"/>
                <w:iCs/>
              </w:rPr>
              <w:t>.</w:t>
            </w:r>
          </w:p>
          <w:p w14:paraId="4F665318" w14:textId="19AC2010"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Franjo Carević,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238E8C86" w14:textId="7B56D53C" w:rsidR="00F01C96" w:rsidRPr="00D37C50" w:rsidRDefault="00F01C96" w:rsidP="00760794">
            <w:pPr>
              <w:rPr>
                <w:rFonts w:asciiTheme="minorHAnsi" w:hAnsiTheme="minorHAnsi" w:cstheme="minorHAnsi"/>
                <w:iCs/>
              </w:rPr>
            </w:pPr>
            <w:r w:rsidRPr="00D37C50">
              <w:rPr>
                <w:rFonts w:asciiTheme="minorHAnsi" w:hAnsiTheme="minorHAnsi" w:cstheme="minorHAnsi"/>
                <w:iCs/>
              </w:rPr>
              <w:t>Renata Fakin, 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2EB1AB20" w14:textId="7DD2658B" w:rsidR="00F01C96" w:rsidRPr="00D37C50" w:rsidRDefault="00F01C96" w:rsidP="00760794">
            <w:pPr>
              <w:rPr>
                <w:rFonts w:asciiTheme="minorHAnsi" w:hAnsiTheme="minorHAnsi" w:cstheme="minorHAnsi"/>
                <w:iCs/>
              </w:rPr>
            </w:pPr>
            <w:r w:rsidRPr="00D37C50">
              <w:rPr>
                <w:rFonts w:asciiTheme="minorHAnsi" w:hAnsiTheme="minorHAnsi" w:cstheme="minorHAnsi"/>
                <w:iCs/>
              </w:rPr>
              <w:t>Kristina Crneković, ing.</w:t>
            </w:r>
            <w:r w:rsidR="002416B0" w:rsidRPr="00D37C50">
              <w:rPr>
                <w:rFonts w:asciiTheme="minorHAnsi" w:hAnsiTheme="minorHAnsi" w:cstheme="minorHAnsi"/>
                <w:iCs/>
              </w:rPr>
              <w:t xml:space="preserve"> </w:t>
            </w:r>
            <w:r w:rsidRPr="00D37C50">
              <w:rPr>
                <w:rFonts w:asciiTheme="minorHAnsi" w:hAnsiTheme="minorHAnsi" w:cstheme="minorHAnsi"/>
                <w:iCs/>
              </w:rPr>
              <w:t>građ.</w:t>
            </w:r>
          </w:p>
          <w:p w14:paraId="70FEB82C" w14:textId="774FA2E4" w:rsidR="00F01C96" w:rsidRPr="00D37C50" w:rsidRDefault="00F01C96" w:rsidP="00760794">
            <w:pPr>
              <w:jc w:val="both"/>
              <w:rPr>
                <w:rFonts w:asciiTheme="minorHAnsi" w:hAnsiTheme="minorHAnsi" w:cstheme="minorHAnsi"/>
                <w:iCs/>
              </w:rPr>
            </w:pPr>
            <w:r w:rsidRPr="00D37C50">
              <w:rPr>
                <w:rFonts w:asciiTheme="minorHAnsi" w:hAnsiTheme="minorHAnsi" w:cstheme="minorHAnsi"/>
                <w:iCs/>
              </w:rPr>
              <w:t xml:space="preserve">Tito </w:t>
            </w:r>
            <w:proofErr w:type="spellStart"/>
            <w:r w:rsidRPr="00D37C50">
              <w:rPr>
                <w:rFonts w:asciiTheme="minorHAnsi" w:hAnsiTheme="minorHAnsi" w:cstheme="minorHAnsi"/>
                <w:iCs/>
              </w:rPr>
              <w:t>Kosty</w:t>
            </w:r>
            <w:proofErr w:type="spellEnd"/>
            <w:r w:rsidRPr="00D37C50">
              <w:rPr>
                <w:rFonts w:asciiTheme="minorHAnsi" w:hAnsiTheme="minorHAnsi" w:cstheme="minorHAnsi"/>
                <w:iCs/>
              </w:rPr>
              <w:t>,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r w:rsidRPr="00D37C50">
              <w:rPr>
                <w:rFonts w:asciiTheme="minorHAnsi" w:hAnsiTheme="minorHAnsi" w:cstheme="minorHAnsi"/>
                <w:iCs/>
              </w:rPr>
              <w:t>arh.</w:t>
            </w:r>
          </w:p>
          <w:p w14:paraId="76EC701C" w14:textId="4EBED797" w:rsidR="00F01C96" w:rsidRPr="00D37C50" w:rsidRDefault="00F01C96" w:rsidP="00760794">
            <w:pPr>
              <w:rPr>
                <w:rFonts w:asciiTheme="minorHAnsi" w:hAnsiTheme="minorHAnsi" w:cstheme="minorHAnsi"/>
                <w:iCs/>
              </w:rPr>
            </w:pPr>
            <w:r w:rsidRPr="00D37C50">
              <w:rPr>
                <w:rFonts w:asciiTheme="minorHAnsi" w:hAnsiTheme="minorHAnsi" w:cstheme="minorHAnsi"/>
                <w:iCs/>
              </w:rPr>
              <w:t>Gordan Maček, dipl.</w:t>
            </w:r>
            <w:r w:rsidR="002416B0" w:rsidRPr="00D37C50">
              <w:rPr>
                <w:rFonts w:asciiTheme="minorHAnsi" w:hAnsiTheme="minorHAnsi" w:cstheme="minorHAnsi"/>
                <w:iCs/>
              </w:rPr>
              <w:t xml:space="preserve"> </w:t>
            </w:r>
            <w:r w:rsidRPr="00D37C50">
              <w:rPr>
                <w:rFonts w:asciiTheme="minorHAnsi" w:hAnsiTheme="minorHAnsi" w:cstheme="minorHAnsi"/>
                <w:iCs/>
              </w:rPr>
              <w:t>ing.</w:t>
            </w:r>
            <w:r w:rsidR="002416B0" w:rsidRPr="00D37C50">
              <w:rPr>
                <w:rFonts w:asciiTheme="minorHAnsi" w:hAnsiTheme="minorHAnsi" w:cstheme="minorHAnsi"/>
                <w:iCs/>
              </w:rPr>
              <w:t xml:space="preserve"> </w:t>
            </w:r>
            <w:proofErr w:type="spellStart"/>
            <w:r w:rsidRPr="00D37C50">
              <w:rPr>
                <w:rFonts w:asciiTheme="minorHAnsi" w:hAnsiTheme="minorHAnsi" w:cstheme="minorHAnsi"/>
                <w:iCs/>
              </w:rPr>
              <w:t>prom</w:t>
            </w:r>
            <w:proofErr w:type="spellEnd"/>
            <w:r w:rsidRPr="00D37C50">
              <w:rPr>
                <w:rFonts w:asciiTheme="minorHAnsi" w:hAnsiTheme="minorHAnsi" w:cstheme="minorHAnsi"/>
                <w:iCs/>
              </w:rPr>
              <w:t>.</w:t>
            </w:r>
          </w:p>
          <w:p w14:paraId="6795D363" w14:textId="77777777" w:rsidR="00F01C96" w:rsidRPr="00D37C50" w:rsidRDefault="00F01C96" w:rsidP="00760794">
            <w:pPr>
              <w:spacing w:after="120"/>
              <w:rPr>
                <w:rFonts w:asciiTheme="minorHAnsi" w:hAnsiTheme="minorHAnsi" w:cstheme="minorHAnsi"/>
                <w:iCs/>
              </w:rPr>
            </w:pPr>
          </w:p>
        </w:tc>
      </w:tr>
      <w:tr w:rsidR="00F01C96" w:rsidRPr="00D37C50" w14:paraId="117B05C2" w14:textId="77777777" w:rsidTr="002416B0">
        <w:tblPrEx>
          <w:jc w:val="center"/>
          <w:tblLook w:val="04A0" w:firstRow="1" w:lastRow="0" w:firstColumn="1" w:lastColumn="0" w:noHBand="0" w:noVBand="1"/>
        </w:tblPrEx>
        <w:trPr>
          <w:gridAfter w:val="1"/>
          <w:wAfter w:w="541" w:type="dxa"/>
          <w:trHeight w:val="1133"/>
          <w:jc w:val="center"/>
        </w:trPr>
        <w:tc>
          <w:tcPr>
            <w:tcW w:w="4166" w:type="dxa"/>
            <w:gridSpan w:val="2"/>
            <w:shd w:val="clear" w:color="auto" w:fill="auto"/>
          </w:tcPr>
          <w:p w14:paraId="71444FFC" w14:textId="77777777" w:rsidR="00F01C96" w:rsidRPr="00D37C50" w:rsidRDefault="00F01C96" w:rsidP="00760794">
            <w:pPr>
              <w:spacing w:after="100" w:afterAutospacing="1"/>
              <w:ind w:right="175"/>
              <w:jc w:val="right"/>
              <w:rPr>
                <w:rFonts w:asciiTheme="minorHAnsi" w:hAnsiTheme="minorHAnsi" w:cstheme="minorHAnsi"/>
                <w:iCs/>
              </w:rPr>
            </w:pPr>
          </w:p>
          <w:p w14:paraId="64BD68F6" w14:textId="77777777" w:rsidR="00F01C96" w:rsidRPr="00D37C50" w:rsidRDefault="00F01C96" w:rsidP="00760794">
            <w:pPr>
              <w:spacing w:after="100" w:afterAutospacing="1"/>
              <w:ind w:right="175"/>
              <w:jc w:val="right"/>
              <w:rPr>
                <w:rFonts w:asciiTheme="minorHAnsi" w:hAnsiTheme="minorHAnsi" w:cstheme="minorHAnsi"/>
                <w:iCs/>
              </w:rPr>
            </w:pPr>
            <w:r w:rsidRPr="00D37C50">
              <w:rPr>
                <w:rFonts w:asciiTheme="minorHAnsi" w:hAnsiTheme="minorHAnsi" w:cstheme="minorHAnsi"/>
                <w:iCs/>
              </w:rPr>
              <w:t>Stručna suradnja</w:t>
            </w:r>
          </w:p>
        </w:tc>
        <w:tc>
          <w:tcPr>
            <w:tcW w:w="4768" w:type="dxa"/>
            <w:gridSpan w:val="3"/>
            <w:shd w:val="clear" w:color="auto" w:fill="auto"/>
          </w:tcPr>
          <w:p w14:paraId="51708D4B" w14:textId="77777777" w:rsidR="00F01C96" w:rsidRPr="00D37C50" w:rsidRDefault="00F01C96" w:rsidP="00760794">
            <w:pPr>
              <w:spacing w:after="100" w:afterAutospacing="1"/>
              <w:rPr>
                <w:rFonts w:asciiTheme="minorHAnsi" w:hAnsiTheme="minorHAnsi" w:cstheme="minorHAnsi"/>
                <w:iCs/>
              </w:rPr>
            </w:pPr>
          </w:p>
          <w:p w14:paraId="65E94D9C" w14:textId="0A619EEA" w:rsidR="00F01C96" w:rsidRPr="00D37C50" w:rsidRDefault="00F01C96" w:rsidP="00760794">
            <w:pPr>
              <w:spacing w:after="100" w:afterAutospacing="1"/>
              <w:rPr>
                <w:rFonts w:asciiTheme="minorHAnsi" w:hAnsiTheme="minorHAnsi" w:cstheme="minorHAnsi"/>
                <w:iCs/>
              </w:rPr>
            </w:pPr>
            <w:r w:rsidRPr="00D37C50">
              <w:rPr>
                <w:rFonts w:asciiTheme="minorHAnsi" w:hAnsiTheme="minorHAnsi" w:cstheme="minorHAnsi"/>
                <w:iCs/>
              </w:rPr>
              <w:t>SAŠA IVANČIĆ, dipl.</w:t>
            </w:r>
            <w:r w:rsidR="002416B0" w:rsidRPr="00D37C50">
              <w:rPr>
                <w:rFonts w:asciiTheme="minorHAnsi" w:hAnsiTheme="minorHAnsi" w:cstheme="minorHAnsi"/>
                <w:iCs/>
              </w:rPr>
              <w:t xml:space="preserve"> </w:t>
            </w:r>
            <w:proofErr w:type="spellStart"/>
            <w:r w:rsidRPr="00D37C50">
              <w:rPr>
                <w:rFonts w:asciiTheme="minorHAnsi" w:hAnsiTheme="minorHAnsi" w:cstheme="minorHAnsi"/>
                <w:iCs/>
              </w:rPr>
              <w:t>iur</w:t>
            </w:r>
            <w:proofErr w:type="spellEnd"/>
            <w:r w:rsidRPr="00D37C50">
              <w:rPr>
                <w:rFonts w:asciiTheme="minorHAnsi" w:hAnsiTheme="minorHAnsi" w:cstheme="minorHAnsi"/>
                <w:iCs/>
              </w:rPr>
              <w:t>.</w:t>
            </w:r>
          </w:p>
          <w:p w14:paraId="425351EF" w14:textId="77777777" w:rsidR="00F01C96" w:rsidRPr="00D37C50" w:rsidRDefault="00F01C96" w:rsidP="00760794">
            <w:pPr>
              <w:spacing w:after="100" w:afterAutospacing="1"/>
              <w:rPr>
                <w:rFonts w:asciiTheme="minorHAnsi" w:hAnsiTheme="minorHAnsi" w:cstheme="minorHAnsi"/>
                <w:iCs/>
              </w:rPr>
            </w:pPr>
          </w:p>
        </w:tc>
      </w:tr>
      <w:bookmarkEnd w:id="2"/>
      <w:bookmarkEnd w:id="3"/>
      <w:bookmarkEnd w:id="4"/>
      <w:bookmarkEnd w:id="5"/>
      <w:bookmarkEnd w:id="6"/>
    </w:tbl>
    <w:p w14:paraId="3798A557" w14:textId="77777777" w:rsidR="00F01C96" w:rsidRPr="00D37C50" w:rsidRDefault="00F01C96" w:rsidP="00F01C96">
      <w:pPr>
        <w:jc w:val="both"/>
        <w:rPr>
          <w:rFonts w:ascii="Arial" w:hAnsi="Arial" w:cs="Arial"/>
          <w:iCs/>
        </w:rPr>
      </w:pPr>
    </w:p>
    <w:p w14:paraId="3CF0A176" w14:textId="264794D5" w:rsidR="00852037" w:rsidRDefault="00852037">
      <w:pPr>
        <w:rPr>
          <w:rFonts w:ascii="Arial" w:hAnsi="Arial" w:cs="Arial"/>
          <w:iCs/>
        </w:rPr>
      </w:pPr>
      <w:r>
        <w:rPr>
          <w:rFonts w:ascii="Arial" w:hAnsi="Arial" w:cs="Arial"/>
          <w:iCs/>
        </w:rPr>
        <w:br w:type="page"/>
      </w:r>
    </w:p>
    <w:p w14:paraId="1F2AF21C" w14:textId="1D16BBCE" w:rsidR="00852037" w:rsidRDefault="00BB3483" w:rsidP="00852037">
      <w:pPr>
        <w:widowControl w:val="0"/>
        <w:autoSpaceDE w:val="0"/>
        <w:autoSpaceDN w:val="0"/>
        <w:adjustRightInd w:val="0"/>
        <w:jc w:val="both"/>
        <w:rPr>
          <w:rFonts w:ascii="Times New Roman" w:eastAsiaTheme="minorEastAsia" w:hAnsi="Times New Roman"/>
          <w:sz w:val="24"/>
          <w:szCs w:val="24"/>
        </w:rPr>
      </w:pPr>
      <w:r w:rsidRPr="00BB3483">
        <w:rPr>
          <w:rFonts w:asciiTheme="minorHAnsi" w:eastAsiaTheme="minorEastAsia" w:hAnsiTheme="minorHAnsi"/>
          <w:szCs w:val="22"/>
        </w:rPr>
        <w:lastRenderedPageBreak/>
        <w:t>Gradsko vijeće Grada Vinkovaca na svojoj 2. sjednici održanoj dana 29. lipnja 2021. godine, temeljem članka 109. stavak 5. Zakona o prostornom uređenju („Narodne novine“ br. 153./13, 65/17., 114/18. i 39/19., 98/19.), članka 35. Zakona o lokalnoj i područnoj (regionalnoj) samoupravi („Narodne novine“ br. 33/01., 60/01. - vjerodostojno tumačenje, 129/05., 109/07., 125/08., 36/09., 150/11., 144/12., 19/13., 137/15., 123/17., 98/19. i 144/20.) i članka 36. i 62. Statuta Grada Vinkovaca („Službeni glasnik“ Grada Vinkovaca br. 02/21.) donosi</w:t>
      </w:r>
    </w:p>
    <w:p w14:paraId="4D96D2F2" w14:textId="77777777" w:rsidR="00852037" w:rsidRPr="00F81E13" w:rsidRDefault="00852037" w:rsidP="00852037">
      <w:pPr>
        <w:widowControl w:val="0"/>
        <w:autoSpaceDE w:val="0"/>
        <w:autoSpaceDN w:val="0"/>
        <w:adjustRightInd w:val="0"/>
        <w:jc w:val="both"/>
        <w:rPr>
          <w:rFonts w:ascii="Times New Roman" w:eastAsiaTheme="minorEastAsia" w:hAnsi="Times New Roman"/>
          <w:sz w:val="24"/>
          <w:szCs w:val="24"/>
        </w:rPr>
      </w:pPr>
    </w:p>
    <w:p w14:paraId="2E275F4A" w14:textId="77777777" w:rsidR="00852037" w:rsidRDefault="00852037" w:rsidP="00852037">
      <w:pPr>
        <w:widowControl w:val="0"/>
        <w:autoSpaceDE w:val="0"/>
        <w:autoSpaceDN w:val="0"/>
        <w:adjustRightInd w:val="0"/>
        <w:rPr>
          <w:rFonts w:ascii="Times New Roman" w:eastAsiaTheme="minorEastAsia" w:hAnsi="Times New Roman"/>
          <w:iCs/>
          <w:sz w:val="24"/>
          <w:szCs w:val="24"/>
        </w:rPr>
      </w:pPr>
    </w:p>
    <w:p w14:paraId="377F5766" w14:textId="77777777" w:rsidR="00852037" w:rsidRDefault="00852037" w:rsidP="00852037">
      <w:pPr>
        <w:widowControl w:val="0"/>
        <w:autoSpaceDE w:val="0"/>
        <w:autoSpaceDN w:val="0"/>
        <w:adjustRightInd w:val="0"/>
        <w:rPr>
          <w:rFonts w:ascii="Times New Roman" w:eastAsiaTheme="minorEastAsia" w:hAnsi="Times New Roman"/>
          <w:iCs/>
          <w:sz w:val="24"/>
          <w:szCs w:val="24"/>
        </w:rPr>
      </w:pPr>
    </w:p>
    <w:p w14:paraId="2B48C2C4" w14:textId="77777777" w:rsidR="00852037" w:rsidRPr="00F81E13" w:rsidRDefault="00852037" w:rsidP="00852037">
      <w:pPr>
        <w:widowControl w:val="0"/>
        <w:autoSpaceDE w:val="0"/>
        <w:autoSpaceDN w:val="0"/>
        <w:adjustRightInd w:val="0"/>
        <w:rPr>
          <w:rFonts w:ascii="Times New Roman" w:eastAsiaTheme="minorEastAsia" w:hAnsi="Times New Roman"/>
          <w:iCs/>
          <w:sz w:val="24"/>
          <w:szCs w:val="24"/>
        </w:rPr>
      </w:pPr>
    </w:p>
    <w:p w14:paraId="2164A376" w14:textId="77777777" w:rsidR="00852037" w:rsidRPr="00A31A09" w:rsidRDefault="00852037" w:rsidP="00852037">
      <w:pPr>
        <w:widowControl w:val="0"/>
        <w:autoSpaceDE w:val="0"/>
        <w:autoSpaceDN w:val="0"/>
        <w:adjustRightInd w:val="0"/>
        <w:jc w:val="center"/>
        <w:rPr>
          <w:rFonts w:asciiTheme="minorHAnsi" w:eastAsiaTheme="minorEastAsia" w:hAnsiTheme="minorHAnsi"/>
          <w:b/>
          <w:iCs/>
          <w:sz w:val="30"/>
          <w:szCs w:val="30"/>
        </w:rPr>
      </w:pPr>
      <w:r w:rsidRPr="00A31A09">
        <w:rPr>
          <w:rFonts w:asciiTheme="minorHAnsi" w:eastAsiaTheme="minorEastAsia" w:hAnsiTheme="minorHAnsi"/>
          <w:b/>
          <w:iCs/>
          <w:sz w:val="30"/>
          <w:szCs w:val="30"/>
        </w:rPr>
        <w:t>O D L U K U</w:t>
      </w:r>
    </w:p>
    <w:p w14:paraId="2CDF9992" w14:textId="77777777" w:rsidR="00852037" w:rsidRPr="00A31A09" w:rsidRDefault="00852037" w:rsidP="00852037">
      <w:pPr>
        <w:widowControl w:val="0"/>
        <w:autoSpaceDE w:val="0"/>
        <w:autoSpaceDN w:val="0"/>
        <w:adjustRightInd w:val="0"/>
        <w:jc w:val="center"/>
        <w:rPr>
          <w:rFonts w:asciiTheme="minorHAnsi" w:eastAsiaTheme="minorEastAsia" w:hAnsiTheme="minorHAnsi"/>
          <w:b/>
          <w:iCs/>
          <w:sz w:val="30"/>
          <w:szCs w:val="30"/>
        </w:rPr>
      </w:pPr>
      <w:r w:rsidRPr="00A31A09">
        <w:rPr>
          <w:rFonts w:asciiTheme="minorHAnsi" w:eastAsiaTheme="minorEastAsia" w:hAnsiTheme="minorHAnsi"/>
          <w:b/>
          <w:iCs/>
          <w:sz w:val="30"/>
          <w:szCs w:val="30"/>
        </w:rPr>
        <w:t>o Izmjenama i dopunama Generalnog urbanističkog plana grada Vinkovaca</w:t>
      </w:r>
    </w:p>
    <w:p w14:paraId="19133641" w14:textId="77777777" w:rsidR="00852037" w:rsidRDefault="00852037" w:rsidP="00852037">
      <w:pPr>
        <w:widowControl w:val="0"/>
        <w:autoSpaceDE w:val="0"/>
        <w:autoSpaceDN w:val="0"/>
        <w:adjustRightInd w:val="0"/>
        <w:rPr>
          <w:rFonts w:asciiTheme="minorHAnsi" w:eastAsiaTheme="minorEastAsia" w:hAnsiTheme="minorHAnsi"/>
          <w:b/>
          <w:iCs/>
          <w:sz w:val="24"/>
          <w:szCs w:val="24"/>
        </w:rPr>
      </w:pPr>
    </w:p>
    <w:p w14:paraId="111528A5" w14:textId="77777777" w:rsidR="00852037" w:rsidRDefault="00852037" w:rsidP="00852037">
      <w:pPr>
        <w:widowControl w:val="0"/>
        <w:autoSpaceDE w:val="0"/>
        <w:autoSpaceDN w:val="0"/>
        <w:adjustRightInd w:val="0"/>
        <w:rPr>
          <w:rFonts w:asciiTheme="minorHAnsi" w:eastAsiaTheme="minorEastAsia" w:hAnsiTheme="minorHAnsi"/>
          <w:b/>
          <w:iCs/>
          <w:sz w:val="24"/>
          <w:szCs w:val="24"/>
        </w:rPr>
      </w:pPr>
    </w:p>
    <w:p w14:paraId="73C4EAED" w14:textId="77777777" w:rsidR="00852037" w:rsidRPr="00594684" w:rsidRDefault="00852037" w:rsidP="00852037">
      <w:pPr>
        <w:autoSpaceDE w:val="0"/>
        <w:autoSpaceDN w:val="0"/>
        <w:adjustRightInd w:val="0"/>
        <w:spacing w:before="173" w:line="624" w:lineRule="exact"/>
        <w:ind w:right="1901"/>
        <w:rPr>
          <w:rFonts w:cs="Calibri"/>
          <w:b/>
          <w:bCs/>
          <w:iCs/>
          <w:sz w:val="28"/>
          <w:szCs w:val="28"/>
        </w:rPr>
      </w:pPr>
      <w:r w:rsidRPr="00594684">
        <w:rPr>
          <w:rFonts w:cs="Calibri"/>
          <w:b/>
          <w:bCs/>
          <w:iCs/>
          <w:sz w:val="28"/>
          <w:szCs w:val="28"/>
        </w:rPr>
        <w:t xml:space="preserve">I. </w:t>
      </w:r>
      <w:r>
        <w:rPr>
          <w:rFonts w:cs="Calibri"/>
          <w:b/>
          <w:bCs/>
          <w:iCs/>
          <w:sz w:val="28"/>
          <w:szCs w:val="28"/>
        </w:rPr>
        <w:t>OPĆE ODREDBE</w:t>
      </w:r>
      <w:r w:rsidRPr="00594684">
        <w:rPr>
          <w:rFonts w:cs="Calibri"/>
          <w:b/>
          <w:bCs/>
          <w:iCs/>
          <w:sz w:val="28"/>
          <w:szCs w:val="28"/>
        </w:rPr>
        <w:t xml:space="preserve"> </w:t>
      </w:r>
    </w:p>
    <w:p w14:paraId="64756DA6" w14:textId="77777777" w:rsidR="00852037" w:rsidRDefault="00852037" w:rsidP="00852037">
      <w:pPr>
        <w:widowControl w:val="0"/>
        <w:autoSpaceDE w:val="0"/>
        <w:autoSpaceDN w:val="0"/>
        <w:adjustRightInd w:val="0"/>
        <w:jc w:val="center"/>
        <w:rPr>
          <w:rFonts w:asciiTheme="minorHAnsi" w:eastAsiaTheme="minorEastAsia" w:hAnsiTheme="minorHAnsi"/>
          <w:iCs/>
          <w:sz w:val="24"/>
          <w:szCs w:val="24"/>
        </w:rPr>
      </w:pPr>
    </w:p>
    <w:p w14:paraId="07FC5459" w14:textId="77777777" w:rsidR="00852037" w:rsidRPr="00594684" w:rsidRDefault="00852037" w:rsidP="00852037">
      <w:pPr>
        <w:keepNext/>
        <w:widowControl w:val="0"/>
        <w:overflowPunct w:val="0"/>
        <w:autoSpaceDE w:val="0"/>
        <w:autoSpaceDN w:val="0"/>
        <w:adjustRightInd w:val="0"/>
        <w:jc w:val="center"/>
        <w:textAlignment w:val="baseline"/>
        <w:rPr>
          <w:rFonts w:asciiTheme="minorHAnsi" w:hAnsiTheme="minorHAnsi" w:cstheme="minorHAnsi"/>
          <w:b/>
          <w:i/>
          <w:szCs w:val="22"/>
        </w:rPr>
      </w:pPr>
      <w:r w:rsidRPr="00594684">
        <w:rPr>
          <w:rFonts w:asciiTheme="minorHAnsi" w:hAnsiTheme="minorHAnsi" w:cstheme="minorHAnsi"/>
          <w:b/>
          <w:szCs w:val="22"/>
        </w:rPr>
        <w:t xml:space="preserve">Članak </w:t>
      </w:r>
      <w:r>
        <w:rPr>
          <w:rFonts w:asciiTheme="minorHAnsi" w:hAnsiTheme="minorHAnsi" w:cstheme="minorHAnsi"/>
          <w:b/>
          <w:szCs w:val="22"/>
        </w:rPr>
        <w:t>1</w:t>
      </w:r>
      <w:r w:rsidRPr="00594684">
        <w:rPr>
          <w:rFonts w:asciiTheme="minorHAnsi" w:hAnsiTheme="minorHAnsi" w:cstheme="minorHAnsi"/>
          <w:b/>
          <w:szCs w:val="22"/>
        </w:rPr>
        <w:t>.</w:t>
      </w:r>
    </w:p>
    <w:p w14:paraId="763C820B" w14:textId="77777777" w:rsidR="00852037" w:rsidRPr="00A31A09" w:rsidRDefault="00852037" w:rsidP="00852037">
      <w:pPr>
        <w:spacing w:after="120"/>
        <w:ind w:firstLine="284"/>
        <w:jc w:val="both"/>
        <w:rPr>
          <w:rFonts w:asciiTheme="minorHAnsi" w:hAnsiTheme="minorHAnsi"/>
          <w:szCs w:val="22"/>
        </w:rPr>
      </w:pPr>
      <w:r w:rsidRPr="00A31A09">
        <w:rPr>
          <w:rFonts w:asciiTheme="minorHAnsi" w:hAnsiTheme="minorHAnsi"/>
          <w:szCs w:val="22"/>
        </w:rPr>
        <w:t xml:space="preserve">Donosi se Odluka o </w:t>
      </w:r>
      <w:r w:rsidRPr="00A31A09">
        <w:rPr>
          <w:rFonts w:asciiTheme="minorHAnsi" w:eastAsia="Calibri" w:hAnsiTheme="minorHAnsi"/>
          <w:szCs w:val="22"/>
        </w:rPr>
        <w:t xml:space="preserve">izmjenama i dopunama Generalnog urbanističkog plana grada Vinkovaca, </w:t>
      </w:r>
      <w:r w:rsidRPr="00A31A09">
        <w:rPr>
          <w:rFonts w:asciiTheme="minorHAnsi" w:eastAsiaTheme="minorEastAsia" w:hAnsiTheme="minorHAnsi"/>
          <w:szCs w:val="22"/>
        </w:rPr>
        <w:t>(„Službeni glasnik“ Grada Vinkovaca br. 06/06.)</w:t>
      </w:r>
      <w:r w:rsidRPr="00A31A09">
        <w:rPr>
          <w:rFonts w:asciiTheme="minorHAnsi" w:hAnsiTheme="minorHAnsi"/>
          <w:szCs w:val="22"/>
        </w:rPr>
        <w:t>.</w:t>
      </w:r>
    </w:p>
    <w:p w14:paraId="0A55C42E" w14:textId="77777777" w:rsidR="00852037" w:rsidRDefault="00852037" w:rsidP="00852037">
      <w:pPr>
        <w:spacing w:after="120"/>
        <w:ind w:firstLine="284"/>
        <w:jc w:val="both"/>
        <w:rPr>
          <w:rFonts w:asciiTheme="minorHAnsi" w:hAnsiTheme="minorHAnsi"/>
          <w:sz w:val="24"/>
          <w:szCs w:val="24"/>
        </w:rPr>
      </w:pPr>
    </w:p>
    <w:p w14:paraId="1753C6A5" w14:textId="77777777" w:rsidR="00852037" w:rsidRPr="00594684" w:rsidRDefault="00852037" w:rsidP="00852037">
      <w:pPr>
        <w:keepNext/>
        <w:widowControl w:val="0"/>
        <w:overflowPunct w:val="0"/>
        <w:autoSpaceDE w:val="0"/>
        <w:autoSpaceDN w:val="0"/>
        <w:adjustRightInd w:val="0"/>
        <w:jc w:val="center"/>
        <w:textAlignment w:val="baseline"/>
        <w:rPr>
          <w:rFonts w:asciiTheme="minorHAnsi" w:hAnsiTheme="minorHAnsi" w:cstheme="minorHAnsi"/>
          <w:b/>
          <w:i/>
          <w:szCs w:val="22"/>
        </w:rPr>
      </w:pPr>
      <w:r w:rsidRPr="00594684">
        <w:rPr>
          <w:rFonts w:asciiTheme="minorHAnsi" w:hAnsiTheme="minorHAnsi" w:cstheme="minorHAnsi"/>
          <w:b/>
          <w:szCs w:val="22"/>
        </w:rPr>
        <w:t xml:space="preserve">Članak </w:t>
      </w:r>
      <w:r>
        <w:rPr>
          <w:rFonts w:asciiTheme="minorHAnsi" w:hAnsiTheme="minorHAnsi" w:cstheme="minorHAnsi"/>
          <w:b/>
          <w:szCs w:val="22"/>
        </w:rPr>
        <w:t>2</w:t>
      </w:r>
      <w:r w:rsidRPr="00594684">
        <w:rPr>
          <w:rFonts w:asciiTheme="minorHAnsi" w:hAnsiTheme="minorHAnsi" w:cstheme="minorHAnsi"/>
          <w:b/>
          <w:szCs w:val="22"/>
        </w:rPr>
        <w:t>.</w:t>
      </w:r>
    </w:p>
    <w:p w14:paraId="6BD4B2A6" w14:textId="5C1C1B57" w:rsidR="00852037" w:rsidRDefault="00BB3483" w:rsidP="00852037">
      <w:pPr>
        <w:ind w:firstLine="284"/>
        <w:rPr>
          <w:rFonts w:cs="Calibri"/>
          <w:iCs/>
          <w:szCs w:val="22"/>
        </w:rPr>
      </w:pPr>
      <w:r w:rsidRPr="00BB3483">
        <w:rPr>
          <w:rFonts w:cs="Calibri"/>
          <w:iCs/>
          <w:szCs w:val="22"/>
        </w:rPr>
        <w:t>Obuhvat Generalnog urbanističkog plana grada Vinkovaca određen je Zakonom o prostornom uređenju („Narodne novine“ br. 153/13., 65/17., 114/18., 39/19. i 98/19.), te člankom 33. i 196. Prostornog plana uređenja grada Vinkovaca („Službeni glasnik“ Grada Vinkovaca br. 11/18. i 06/20.).</w:t>
      </w:r>
    </w:p>
    <w:p w14:paraId="3D51C2A1" w14:textId="77777777" w:rsidR="00BB3483" w:rsidRDefault="00BB3483" w:rsidP="00852037">
      <w:pPr>
        <w:ind w:firstLine="284"/>
        <w:rPr>
          <w:rFonts w:cs="Calibri"/>
          <w:b/>
          <w:bCs/>
          <w:iCs/>
          <w:sz w:val="28"/>
          <w:szCs w:val="28"/>
        </w:rPr>
      </w:pPr>
    </w:p>
    <w:p w14:paraId="59D68988" w14:textId="77777777" w:rsidR="00852037" w:rsidRPr="00594684" w:rsidRDefault="00852037" w:rsidP="00852037">
      <w:pPr>
        <w:keepNext/>
        <w:widowControl w:val="0"/>
        <w:overflowPunct w:val="0"/>
        <w:autoSpaceDE w:val="0"/>
        <w:autoSpaceDN w:val="0"/>
        <w:adjustRightInd w:val="0"/>
        <w:jc w:val="center"/>
        <w:textAlignment w:val="baseline"/>
        <w:rPr>
          <w:rFonts w:asciiTheme="minorHAnsi" w:hAnsiTheme="minorHAnsi" w:cstheme="minorHAnsi"/>
          <w:b/>
          <w:i/>
          <w:szCs w:val="22"/>
        </w:rPr>
      </w:pPr>
      <w:r w:rsidRPr="00594684">
        <w:rPr>
          <w:rFonts w:asciiTheme="minorHAnsi" w:hAnsiTheme="minorHAnsi" w:cstheme="minorHAnsi"/>
          <w:b/>
          <w:szCs w:val="22"/>
        </w:rPr>
        <w:t xml:space="preserve">Članak </w:t>
      </w:r>
      <w:r>
        <w:rPr>
          <w:rFonts w:asciiTheme="minorHAnsi" w:hAnsiTheme="minorHAnsi" w:cstheme="minorHAnsi"/>
          <w:b/>
          <w:szCs w:val="22"/>
        </w:rPr>
        <w:t>3</w:t>
      </w:r>
      <w:r w:rsidRPr="00594684">
        <w:rPr>
          <w:rFonts w:asciiTheme="minorHAnsi" w:hAnsiTheme="minorHAnsi" w:cstheme="minorHAnsi"/>
          <w:b/>
          <w:szCs w:val="22"/>
        </w:rPr>
        <w:t>.</w:t>
      </w:r>
    </w:p>
    <w:p w14:paraId="0CBC92B1" w14:textId="77777777" w:rsidR="00BB3483" w:rsidRPr="00BB3483" w:rsidRDefault="00BB3483" w:rsidP="00BB3483">
      <w:pPr>
        <w:ind w:firstLine="284"/>
        <w:jc w:val="both"/>
        <w:rPr>
          <w:rFonts w:cs="Calibri"/>
          <w:iCs/>
          <w:szCs w:val="22"/>
        </w:rPr>
      </w:pPr>
      <w:r w:rsidRPr="00BB3483">
        <w:rPr>
          <w:rFonts w:cs="Calibri"/>
          <w:iCs/>
          <w:szCs w:val="22"/>
        </w:rPr>
        <w:t xml:space="preserve">Izmjene i dopune Generalnog urbanističkog plana grada Vinkovaca (u daljnjem tekstu: Plan) sadržane su u Elaboratu Izmjene i dopune Generalnog urbanističkog plana grada Vinkovaca kojeg je izradila tvrtka JURCON PROJEKT d.o.o. iz Zagreba, </w:t>
      </w:r>
      <w:proofErr w:type="spellStart"/>
      <w:r w:rsidRPr="00BB3483">
        <w:rPr>
          <w:rFonts w:cs="Calibri"/>
          <w:iCs/>
          <w:szCs w:val="22"/>
        </w:rPr>
        <w:t>Gotalovečka</w:t>
      </w:r>
      <w:proofErr w:type="spellEnd"/>
      <w:r w:rsidRPr="00BB3483">
        <w:rPr>
          <w:rFonts w:cs="Calibri"/>
          <w:iCs/>
          <w:szCs w:val="22"/>
        </w:rPr>
        <w:t xml:space="preserve"> 4A,  u lipnju 2021. godine.</w:t>
      </w:r>
    </w:p>
    <w:p w14:paraId="50679407" w14:textId="319BEA1F" w:rsidR="00852037" w:rsidRDefault="00BB3483" w:rsidP="00BB3483">
      <w:pPr>
        <w:ind w:firstLine="284"/>
        <w:jc w:val="both"/>
        <w:rPr>
          <w:rFonts w:cs="Calibri"/>
          <w:iCs/>
          <w:szCs w:val="22"/>
        </w:rPr>
      </w:pPr>
      <w:r w:rsidRPr="00BB3483">
        <w:rPr>
          <w:rFonts w:cs="Calibri"/>
          <w:iCs/>
          <w:szCs w:val="22"/>
        </w:rPr>
        <w:t>Sastavni dio ove Odluke je Elaborat pod nazivom: „Izmjene i dopune Generalnog urbanističkog plana grada Vinkovaca“ koji se sastoji se od tekstualnog dijela, grafičkog dijela i Obrazloženja:</w:t>
      </w:r>
    </w:p>
    <w:p w14:paraId="457163A7" w14:textId="77777777" w:rsidR="00BB3483" w:rsidRDefault="00BB3483" w:rsidP="00BB3483">
      <w:pPr>
        <w:ind w:firstLine="284"/>
        <w:jc w:val="both"/>
        <w:rPr>
          <w:rFonts w:cs="Calibri"/>
          <w:iCs/>
          <w:szCs w:val="22"/>
        </w:rPr>
      </w:pPr>
    </w:p>
    <w:p w14:paraId="323D3C7A" w14:textId="77777777" w:rsidR="00A31A09" w:rsidRPr="00D37C50" w:rsidRDefault="00A31A09" w:rsidP="00A31A09">
      <w:pPr>
        <w:keepNext/>
        <w:numPr>
          <w:ilvl w:val="0"/>
          <w:numId w:val="20"/>
        </w:numPr>
        <w:tabs>
          <w:tab w:val="left" w:pos="567"/>
        </w:tabs>
        <w:spacing w:before="100" w:beforeAutospacing="1" w:after="120"/>
        <w:ind w:hanging="720"/>
        <w:outlineLvl w:val="0"/>
        <w:rPr>
          <w:rFonts w:asciiTheme="minorHAnsi" w:hAnsiTheme="minorHAnsi" w:cstheme="minorHAnsi"/>
          <w:b/>
          <w:i/>
          <w:iCs/>
          <w:szCs w:val="22"/>
        </w:rPr>
      </w:pPr>
      <w:bookmarkStart w:id="7" w:name="_Hlk15477413"/>
      <w:r w:rsidRPr="00D37C50">
        <w:rPr>
          <w:rFonts w:asciiTheme="minorHAnsi" w:hAnsiTheme="minorHAnsi" w:cstheme="minorHAnsi"/>
          <w:b/>
          <w:i/>
          <w:iCs/>
          <w:szCs w:val="22"/>
        </w:rPr>
        <w:t xml:space="preserve">TEKSTUALNI DIO - ODREDBE ZA PROVEDBU </w:t>
      </w:r>
    </w:p>
    <w:p w14:paraId="7245E0F8" w14:textId="77777777" w:rsidR="00A31A09" w:rsidRPr="00D37C50" w:rsidRDefault="00A31A09" w:rsidP="00A31A09">
      <w:pPr>
        <w:keepNext/>
        <w:numPr>
          <w:ilvl w:val="0"/>
          <w:numId w:val="20"/>
        </w:numPr>
        <w:tabs>
          <w:tab w:val="left" w:pos="567"/>
        </w:tabs>
        <w:spacing w:before="100" w:beforeAutospacing="1" w:after="120"/>
        <w:ind w:hanging="720"/>
        <w:outlineLvl w:val="0"/>
        <w:rPr>
          <w:rFonts w:asciiTheme="minorHAnsi" w:hAnsiTheme="minorHAnsi" w:cstheme="minorHAnsi"/>
          <w:b/>
          <w:i/>
          <w:iCs/>
          <w:szCs w:val="22"/>
        </w:rPr>
      </w:pPr>
      <w:bookmarkStart w:id="8" w:name="_Toc531600991"/>
      <w:bookmarkEnd w:id="7"/>
      <w:r w:rsidRPr="00D37C50">
        <w:rPr>
          <w:rFonts w:asciiTheme="minorHAnsi" w:hAnsiTheme="minorHAnsi" w:cstheme="minorHAnsi"/>
          <w:b/>
          <w:i/>
          <w:iCs/>
          <w:szCs w:val="22"/>
        </w:rPr>
        <w:t>GRAFIČKI DIO</w:t>
      </w:r>
      <w:bookmarkEnd w:id="8"/>
    </w:p>
    <w:p w14:paraId="7DD48353" w14:textId="77777777" w:rsidR="00A31A09" w:rsidRPr="00D37C50" w:rsidRDefault="00A31A09" w:rsidP="00A31A09">
      <w:pPr>
        <w:tabs>
          <w:tab w:val="left" w:pos="709"/>
          <w:tab w:val="left" w:pos="851"/>
        </w:tabs>
        <w:spacing w:after="120"/>
        <w:rPr>
          <w:rFonts w:asciiTheme="minorHAnsi" w:hAnsiTheme="minorHAnsi" w:cstheme="minorHAnsi"/>
          <w:iCs/>
          <w:szCs w:val="22"/>
        </w:rPr>
      </w:pPr>
      <w:bookmarkStart w:id="9" w:name="_Hlk531609168"/>
      <w:r w:rsidRPr="00D37C50">
        <w:rPr>
          <w:rFonts w:asciiTheme="minorHAnsi" w:hAnsiTheme="minorHAnsi" w:cstheme="minorHAnsi"/>
          <w:iCs/>
          <w:szCs w:val="22"/>
        </w:rPr>
        <w:t>1.a</w:t>
      </w:r>
      <w:r w:rsidRPr="00D37C50">
        <w:rPr>
          <w:rFonts w:asciiTheme="minorHAnsi" w:hAnsiTheme="minorHAnsi" w:cstheme="minorHAnsi"/>
          <w:iCs/>
          <w:szCs w:val="22"/>
        </w:rPr>
        <w:tab/>
        <w:t>KORIŠTENJE I NAMJENA POVRŠINA – sekcija 1</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1:5000</w:t>
      </w:r>
    </w:p>
    <w:p w14:paraId="5CBF0375"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1.b</w:t>
      </w:r>
      <w:r w:rsidRPr="00D37C50">
        <w:rPr>
          <w:rFonts w:asciiTheme="minorHAnsi" w:hAnsiTheme="minorHAnsi" w:cstheme="minorHAnsi"/>
          <w:iCs/>
          <w:szCs w:val="22"/>
        </w:rPr>
        <w:tab/>
        <w:t>KORIŠTENJE I NAMJENA POVRŠINA – sekcija 2</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1:5000</w:t>
      </w:r>
    </w:p>
    <w:p w14:paraId="26F48688"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1.c</w:t>
      </w:r>
      <w:r w:rsidRPr="00D37C50">
        <w:rPr>
          <w:rFonts w:asciiTheme="minorHAnsi" w:hAnsiTheme="minorHAnsi" w:cstheme="minorHAnsi"/>
          <w:iCs/>
          <w:szCs w:val="22"/>
        </w:rPr>
        <w:tab/>
        <w:t>KORIŠTENJE I NAMJENA POVRŠINA – sekcija 3</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1:5000</w:t>
      </w:r>
    </w:p>
    <w:p w14:paraId="0DD9DFE2"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2. </w:t>
      </w:r>
      <w:r w:rsidRPr="00D37C50">
        <w:rPr>
          <w:rFonts w:asciiTheme="minorHAnsi" w:hAnsiTheme="minorHAnsi" w:cstheme="minorHAnsi"/>
          <w:iCs/>
          <w:szCs w:val="22"/>
        </w:rPr>
        <w:tab/>
        <w:t>MREŽA GOSPODARSKIH I DRUŠTVENIH DJELATNOSTI</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7A6E97B9"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3.1. </w:t>
      </w:r>
      <w:r w:rsidRPr="00D37C50">
        <w:rPr>
          <w:rFonts w:asciiTheme="minorHAnsi" w:hAnsiTheme="minorHAnsi" w:cstheme="minorHAnsi"/>
          <w:iCs/>
          <w:szCs w:val="22"/>
        </w:rPr>
        <w:tab/>
        <w:t xml:space="preserve">PROMETNA I KOMUNALNA INFRASTRUKTURNA MREŽA </w:t>
      </w:r>
    </w:p>
    <w:p w14:paraId="7FBF7E01"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Promet</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7051D87B"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3.1. </w:t>
      </w:r>
      <w:r w:rsidRPr="00D37C50">
        <w:rPr>
          <w:rFonts w:asciiTheme="minorHAnsi" w:hAnsiTheme="minorHAnsi" w:cstheme="minorHAnsi"/>
          <w:iCs/>
          <w:szCs w:val="22"/>
        </w:rPr>
        <w:tab/>
        <w:t xml:space="preserve">KOMUNALNA INFRASTRUKTURNA MREŽA </w:t>
      </w:r>
    </w:p>
    <w:p w14:paraId="0EEAEB16"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lastRenderedPageBreak/>
        <w:tab/>
        <w:t>- Poštanski i telekomunikacijski sustav</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65495CF8"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3.2. </w:t>
      </w:r>
      <w:r w:rsidRPr="00D37C50">
        <w:rPr>
          <w:rFonts w:asciiTheme="minorHAnsi" w:hAnsiTheme="minorHAnsi" w:cstheme="minorHAnsi"/>
          <w:iCs/>
          <w:szCs w:val="22"/>
        </w:rPr>
        <w:tab/>
        <w:t xml:space="preserve">KOMUNALNA INFRASTRUKTURNA MREŽA </w:t>
      </w:r>
      <w:r w:rsidRPr="00D37C50">
        <w:rPr>
          <w:rFonts w:asciiTheme="minorHAnsi" w:hAnsiTheme="minorHAnsi" w:cstheme="minorHAnsi"/>
          <w:iCs/>
          <w:szCs w:val="22"/>
        </w:rPr>
        <w:tab/>
      </w:r>
    </w:p>
    <w:p w14:paraId="4A8075DA"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Poštanski i telekomunikacijski sustav</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3D360B48"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3.3.1 </w:t>
      </w:r>
      <w:r w:rsidRPr="00D37C50">
        <w:rPr>
          <w:rFonts w:asciiTheme="minorHAnsi" w:hAnsiTheme="minorHAnsi" w:cstheme="minorHAnsi"/>
          <w:iCs/>
          <w:szCs w:val="22"/>
        </w:rPr>
        <w:tab/>
        <w:t xml:space="preserve">KOMUNALNA INFRASTRUKTURNA MREŽA </w:t>
      </w:r>
    </w:p>
    <w:p w14:paraId="5D5B8FE3"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xml:space="preserve">- </w:t>
      </w:r>
      <w:proofErr w:type="spellStart"/>
      <w:r w:rsidRPr="00D37C50">
        <w:rPr>
          <w:rFonts w:asciiTheme="minorHAnsi" w:hAnsiTheme="minorHAnsi" w:cstheme="minorHAnsi"/>
          <w:iCs/>
          <w:szCs w:val="22"/>
        </w:rPr>
        <w:t>Plinoopskrbni</w:t>
      </w:r>
      <w:proofErr w:type="spellEnd"/>
      <w:r w:rsidRPr="00D37C50">
        <w:rPr>
          <w:rFonts w:asciiTheme="minorHAnsi" w:hAnsiTheme="minorHAnsi" w:cstheme="minorHAnsi"/>
          <w:iCs/>
          <w:szCs w:val="22"/>
        </w:rPr>
        <w:t xml:space="preserve"> sustav</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1CABE34A"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3.3.2 </w:t>
      </w:r>
      <w:r w:rsidRPr="00D37C50">
        <w:rPr>
          <w:rFonts w:asciiTheme="minorHAnsi" w:hAnsiTheme="minorHAnsi" w:cstheme="minorHAnsi"/>
          <w:iCs/>
          <w:szCs w:val="22"/>
        </w:rPr>
        <w:tab/>
        <w:t xml:space="preserve">KOMUNALNA INFRASTRUKTURNA MREŽA </w:t>
      </w:r>
    </w:p>
    <w:p w14:paraId="093B4FF9"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xml:space="preserve">- </w:t>
      </w:r>
      <w:proofErr w:type="spellStart"/>
      <w:r w:rsidRPr="00D37C50">
        <w:rPr>
          <w:rFonts w:asciiTheme="minorHAnsi" w:hAnsiTheme="minorHAnsi" w:cstheme="minorHAnsi"/>
          <w:iCs/>
          <w:szCs w:val="22"/>
        </w:rPr>
        <w:t>Elektrenergetski</w:t>
      </w:r>
      <w:proofErr w:type="spellEnd"/>
      <w:r w:rsidRPr="00D37C50">
        <w:rPr>
          <w:rFonts w:asciiTheme="minorHAnsi" w:hAnsiTheme="minorHAnsi" w:cstheme="minorHAnsi"/>
          <w:iCs/>
          <w:szCs w:val="22"/>
        </w:rPr>
        <w:t xml:space="preserve"> sustav</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4377BEE0"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3.4.1 </w:t>
      </w:r>
      <w:r w:rsidRPr="00D37C50">
        <w:rPr>
          <w:rFonts w:asciiTheme="minorHAnsi" w:hAnsiTheme="minorHAnsi" w:cstheme="minorHAnsi"/>
          <w:iCs/>
          <w:szCs w:val="22"/>
        </w:rPr>
        <w:tab/>
        <w:t xml:space="preserve">KOMUNALNA INFRASTRUKTURNA MREŽA </w:t>
      </w:r>
    </w:p>
    <w:p w14:paraId="63E272C9"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Vodoopskrbni sustav</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015A79F1"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3.4.2 </w:t>
      </w:r>
      <w:r w:rsidRPr="00D37C50">
        <w:rPr>
          <w:rFonts w:asciiTheme="minorHAnsi" w:hAnsiTheme="minorHAnsi" w:cstheme="minorHAnsi"/>
          <w:iCs/>
          <w:szCs w:val="22"/>
        </w:rPr>
        <w:tab/>
        <w:t xml:space="preserve">KOMUNALNA INFRASTRUKTURNA MREŽA </w:t>
      </w:r>
    </w:p>
    <w:p w14:paraId="0704BBC4"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Sustav odvodnje otpadnih voda</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5BA3FDEF" w14:textId="77777777" w:rsidR="00A31A09" w:rsidRPr="00D37C50" w:rsidRDefault="00A31A09" w:rsidP="00A31A09">
      <w:pPr>
        <w:tabs>
          <w:tab w:val="left" w:pos="709"/>
          <w:tab w:val="left" w:pos="851"/>
        </w:tabs>
        <w:spacing w:after="120"/>
        <w:rPr>
          <w:rFonts w:asciiTheme="minorHAnsi" w:hAnsiTheme="minorHAnsi" w:cstheme="minorHAnsi"/>
          <w:iCs/>
          <w:szCs w:val="22"/>
        </w:rPr>
      </w:pPr>
      <w:bookmarkStart w:id="10" w:name="_Hlk15394505"/>
      <w:r w:rsidRPr="00D37C50">
        <w:rPr>
          <w:rFonts w:asciiTheme="minorHAnsi" w:hAnsiTheme="minorHAnsi" w:cstheme="minorHAnsi"/>
          <w:iCs/>
          <w:szCs w:val="22"/>
        </w:rPr>
        <w:t xml:space="preserve">4.1.   </w:t>
      </w:r>
      <w:r w:rsidRPr="00D37C50">
        <w:rPr>
          <w:rFonts w:asciiTheme="minorHAnsi" w:hAnsiTheme="minorHAnsi" w:cstheme="minorHAnsi"/>
          <w:iCs/>
          <w:szCs w:val="22"/>
        </w:rPr>
        <w:tab/>
        <w:t>UVJETI ZA KORIŠTENJE I ZAŠTITU PROSTORA</w:t>
      </w:r>
    </w:p>
    <w:p w14:paraId="3D5193DA"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xml:space="preserve">- Uvjeti korištenja </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7DA1E211"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4.2.</w:t>
      </w:r>
      <w:r w:rsidRPr="00D37C50">
        <w:rPr>
          <w:rFonts w:asciiTheme="minorHAnsi" w:hAnsiTheme="minorHAnsi" w:cstheme="minorHAnsi"/>
          <w:iCs/>
          <w:szCs w:val="22"/>
        </w:rPr>
        <w:tab/>
        <w:t>UVJETI ZA KORIŠTENJE I ZAŠTITU PROSTORA</w:t>
      </w:r>
    </w:p>
    <w:p w14:paraId="466A9824"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Područja primjene posebnih mjera uređenja i zaštite</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025B8190"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 xml:space="preserve">4.3.1. </w:t>
      </w:r>
      <w:r w:rsidRPr="00D37C50">
        <w:rPr>
          <w:rFonts w:asciiTheme="minorHAnsi" w:hAnsiTheme="minorHAnsi" w:cstheme="minorHAnsi"/>
          <w:iCs/>
          <w:szCs w:val="22"/>
        </w:rPr>
        <w:tab/>
        <w:t>UVJETI ZA KORIŠTENJE I ZAŠTITU PROSTORA</w:t>
      </w:r>
    </w:p>
    <w:p w14:paraId="0B8614AF"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Oblici korištenja</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31D426DD"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4.3.2.a UVJETI ZA KORIŠTENJE I ZAŠTITU PROSTORA</w:t>
      </w:r>
    </w:p>
    <w:p w14:paraId="32E3B9FA"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ab/>
        <w:t>- Način gradnje</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iCs/>
          <w:szCs w:val="22"/>
        </w:rPr>
        <w:tab/>
        <w:t>1:10000</w:t>
      </w:r>
    </w:p>
    <w:p w14:paraId="65628445" w14:textId="77777777" w:rsidR="00A31A09" w:rsidRPr="00D37C50" w:rsidRDefault="00A31A09" w:rsidP="00A31A09">
      <w:pPr>
        <w:tabs>
          <w:tab w:val="left" w:pos="709"/>
          <w:tab w:val="left" w:pos="851"/>
        </w:tabs>
        <w:spacing w:after="120"/>
        <w:rPr>
          <w:rFonts w:asciiTheme="minorHAnsi" w:hAnsiTheme="minorHAnsi" w:cstheme="minorHAnsi"/>
          <w:iCs/>
          <w:szCs w:val="22"/>
        </w:rPr>
      </w:pPr>
      <w:r w:rsidRPr="00D37C50">
        <w:rPr>
          <w:rFonts w:asciiTheme="minorHAnsi" w:hAnsiTheme="minorHAnsi" w:cstheme="minorHAnsi"/>
          <w:iCs/>
          <w:szCs w:val="22"/>
        </w:rPr>
        <w:t>4.3.2.b UVJETI ZA KORIŠTENJE I ZAŠTITU PROSTORA</w:t>
      </w:r>
    </w:p>
    <w:p w14:paraId="0F794876" w14:textId="77777777" w:rsidR="00A31A09" w:rsidRPr="00D37C50" w:rsidRDefault="00A31A09" w:rsidP="00A31A09">
      <w:pPr>
        <w:tabs>
          <w:tab w:val="left" w:pos="709"/>
          <w:tab w:val="left" w:pos="851"/>
        </w:tabs>
        <w:spacing w:after="120"/>
        <w:rPr>
          <w:rFonts w:asciiTheme="minorHAnsi" w:hAnsiTheme="minorHAnsi" w:cstheme="minorHAnsi"/>
          <w:szCs w:val="22"/>
        </w:rPr>
      </w:pPr>
      <w:r w:rsidRPr="00D37C50">
        <w:rPr>
          <w:rFonts w:asciiTheme="minorHAnsi" w:hAnsiTheme="minorHAnsi" w:cstheme="minorHAnsi"/>
          <w:iCs/>
          <w:szCs w:val="22"/>
        </w:rPr>
        <w:tab/>
        <w:t>- Način gradnje</w:t>
      </w:r>
      <w:r w:rsidRPr="00D37C50">
        <w:rPr>
          <w:rFonts w:asciiTheme="minorHAnsi" w:hAnsiTheme="minorHAnsi" w:cstheme="minorHAnsi"/>
          <w:iCs/>
          <w:szCs w:val="22"/>
        </w:rPr>
        <w:tab/>
      </w:r>
      <w:r w:rsidRPr="00D37C50">
        <w:rPr>
          <w:rFonts w:asciiTheme="minorHAnsi" w:hAnsiTheme="minorHAnsi" w:cstheme="minorHAnsi"/>
          <w:iCs/>
          <w:szCs w:val="22"/>
        </w:rPr>
        <w:tab/>
      </w:r>
      <w:r w:rsidRPr="00D37C50">
        <w:rPr>
          <w:rFonts w:asciiTheme="minorHAnsi" w:hAnsiTheme="minorHAnsi" w:cstheme="minorHAnsi"/>
          <w:szCs w:val="22"/>
        </w:rPr>
        <w:tab/>
      </w:r>
      <w:r w:rsidRPr="00D37C50">
        <w:rPr>
          <w:rFonts w:asciiTheme="minorHAnsi" w:hAnsiTheme="minorHAnsi" w:cstheme="minorHAnsi"/>
          <w:szCs w:val="22"/>
        </w:rPr>
        <w:tab/>
      </w:r>
      <w:r w:rsidRPr="00D37C50">
        <w:rPr>
          <w:rFonts w:asciiTheme="minorHAnsi" w:hAnsiTheme="minorHAnsi" w:cstheme="minorHAnsi"/>
          <w:szCs w:val="22"/>
        </w:rPr>
        <w:tab/>
      </w:r>
      <w:r w:rsidRPr="00D37C50">
        <w:rPr>
          <w:rFonts w:asciiTheme="minorHAnsi" w:hAnsiTheme="minorHAnsi" w:cstheme="minorHAnsi"/>
          <w:szCs w:val="22"/>
        </w:rPr>
        <w:tab/>
      </w:r>
      <w:r w:rsidRPr="00D37C50">
        <w:rPr>
          <w:rFonts w:asciiTheme="minorHAnsi" w:hAnsiTheme="minorHAnsi" w:cstheme="minorHAnsi"/>
          <w:szCs w:val="22"/>
        </w:rPr>
        <w:tab/>
      </w:r>
      <w:r w:rsidRPr="00D37C50">
        <w:rPr>
          <w:rFonts w:asciiTheme="minorHAnsi" w:hAnsiTheme="minorHAnsi" w:cstheme="minorHAnsi"/>
          <w:szCs w:val="22"/>
        </w:rPr>
        <w:tab/>
      </w:r>
      <w:r w:rsidRPr="00D37C50">
        <w:rPr>
          <w:rFonts w:asciiTheme="minorHAnsi" w:hAnsiTheme="minorHAnsi" w:cstheme="minorHAnsi"/>
          <w:szCs w:val="22"/>
        </w:rPr>
        <w:tab/>
        <w:t>1:10000</w:t>
      </w:r>
    </w:p>
    <w:p w14:paraId="3ADD9C8D" w14:textId="77777777" w:rsidR="00A31A09" w:rsidRPr="00D37C50" w:rsidRDefault="00A31A09" w:rsidP="00A31A09">
      <w:pPr>
        <w:tabs>
          <w:tab w:val="left" w:pos="709"/>
          <w:tab w:val="left" w:pos="851"/>
        </w:tabs>
        <w:spacing w:after="120"/>
        <w:rPr>
          <w:rFonts w:asciiTheme="minorHAnsi" w:hAnsiTheme="minorHAnsi" w:cstheme="minorHAnsi"/>
          <w:szCs w:val="22"/>
        </w:rPr>
      </w:pPr>
    </w:p>
    <w:p w14:paraId="62CBA436" w14:textId="77777777" w:rsidR="00A31A09" w:rsidRPr="00D37C50" w:rsidRDefault="00A31A09" w:rsidP="00A31A09">
      <w:pPr>
        <w:keepNext/>
        <w:numPr>
          <w:ilvl w:val="0"/>
          <w:numId w:val="20"/>
        </w:numPr>
        <w:tabs>
          <w:tab w:val="left" w:pos="567"/>
        </w:tabs>
        <w:spacing w:before="100" w:beforeAutospacing="1" w:after="120"/>
        <w:ind w:hanging="720"/>
        <w:outlineLvl w:val="0"/>
        <w:rPr>
          <w:rFonts w:asciiTheme="minorHAnsi" w:hAnsiTheme="minorHAnsi" w:cstheme="minorHAnsi"/>
          <w:b/>
          <w:i/>
          <w:iCs/>
          <w:szCs w:val="22"/>
        </w:rPr>
      </w:pPr>
      <w:bookmarkStart w:id="11" w:name="_Toc531600992"/>
      <w:bookmarkEnd w:id="9"/>
      <w:bookmarkEnd w:id="10"/>
      <w:r w:rsidRPr="00D37C50">
        <w:rPr>
          <w:rFonts w:asciiTheme="minorHAnsi" w:hAnsiTheme="minorHAnsi" w:cstheme="minorHAnsi"/>
          <w:b/>
          <w:i/>
          <w:iCs/>
          <w:szCs w:val="22"/>
        </w:rPr>
        <w:t>PRILOZI</w:t>
      </w:r>
      <w:bookmarkEnd w:id="11"/>
    </w:p>
    <w:p w14:paraId="3967A766" w14:textId="77777777" w:rsidR="00A31A09" w:rsidRPr="00D37C50" w:rsidRDefault="00A31A09" w:rsidP="00A31A09">
      <w:pPr>
        <w:numPr>
          <w:ilvl w:val="0"/>
          <w:numId w:val="21"/>
        </w:numPr>
        <w:tabs>
          <w:tab w:val="left" w:pos="709"/>
          <w:tab w:val="left" w:pos="851"/>
        </w:tabs>
        <w:spacing w:after="120"/>
        <w:ind w:left="0" w:firstLine="0"/>
        <w:rPr>
          <w:rFonts w:asciiTheme="minorHAnsi" w:hAnsiTheme="minorHAnsi" w:cstheme="minorHAnsi"/>
          <w:i/>
          <w:iCs/>
          <w:szCs w:val="22"/>
        </w:rPr>
      </w:pPr>
      <w:r w:rsidRPr="00D37C50">
        <w:rPr>
          <w:rFonts w:asciiTheme="minorHAnsi" w:hAnsiTheme="minorHAnsi" w:cstheme="minorHAnsi"/>
          <w:i/>
          <w:iCs/>
          <w:szCs w:val="22"/>
        </w:rPr>
        <w:t>OBRAZLOŽENJE PLANA</w:t>
      </w:r>
    </w:p>
    <w:p w14:paraId="2BE7793B" w14:textId="77777777" w:rsidR="00546BB7" w:rsidRDefault="00546BB7">
      <w:pPr>
        <w:rPr>
          <w:rFonts w:cs="Calibri"/>
          <w:b/>
          <w:bCs/>
          <w:iCs/>
          <w:sz w:val="28"/>
          <w:szCs w:val="28"/>
        </w:rPr>
        <w:sectPr w:rsidR="00546BB7" w:rsidSect="00546BB7">
          <w:headerReference w:type="default" r:id="rId14"/>
          <w:pgSz w:w="11907" w:h="16840" w:code="9"/>
          <w:pgMar w:top="1368" w:right="1368" w:bottom="1368" w:left="1368" w:header="720" w:footer="720" w:gutter="0"/>
          <w:pgNumType w:start="1"/>
          <w:cols w:space="720" w:equalWidth="0">
            <w:col w:w="9178" w:space="720"/>
          </w:cols>
          <w:docGrid w:linePitch="326"/>
        </w:sectPr>
      </w:pPr>
    </w:p>
    <w:p w14:paraId="366ED803" w14:textId="52EA82C1" w:rsidR="009B257F" w:rsidRPr="00D37C50" w:rsidRDefault="0072472B" w:rsidP="00540EBE">
      <w:pPr>
        <w:rPr>
          <w:rFonts w:cs="Calibri"/>
          <w:b/>
          <w:bCs/>
          <w:iCs/>
          <w:sz w:val="28"/>
          <w:szCs w:val="28"/>
        </w:rPr>
      </w:pPr>
      <w:r w:rsidRPr="00D37C50">
        <w:rPr>
          <w:rFonts w:cs="Calibri"/>
          <w:b/>
          <w:bCs/>
          <w:iCs/>
          <w:sz w:val="28"/>
          <w:szCs w:val="28"/>
        </w:rPr>
        <w:lastRenderedPageBreak/>
        <w:t xml:space="preserve">II. </w:t>
      </w:r>
      <w:r w:rsidR="009B257F" w:rsidRPr="00D37C50">
        <w:rPr>
          <w:rFonts w:cs="Calibri"/>
          <w:b/>
          <w:bCs/>
          <w:iCs/>
          <w:sz w:val="28"/>
          <w:szCs w:val="28"/>
        </w:rPr>
        <w:t xml:space="preserve">ODREDBE ZA PROVEDBU </w:t>
      </w:r>
    </w:p>
    <w:bookmarkEnd w:id="0"/>
    <w:bookmarkEnd w:id="1"/>
    <w:p w14:paraId="38CB38B8"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4.</w:t>
      </w:r>
    </w:p>
    <w:p w14:paraId="674BCAFA" w14:textId="1202CC74" w:rsidR="00BF0E40" w:rsidRPr="00D37C50" w:rsidRDefault="00BF0E40" w:rsidP="008027C3">
      <w:pPr>
        <w:autoSpaceDE w:val="0"/>
        <w:autoSpaceDN w:val="0"/>
        <w:adjustRightInd w:val="0"/>
        <w:spacing w:line="240" w:lineRule="exact"/>
        <w:jc w:val="both"/>
        <w:rPr>
          <w:rFonts w:asciiTheme="minorHAnsi" w:hAnsiTheme="minorHAnsi" w:cstheme="minorHAnsi"/>
          <w:b/>
          <w:bCs/>
          <w:i/>
          <w:szCs w:val="22"/>
        </w:rPr>
      </w:pPr>
      <w:r w:rsidRPr="00D37C50">
        <w:rPr>
          <w:rFonts w:asciiTheme="minorHAnsi" w:hAnsiTheme="minorHAnsi" w:cstheme="minorHAnsi"/>
          <w:b/>
          <w:bCs/>
          <w:szCs w:val="22"/>
        </w:rPr>
        <w:t xml:space="preserve">Članak </w:t>
      </w:r>
      <w:r w:rsidR="008A0C9D" w:rsidRPr="00D37C50">
        <w:rPr>
          <w:rFonts w:asciiTheme="minorHAnsi" w:hAnsiTheme="minorHAnsi" w:cstheme="minorHAnsi"/>
          <w:b/>
          <w:bCs/>
          <w:szCs w:val="22"/>
        </w:rPr>
        <w:t>4</w:t>
      </w:r>
      <w:r w:rsidRPr="00D37C50">
        <w:rPr>
          <w:rFonts w:asciiTheme="minorHAnsi" w:hAnsiTheme="minorHAnsi" w:cstheme="minorHAnsi"/>
          <w:b/>
          <w:bCs/>
          <w:szCs w:val="22"/>
        </w:rPr>
        <w:t xml:space="preserve">. </w:t>
      </w:r>
      <w:r w:rsidRPr="00D37C50">
        <w:rPr>
          <w:rFonts w:asciiTheme="minorHAnsi" w:hAnsiTheme="minorHAnsi" w:cstheme="minorHAnsi"/>
          <w:szCs w:val="22"/>
        </w:rPr>
        <w:t>mijenja se i glasi:</w:t>
      </w:r>
    </w:p>
    <w:p w14:paraId="0861CCA1" w14:textId="77777777" w:rsidR="008A0C9D" w:rsidRPr="00D37C50" w:rsidRDefault="00BF0E40" w:rsidP="008A0C9D">
      <w:pPr>
        <w:pStyle w:val="ZTekst1"/>
        <w:ind w:left="426" w:hanging="426"/>
        <w:rPr>
          <w:rFonts w:asciiTheme="minorHAnsi" w:hAnsiTheme="minorHAnsi" w:cstheme="minorHAnsi"/>
          <w:i w:val="0"/>
          <w:sz w:val="22"/>
          <w:szCs w:val="22"/>
        </w:rPr>
      </w:pPr>
      <w:r w:rsidRPr="00D37C50">
        <w:rPr>
          <w:rFonts w:asciiTheme="minorHAnsi" w:hAnsiTheme="minorHAnsi" w:cstheme="minorHAnsi"/>
          <w:b/>
          <w:i w:val="0"/>
          <w:sz w:val="22"/>
          <w:szCs w:val="22"/>
        </w:rPr>
        <w:t>„</w:t>
      </w:r>
      <w:r w:rsidR="008A0C9D" w:rsidRPr="00D37C50">
        <w:rPr>
          <w:rFonts w:asciiTheme="minorHAnsi" w:hAnsiTheme="minorHAnsi" w:cstheme="minorHAnsi"/>
          <w:i w:val="0"/>
          <w:sz w:val="22"/>
          <w:szCs w:val="22"/>
        </w:rPr>
        <w:t>U smislu ovih odredbi izrazi i pojmovi koji se koriste imaju sljedeće značenje:</w:t>
      </w:r>
    </w:p>
    <w:p w14:paraId="2AF3E327"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r w:rsidRPr="00D37C50">
        <w:rPr>
          <w:rFonts w:asciiTheme="minorHAnsi" w:hAnsiTheme="minorHAnsi" w:cstheme="minorHAnsi"/>
          <w:i w:val="0"/>
          <w:sz w:val="22"/>
          <w:szCs w:val="22"/>
        </w:rPr>
        <w:t>1.</w:t>
      </w:r>
      <w:r w:rsidRPr="00D37C50">
        <w:rPr>
          <w:rFonts w:asciiTheme="minorHAnsi" w:hAnsiTheme="minorHAnsi" w:cstheme="minorHAnsi"/>
          <w:b/>
          <w:bCs/>
          <w:i w:val="0"/>
          <w:sz w:val="22"/>
          <w:szCs w:val="22"/>
        </w:rPr>
        <w:t xml:space="preserve"> Područje (npr. obiteljskog stanovanja) - </w:t>
      </w:r>
      <w:r w:rsidRPr="00D37C50">
        <w:rPr>
          <w:rFonts w:asciiTheme="minorHAnsi" w:hAnsiTheme="minorHAnsi" w:cstheme="minorHAnsi"/>
          <w:i w:val="0"/>
          <w:sz w:val="22"/>
          <w:szCs w:val="22"/>
        </w:rPr>
        <w:t>označava prostor koji je izgrađen pretežito građevinama namjene koja se navodi ili je planovima užih područja predviđen za tu namjenu. „Područje“ nije određeno veličinom.</w:t>
      </w:r>
    </w:p>
    <w:p w14:paraId="695E2A04"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p>
    <w:p w14:paraId="5C7ED1A7" w14:textId="77777777" w:rsidR="008A0C9D" w:rsidRPr="00D37C50" w:rsidRDefault="008A0C9D" w:rsidP="008A0C9D">
      <w:pPr>
        <w:ind w:left="426" w:hanging="426"/>
        <w:jc w:val="both"/>
        <w:rPr>
          <w:rFonts w:asciiTheme="minorHAnsi" w:eastAsia="Calibri" w:hAnsiTheme="minorHAnsi" w:cstheme="minorHAnsi"/>
          <w:szCs w:val="22"/>
        </w:rPr>
      </w:pPr>
      <w:r w:rsidRPr="00D37C50">
        <w:rPr>
          <w:rFonts w:asciiTheme="minorHAnsi" w:eastAsia="Calibri" w:hAnsiTheme="minorHAnsi" w:cstheme="minorHAnsi"/>
          <w:bCs/>
          <w:szCs w:val="22"/>
        </w:rPr>
        <w:t xml:space="preserve">2. </w:t>
      </w:r>
      <w:r w:rsidRPr="00D37C50">
        <w:rPr>
          <w:rFonts w:asciiTheme="minorHAnsi" w:eastAsia="Calibri" w:hAnsiTheme="minorHAnsi" w:cstheme="minorHAnsi"/>
          <w:b/>
          <w:szCs w:val="22"/>
        </w:rPr>
        <w:t xml:space="preserve">Gospodarska zona </w:t>
      </w:r>
      <w:r w:rsidRPr="00D37C50">
        <w:rPr>
          <w:rFonts w:asciiTheme="minorHAnsi" w:eastAsia="Calibri" w:hAnsiTheme="minorHAnsi" w:cstheme="minorHAnsi"/>
          <w:szCs w:val="22"/>
        </w:rPr>
        <w:t>- područje čija je površina veća od 0,5 ha na kojem su izgrađene ili je planirana izgradnja pretežito gospodarskih građevina (osim onih za uzgoj životinja) te različitih prometnih i infrastrukturnih građevina i sadržaja.</w:t>
      </w:r>
    </w:p>
    <w:p w14:paraId="083DCEEF" w14:textId="77777777" w:rsidR="008A0C9D" w:rsidRPr="00D37C50" w:rsidRDefault="008A0C9D" w:rsidP="008A0C9D">
      <w:pPr>
        <w:ind w:left="426" w:hanging="426"/>
        <w:jc w:val="both"/>
        <w:rPr>
          <w:rFonts w:asciiTheme="minorHAnsi" w:eastAsia="Calibri" w:hAnsiTheme="minorHAnsi" w:cstheme="minorHAnsi"/>
          <w:szCs w:val="22"/>
        </w:rPr>
      </w:pPr>
    </w:p>
    <w:p w14:paraId="46386371" w14:textId="488CAC69" w:rsidR="008A0C9D" w:rsidRPr="00D37C50" w:rsidRDefault="008A0C9D" w:rsidP="008A0C9D">
      <w:pPr>
        <w:widowControl w:val="0"/>
        <w:ind w:left="426" w:hanging="426"/>
        <w:jc w:val="both"/>
        <w:rPr>
          <w:rFonts w:asciiTheme="minorHAnsi" w:hAnsiTheme="minorHAnsi" w:cstheme="minorHAnsi"/>
          <w:szCs w:val="22"/>
        </w:rPr>
      </w:pPr>
      <w:r w:rsidRPr="00D37C50">
        <w:rPr>
          <w:rFonts w:asciiTheme="minorHAnsi" w:hAnsiTheme="minorHAnsi" w:cstheme="minorHAnsi"/>
          <w:bCs/>
          <w:szCs w:val="22"/>
        </w:rPr>
        <w:t xml:space="preserve">3. </w:t>
      </w:r>
      <w:r w:rsidRPr="00D37C50">
        <w:rPr>
          <w:rFonts w:asciiTheme="minorHAnsi" w:hAnsiTheme="minorHAnsi" w:cstheme="minorHAnsi"/>
          <w:b/>
          <w:szCs w:val="22"/>
        </w:rPr>
        <w:t>Građevna čestica</w:t>
      </w:r>
      <w:r w:rsidRPr="00D37C50">
        <w:rPr>
          <w:rFonts w:asciiTheme="minorHAnsi" w:hAnsiTheme="minorHAnsi" w:cstheme="minorHAnsi"/>
          <w:szCs w:val="22"/>
        </w:rPr>
        <w:t xml:space="preserve"> - je čestica zemljišta s pristupom na prometnu površinu koja je izgrađena ili koju je u skladu s uvjetima dokumenta</w:t>
      </w:r>
      <w:r w:rsidR="00540EBE" w:rsidRPr="00D37C50">
        <w:rPr>
          <w:rFonts w:asciiTheme="minorHAnsi" w:hAnsiTheme="minorHAnsi" w:cstheme="minorHAnsi"/>
          <w:szCs w:val="22"/>
        </w:rPr>
        <w:t>/dokumenata</w:t>
      </w:r>
      <w:r w:rsidRPr="00D37C50">
        <w:rPr>
          <w:rFonts w:asciiTheme="minorHAnsi" w:hAnsiTheme="minorHAnsi" w:cstheme="minorHAnsi"/>
          <w:szCs w:val="22"/>
        </w:rPr>
        <w:t xml:space="preserve"> prostornog uređenja planirano utvrditi oblikom i površinom od jedne ili više čestica zemljišta ili njihovih dijelova, te izgraditi, odnosno urediti, a formira se prema postupku utvrđenom zakonskim propisima.</w:t>
      </w:r>
    </w:p>
    <w:p w14:paraId="7C4BBDDD" w14:textId="77777777" w:rsidR="008A0C9D" w:rsidRPr="00D37C50" w:rsidRDefault="008A0C9D" w:rsidP="008A0C9D">
      <w:pPr>
        <w:spacing w:line="259" w:lineRule="auto"/>
        <w:ind w:left="426"/>
        <w:jc w:val="both"/>
        <w:rPr>
          <w:rFonts w:asciiTheme="minorHAnsi" w:eastAsia="Calibri" w:hAnsiTheme="minorHAnsi" w:cstheme="minorHAnsi"/>
          <w:szCs w:val="22"/>
          <w:lang w:eastAsia="en-US"/>
        </w:rPr>
      </w:pPr>
      <w:r w:rsidRPr="00D37C50">
        <w:rPr>
          <w:rFonts w:asciiTheme="minorHAnsi" w:eastAsia="Calibri" w:hAnsiTheme="minorHAnsi" w:cstheme="minorHAnsi"/>
          <w:szCs w:val="22"/>
          <w:lang w:eastAsia="en-US"/>
        </w:rPr>
        <w:t>U slučaju projektiranja i gradnje zgrade/sadržaja na građevnoj čestici koja ima ulaz/izlaz na dvije ulice/dvije prometne površine, pristup se odabire sukladno odabiru investitora i projektanta, a sukladno zakonskim propisima i dokumentima prostornog uređenja Grada Vinkovaca.</w:t>
      </w:r>
    </w:p>
    <w:p w14:paraId="00BFC2FF" w14:textId="77777777" w:rsidR="008A0C9D" w:rsidRPr="00D37C50" w:rsidRDefault="008A0C9D" w:rsidP="008A0C9D">
      <w:pPr>
        <w:widowControl w:val="0"/>
        <w:ind w:left="426" w:hanging="426"/>
        <w:jc w:val="both"/>
        <w:rPr>
          <w:rFonts w:asciiTheme="minorHAnsi" w:hAnsiTheme="minorHAnsi" w:cstheme="minorHAnsi"/>
          <w:szCs w:val="22"/>
        </w:rPr>
      </w:pPr>
    </w:p>
    <w:p w14:paraId="57A85FEA" w14:textId="77777777" w:rsidR="008A0C9D" w:rsidRPr="00D37C50" w:rsidRDefault="008A0C9D" w:rsidP="008A0C9D">
      <w:pPr>
        <w:widowControl w:val="0"/>
        <w:ind w:left="426" w:hanging="426"/>
        <w:jc w:val="both"/>
        <w:rPr>
          <w:rFonts w:asciiTheme="minorHAnsi" w:hAnsiTheme="minorHAnsi" w:cstheme="minorHAnsi"/>
          <w:szCs w:val="22"/>
        </w:rPr>
      </w:pPr>
      <w:r w:rsidRPr="00D37C50">
        <w:rPr>
          <w:rFonts w:asciiTheme="minorHAnsi" w:hAnsiTheme="minorHAnsi" w:cstheme="minorHAnsi"/>
          <w:bCs/>
          <w:szCs w:val="22"/>
        </w:rPr>
        <w:t>4.</w:t>
      </w:r>
      <w:r w:rsidRPr="00D37C50">
        <w:rPr>
          <w:rFonts w:asciiTheme="minorHAnsi" w:hAnsiTheme="minorHAnsi" w:cstheme="minorHAnsi"/>
          <w:b/>
          <w:szCs w:val="22"/>
        </w:rPr>
        <w:t xml:space="preserve"> Izgradnja na zasebnoj čestici</w:t>
      </w:r>
      <w:r w:rsidRPr="00D37C50">
        <w:rPr>
          <w:rFonts w:asciiTheme="minorHAnsi" w:hAnsiTheme="minorHAnsi" w:cstheme="minorHAnsi"/>
          <w:szCs w:val="22"/>
        </w:rPr>
        <w:t xml:space="preserve"> - označava obvezu ili mogućnost da se građevina gradi na svojoj čestici, a ne kao prateća građevina na čestici građevine osnovne/glavne namjene.</w:t>
      </w:r>
    </w:p>
    <w:p w14:paraId="71748573" w14:textId="77777777" w:rsidR="008A0C9D" w:rsidRPr="00D37C50" w:rsidRDefault="008A0C9D" w:rsidP="008A0C9D">
      <w:pPr>
        <w:widowControl w:val="0"/>
        <w:ind w:left="426"/>
        <w:jc w:val="both"/>
        <w:rPr>
          <w:rFonts w:asciiTheme="minorHAnsi" w:hAnsiTheme="minorHAnsi" w:cstheme="minorHAnsi"/>
          <w:bCs/>
          <w:szCs w:val="22"/>
        </w:rPr>
      </w:pPr>
      <w:r w:rsidRPr="00D37C50">
        <w:rPr>
          <w:rFonts w:asciiTheme="minorHAnsi" w:hAnsiTheme="minorHAnsi" w:cstheme="minorHAnsi"/>
          <w:b/>
          <w:szCs w:val="22"/>
        </w:rPr>
        <w:t xml:space="preserve">Izgradnja na zajedničkoj čestici - </w:t>
      </w:r>
      <w:r w:rsidRPr="00D37C50">
        <w:rPr>
          <w:rFonts w:asciiTheme="minorHAnsi" w:hAnsiTheme="minorHAnsi" w:cstheme="minorHAnsi"/>
          <w:bCs/>
          <w:szCs w:val="22"/>
        </w:rPr>
        <w:t>označava mogućnost da se na jednoj čestici mogu nalaziti sadržaji osnovne namjene i različiti pomoćni i prateći sadržaji koji su u funkciji osnovne građevine.</w:t>
      </w:r>
    </w:p>
    <w:p w14:paraId="1E30723C" w14:textId="77777777" w:rsidR="008A0C9D" w:rsidRPr="00D37C50" w:rsidRDefault="008A0C9D" w:rsidP="008A0C9D">
      <w:pPr>
        <w:widowControl w:val="0"/>
        <w:ind w:left="426" w:hanging="426"/>
        <w:jc w:val="both"/>
        <w:rPr>
          <w:rFonts w:asciiTheme="minorHAnsi" w:hAnsiTheme="minorHAnsi" w:cstheme="minorHAnsi"/>
          <w:szCs w:val="22"/>
        </w:rPr>
      </w:pPr>
    </w:p>
    <w:p w14:paraId="439B192D" w14:textId="77777777" w:rsidR="008A0C9D" w:rsidRPr="00D37C50" w:rsidRDefault="008A0C9D" w:rsidP="008A0C9D">
      <w:pPr>
        <w:ind w:left="426" w:hanging="426"/>
        <w:jc w:val="both"/>
        <w:rPr>
          <w:rFonts w:asciiTheme="minorHAnsi" w:eastAsia="Calibri" w:hAnsiTheme="minorHAnsi" w:cstheme="minorHAnsi"/>
          <w:szCs w:val="22"/>
        </w:rPr>
      </w:pPr>
      <w:r w:rsidRPr="00D37C50">
        <w:rPr>
          <w:rFonts w:asciiTheme="minorHAnsi" w:eastAsia="Calibri" w:hAnsiTheme="minorHAnsi" w:cstheme="minorHAnsi"/>
          <w:bCs/>
          <w:szCs w:val="22"/>
        </w:rPr>
        <w:t>5.</w:t>
      </w:r>
      <w:r w:rsidRPr="00D37C50">
        <w:rPr>
          <w:rFonts w:asciiTheme="minorHAnsi" w:eastAsia="Calibri" w:hAnsiTheme="minorHAnsi" w:cstheme="minorHAnsi"/>
          <w:b/>
          <w:szCs w:val="22"/>
        </w:rPr>
        <w:t xml:space="preserve"> </w:t>
      </w:r>
      <w:bookmarkStart w:id="12" w:name="_Hlk13931188"/>
      <w:r w:rsidRPr="00D37C50">
        <w:rPr>
          <w:rFonts w:asciiTheme="minorHAnsi" w:eastAsia="Calibri" w:hAnsiTheme="minorHAnsi" w:cstheme="minorHAnsi"/>
          <w:b/>
          <w:szCs w:val="22"/>
        </w:rPr>
        <w:t>Koeficijent izgrađenosti (kig)</w:t>
      </w:r>
      <w:r w:rsidRPr="00D37C50">
        <w:rPr>
          <w:rFonts w:asciiTheme="minorHAnsi" w:eastAsia="Calibri" w:hAnsiTheme="minorHAnsi" w:cstheme="minorHAnsi"/>
          <w:szCs w:val="22"/>
        </w:rPr>
        <w:t xml:space="preserve"> - odnos izgrađene površine zemljišta pod građevinom i ukupne površine građevne čestice izražen u postotcima (zemljište pod građevinom je vertikalna projekcija svih zatvorenih, otvorenih i natkrivenih konstruktivnih dijelova građevine osim balkona, na građevnu česticu, uključivši i terase u prizemlju građevine kada su iste konstruktivni dio podzemne etaže)</w:t>
      </w:r>
      <w:bookmarkEnd w:id="12"/>
    </w:p>
    <w:p w14:paraId="3021A1B9" w14:textId="77777777" w:rsidR="008A0C9D" w:rsidRPr="00D37C50" w:rsidRDefault="008A0C9D" w:rsidP="008A0C9D">
      <w:pPr>
        <w:ind w:left="426" w:hanging="426"/>
        <w:jc w:val="both"/>
        <w:rPr>
          <w:rFonts w:asciiTheme="minorHAnsi" w:eastAsia="Calibri" w:hAnsiTheme="minorHAnsi" w:cstheme="minorHAnsi"/>
          <w:szCs w:val="22"/>
        </w:rPr>
      </w:pPr>
    </w:p>
    <w:p w14:paraId="15460FE6" w14:textId="77777777" w:rsidR="008A0C9D" w:rsidRPr="00D37C50" w:rsidRDefault="008A0C9D" w:rsidP="008A0C9D">
      <w:pPr>
        <w:ind w:left="426" w:hanging="426"/>
        <w:jc w:val="both"/>
        <w:rPr>
          <w:rFonts w:asciiTheme="minorHAnsi" w:eastAsia="Calibri" w:hAnsiTheme="minorHAnsi" w:cstheme="minorHAnsi"/>
          <w:szCs w:val="22"/>
        </w:rPr>
      </w:pPr>
      <w:r w:rsidRPr="00D37C50">
        <w:rPr>
          <w:rFonts w:asciiTheme="minorHAnsi" w:eastAsia="Calibri" w:hAnsiTheme="minorHAnsi" w:cstheme="minorHAnsi"/>
          <w:bCs/>
          <w:szCs w:val="22"/>
        </w:rPr>
        <w:t xml:space="preserve">6. </w:t>
      </w:r>
      <w:r w:rsidRPr="00D37C50">
        <w:rPr>
          <w:rFonts w:asciiTheme="minorHAnsi" w:eastAsia="Calibri" w:hAnsiTheme="minorHAnsi" w:cstheme="minorHAnsi"/>
          <w:b/>
          <w:szCs w:val="22"/>
        </w:rPr>
        <w:t>Glavna građevina</w:t>
      </w:r>
      <w:r w:rsidRPr="00D37C50">
        <w:rPr>
          <w:rFonts w:asciiTheme="minorHAnsi" w:eastAsia="Calibri" w:hAnsiTheme="minorHAnsi" w:cstheme="minorHAnsi"/>
          <w:szCs w:val="22"/>
        </w:rPr>
        <w:t xml:space="preserve"> - građevina čija je namjena u skladu s temeljnom namjenom prostora utvrđenom Planom odnosno ona građevina čija je namjena određena namjenom građevne čestice.</w:t>
      </w:r>
    </w:p>
    <w:p w14:paraId="3BDCAE4A" w14:textId="77777777" w:rsidR="008A0C9D" w:rsidRPr="00D37C50" w:rsidRDefault="008A0C9D" w:rsidP="008A0C9D">
      <w:pPr>
        <w:ind w:left="426" w:hanging="426"/>
        <w:jc w:val="both"/>
        <w:rPr>
          <w:rFonts w:asciiTheme="minorHAnsi" w:eastAsia="Calibri" w:hAnsiTheme="minorHAnsi" w:cstheme="minorHAnsi"/>
          <w:szCs w:val="22"/>
        </w:rPr>
      </w:pPr>
    </w:p>
    <w:p w14:paraId="1C172E84"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r w:rsidRPr="00D37C50">
        <w:rPr>
          <w:rFonts w:asciiTheme="minorHAnsi" w:hAnsiTheme="minorHAnsi" w:cstheme="minorHAnsi"/>
          <w:i w:val="0"/>
          <w:sz w:val="22"/>
          <w:szCs w:val="22"/>
        </w:rPr>
        <w:t>7.</w:t>
      </w:r>
      <w:r w:rsidRPr="00D37C50">
        <w:rPr>
          <w:rFonts w:asciiTheme="minorHAnsi" w:hAnsiTheme="minorHAnsi" w:cstheme="minorHAnsi"/>
          <w:b/>
          <w:bCs/>
          <w:i w:val="0"/>
          <w:sz w:val="22"/>
          <w:szCs w:val="22"/>
        </w:rPr>
        <w:t xml:space="preserve"> Prateća građevina/sadržaj</w:t>
      </w:r>
      <w:r w:rsidRPr="00D37C50">
        <w:rPr>
          <w:rFonts w:asciiTheme="minorHAnsi" w:hAnsiTheme="minorHAnsi" w:cstheme="minorHAnsi"/>
          <w:i w:val="0"/>
          <w:sz w:val="22"/>
          <w:szCs w:val="22"/>
        </w:rPr>
        <w:t xml:space="preserve"> - građevina/sadržaj koja se gradi na čestici ili unutar građevine glavne namjene ili na vlastitoj/zasebnoj čestici unutar područja/zone glavne namjene, a ima u pravilu funkciju upotpunjavanja sadržaja i/ili djelatnosti glavne građevine ili zone s tim da može biti namijenjena i širem prostoru (npr. poslovni prostor u stambenoj građevini ili na njenoj čestici, ugostiteljski sadržaj u području sporta i rekreacije i sl.).</w:t>
      </w:r>
    </w:p>
    <w:p w14:paraId="40604B6E"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p>
    <w:p w14:paraId="493A8DC2" w14:textId="77777777" w:rsidR="008A0C9D" w:rsidRPr="00D37C50" w:rsidRDefault="008A0C9D" w:rsidP="008A0C9D">
      <w:pPr>
        <w:ind w:left="426" w:hanging="426"/>
        <w:jc w:val="both"/>
        <w:rPr>
          <w:rFonts w:asciiTheme="minorHAnsi" w:eastAsia="Calibri" w:hAnsiTheme="minorHAnsi" w:cstheme="minorHAnsi"/>
          <w:szCs w:val="22"/>
        </w:rPr>
      </w:pPr>
      <w:r w:rsidRPr="00D37C50">
        <w:rPr>
          <w:rFonts w:asciiTheme="minorHAnsi" w:eastAsia="Calibri" w:hAnsiTheme="minorHAnsi" w:cstheme="minorHAnsi"/>
          <w:bCs/>
          <w:szCs w:val="22"/>
        </w:rPr>
        <w:t xml:space="preserve">8. </w:t>
      </w:r>
      <w:r w:rsidRPr="00D37C50">
        <w:rPr>
          <w:rFonts w:asciiTheme="minorHAnsi" w:eastAsia="Calibri" w:hAnsiTheme="minorHAnsi" w:cstheme="minorHAnsi"/>
          <w:b/>
          <w:szCs w:val="22"/>
        </w:rPr>
        <w:t>Građevinska (bruto) površina zgrade</w:t>
      </w:r>
      <w:r w:rsidRPr="00D37C50">
        <w:rPr>
          <w:rFonts w:asciiTheme="minorHAnsi" w:eastAsia="Calibri" w:hAnsiTheme="minorHAnsi" w:cstheme="minorHAnsi"/>
          <w:szCs w:val="22"/>
        </w:rPr>
        <w:t xml:space="preserve"> – je zbroj površina mjerenih u razini podova svih dijelova (etaža) zgrade (Po, S, Pr, K, Pk) određenih prema vanjskim mjerama obodnih zidova s oblogama, osim površine vanjskog dizala koje se dograđuje na postojeću zgradu, a koja se izračunava na način propisan Zakonom o prostornom uređenju i propisom donesenim na temelju tog Zakona.</w:t>
      </w:r>
    </w:p>
    <w:p w14:paraId="665D1A4D" w14:textId="77777777" w:rsidR="008A0C9D" w:rsidRPr="00D37C50" w:rsidRDefault="008A0C9D" w:rsidP="008A0C9D">
      <w:pPr>
        <w:ind w:left="426" w:hanging="426"/>
        <w:jc w:val="both"/>
        <w:rPr>
          <w:rFonts w:asciiTheme="minorHAnsi" w:eastAsia="Calibri" w:hAnsiTheme="minorHAnsi" w:cstheme="minorHAnsi"/>
          <w:szCs w:val="22"/>
        </w:rPr>
      </w:pPr>
    </w:p>
    <w:p w14:paraId="1CC6D91C"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r w:rsidRPr="00D37C50">
        <w:rPr>
          <w:rFonts w:asciiTheme="minorHAnsi" w:hAnsiTheme="minorHAnsi" w:cstheme="minorHAnsi"/>
          <w:i w:val="0"/>
          <w:sz w:val="22"/>
          <w:szCs w:val="22"/>
        </w:rPr>
        <w:t>9.</w:t>
      </w:r>
      <w:r w:rsidRPr="00D37C50">
        <w:rPr>
          <w:rFonts w:asciiTheme="minorHAnsi" w:hAnsiTheme="minorHAnsi" w:cstheme="minorHAnsi"/>
          <w:b/>
          <w:bCs/>
          <w:i w:val="0"/>
          <w:sz w:val="22"/>
          <w:szCs w:val="22"/>
        </w:rPr>
        <w:t xml:space="preserve"> H </w:t>
      </w:r>
      <w:r w:rsidRPr="00D37C50">
        <w:rPr>
          <w:rFonts w:asciiTheme="minorHAnsi" w:hAnsiTheme="minorHAnsi" w:cstheme="minorHAnsi"/>
          <w:bCs/>
          <w:i w:val="0"/>
          <w:sz w:val="22"/>
          <w:szCs w:val="22"/>
        </w:rPr>
        <w:t xml:space="preserve">– </w:t>
      </w:r>
      <w:r w:rsidRPr="00D37C50">
        <w:rPr>
          <w:rFonts w:asciiTheme="minorHAnsi" w:hAnsiTheme="minorHAnsi" w:cstheme="minorHAnsi"/>
          <w:i w:val="0"/>
          <w:sz w:val="22"/>
          <w:szCs w:val="22"/>
        </w:rPr>
        <w:t>visina vijenca, a sa zabatne strane visina sljemena građevine.</w:t>
      </w:r>
    </w:p>
    <w:p w14:paraId="1383D88C"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p>
    <w:p w14:paraId="44173060" w14:textId="62601E75" w:rsidR="008A0C9D" w:rsidRPr="00D37C50" w:rsidRDefault="008A0C9D" w:rsidP="008A0C9D">
      <w:pPr>
        <w:ind w:left="426" w:hanging="426"/>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10. </w:t>
      </w:r>
      <w:r w:rsidRPr="00D37C50">
        <w:rPr>
          <w:rFonts w:asciiTheme="minorHAnsi" w:eastAsia="Calibri" w:hAnsiTheme="minorHAnsi" w:cstheme="minorHAnsi"/>
          <w:b/>
          <w:bCs/>
          <w:szCs w:val="22"/>
        </w:rPr>
        <w:t xml:space="preserve">Samostojeće zgrade </w:t>
      </w:r>
      <w:r w:rsidRPr="00D37C50">
        <w:rPr>
          <w:rFonts w:asciiTheme="minorHAnsi" w:eastAsia="Calibri" w:hAnsiTheme="minorHAnsi" w:cstheme="minorHAnsi"/>
          <w:szCs w:val="22"/>
        </w:rPr>
        <w:t>– zgrade koje se ne mogu graditi na udaljenosti manjoj od 3,0</w:t>
      </w:r>
      <w:r w:rsidR="009D7449" w:rsidRPr="00D37C50">
        <w:rPr>
          <w:rFonts w:asciiTheme="minorHAnsi" w:eastAsia="Calibri" w:hAnsiTheme="minorHAnsi" w:cstheme="minorHAnsi"/>
          <w:szCs w:val="22"/>
        </w:rPr>
        <w:t xml:space="preserve"> </w:t>
      </w:r>
      <w:r w:rsidRPr="00D37C50">
        <w:rPr>
          <w:rFonts w:asciiTheme="minorHAnsi" w:eastAsia="Calibri" w:hAnsiTheme="minorHAnsi" w:cstheme="minorHAnsi"/>
          <w:szCs w:val="22"/>
        </w:rPr>
        <w:t xml:space="preserve">m od granice susjedne građevne čestice (5,0 m kod većih gospodarskih zgrada), uključujući i najistaknutiji dio zgrade (kao što su balkoni, terase, otvorena stubišta i dr. osim streha) s izuzetkom regulacijskog </w:t>
      </w:r>
      <w:r w:rsidRPr="00D37C50">
        <w:rPr>
          <w:rFonts w:asciiTheme="minorHAnsi" w:eastAsia="Calibri" w:hAnsiTheme="minorHAnsi" w:cstheme="minorHAnsi"/>
          <w:szCs w:val="22"/>
        </w:rPr>
        <w:lastRenderedPageBreak/>
        <w:t>pravca. Mogu se jednim svojim pročeljem približiti granici susjedne građevne čestice i na manju udaljenost, ali ne manju od 1,0 m.</w:t>
      </w:r>
    </w:p>
    <w:p w14:paraId="48A7B196" w14:textId="77777777" w:rsidR="008A0C9D" w:rsidRPr="00D37C50" w:rsidRDefault="008A0C9D" w:rsidP="008A0C9D">
      <w:pPr>
        <w:ind w:left="426" w:hanging="426"/>
        <w:jc w:val="both"/>
        <w:rPr>
          <w:rFonts w:asciiTheme="minorHAnsi" w:eastAsia="Calibri" w:hAnsiTheme="minorHAnsi" w:cstheme="minorHAnsi"/>
          <w:szCs w:val="22"/>
        </w:rPr>
      </w:pPr>
    </w:p>
    <w:p w14:paraId="645491BF" w14:textId="77777777" w:rsidR="008A0C9D" w:rsidRPr="00D37C50" w:rsidRDefault="008A0C9D" w:rsidP="008A0C9D">
      <w:pPr>
        <w:widowControl w:val="0"/>
        <w:ind w:left="426" w:hanging="426"/>
        <w:jc w:val="both"/>
        <w:rPr>
          <w:rFonts w:asciiTheme="minorHAnsi" w:hAnsiTheme="minorHAnsi" w:cstheme="minorHAnsi"/>
          <w:szCs w:val="22"/>
        </w:rPr>
      </w:pPr>
      <w:r w:rsidRPr="00D37C50">
        <w:rPr>
          <w:rFonts w:asciiTheme="minorHAnsi" w:hAnsiTheme="minorHAnsi" w:cstheme="minorHAnsi"/>
          <w:bCs/>
          <w:szCs w:val="22"/>
        </w:rPr>
        <w:t xml:space="preserve">11. </w:t>
      </w:r>
      <w:r w:rsidRPr="00D37C50">
        <w:rPr>
          <w:rFonts w:asciiTheme="minorHAnsi" w:hAnsiTheme="minorHAnsi" w:cstheme="minorHAnsi"/>
          <w:b/>
          <w:szCs w:val="22"/>
        </w:rPr>
        <w:t xml:space="preserve">Dvojne zgrade </w:t>
      </w:r>
      <w:r w:rsidRPr="00D37C50">
        <w:rPr>
          <w:rFonts w:asciiTheme="minorHAnsi" w:hAnsiTheme="minorHAnsi" w:cstheme="minorHAnsi"/>
          <w:szCs w:val="22"/>
        </w:rPr>
        <w:t xml:space="preserve">– zgrade koje se jednim cijelim svojim pročeljem prislanjanju na granicu susjedne građevne čestice ili na susjednu građevinu, a udaljenost drugih </w:t>
      </w:r>
      <w:bookmarkStart w:id="13" w:name="_Hlk25216092"/>
      <w:r w:rsidRPr="00D37C50">
        <w:rPr>
          <w:rFonts w:asciiTheme="minorHAnsi" w:hAnsiTheme="minorHAnsi" w:cstheme="minorHAnsi"/>
          <w:szCs w:val="22"/>
        </w:rPr>
        <w:t xml:space="preserve">pročelja građevine od ostalih granica čestice (s izuzetkom regulacijske linije) ne može biti manja od 3,0 m (5,0 m kod većih gospodarskih građevina). </w:t>
      </w:r>
      <w:bookmarkEnd w:id="13"/>
      <w:r w:rsidRPr="00D37C50">
        <w:rPr>
          <w:rFonts w:asciiTheme="minorHAnsi" w:hAnsiTheme="minorHAnsi" w:cstheme="minorHAnsi"/>
          <w:szCs w:val="22"/>
        </w:rPr>
        <w:t>Na mjestu dodira sa susjednom česticom ili sa susjednom zgradom moraju imati izgrađen protupožarni zid minimalne otpornosti 2 sata. Ukoliko se izvodi goriva krovna konstrukcija zid mora presijecati čitavo krovište.</w:t>
      </w:r>
    </w:p>
    <w:p w14:paraId="1B682674"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szCs w:val="22"/>
        </w:rPr>
        <w:t>Dvojna zgrada je i u slučaju razvedenog oblika građevina kada se minimalno 1/3 dužine pročelja prislanja na granicu susjedne građevne čestice ili na susjednu zgradu, a udaljenost ostatka tog pročelja od iste granice susjedne građevne čestice ili zgrade ne može biti manja od 3,0 m (5,0 m kod većih gospodarskih zgrada).</w:t>
      </w:r>
    </w:p>
    <w:p w14:paraId="0597F05C" w14:textId="77777777" w:rsidR="008A0C9D" w:rsidRPr="00D37C50" w:rsidRDefault="008A0C9D" w:rsidP="008A0C9D">
      <w:pPr>
        <w:ind w:left="426" w:hanging="426"/>
        <w:jc w:val="both"/>
        <w:rPr>
          <w:rFonts w:asciiTheme="minorHAnsi" w:eastAsia="Calibri" w:hAnsiTheme="minorHAnsi" w:cstheme="minorHAnsi"/>
          <w:szCs w:val="22"/>
        </w:rPr>
      </w:pPr>
    </w:p>
    <w:p w14:paraId="30ECA016" w14:textId="77777777" w:rsidR="008A0C9D" w:rsidRPr="00D37C50" w:rsidRDefault="008A0C9D" w:rsidP="008A0C9D">
      <w:pPr>
        <w:ind w:left="426" w:hanging="426"/>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12. </w:t>
      </w:r>
      <w:r w:rsidRPr="00D37C50">
        <w:rPr>
          <w:rFonts w:asciiTheme="minorHAnsi" w:eastAsia="Calibri" w:hAnsiTheme="minorHAnsi" w:cstheme="minorHAnsi"/>
          <w:b/>
          <w:bCs/>
          <w:szCs w:val="22"/>
        </w:rPr>
        <w:t>Skupne zgrade</w:t>
      </w:r>
      <w:r w:rsidRPr="00D37C50">
        <w:rPr>
          <w:rFonts w:asciiTheme="minorHAnsi" w:eastAsia="Calibri" w:hAnsiTheme="minorHAnsi" w:cstheme="minorHAnsi"/>
          <w:szCs w:val="22"/>
        </w:rPr>
        <w:t xml:space="preserve"> – građevine koje se najmanje s dva pročelja prislanjanju na granicu susjedne građevne čestice ili na susjednu građevinu. </w:t>
      </w:r>
    </w:p>
    <w:p w14:paraId="00C63B58"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szCs w:val="22"/>
        </w:rPr>
        <w:t>Na mjestu dodira sa susjednom česticom ili sa susjednom građevinom moraju imati izgrađen protupožarni zid minimalne otpornosti 2 sata. Ako se izvodi goriva krovna konstrukcija zid mora presijecati čitavo krovište.</w:t>
      </w:r>
    </w:p>
    <w:p w14:paraId="4FDF6028"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szCs w:val="22"/>
        </w:rPr>
        <w:t>Skupna građevina je i u slučaju razvedenog oblika građevina kada se minimalno 1/3 dužine pročelja prislanja na granicu susjedne građevne čestice ili na susjednu građevinu, a udaljenost ostatka tog pročelja od iste granice susjedne građevne čestice ili građevine ne može biti manja od 3,0 m (5,0 m kod većih gospodarskih građevina). Razvedeni oblik je moguće izvesti na svim pročeljima građevine.</w:t>
      </w:r>
    </w:p>
    <w:p w14:paraId="4778B96C" w14:textId="77777777" w:rsidR="008A0C9D" w:rsidRPr="00D37C50" w:rsidRDefault="008A0C9D" w:rsidP="008A0C9D">
      <w:pPr>
        <w:ind w:left="426" w:hanging="426"/>
        <w:jc w:val="both"/>
        <w:rPr>
          <w:rFonts w:asciiTheme="minorHAnsi" w:eastAsia="Calibri" w:hAnsiTheme="minorHAnsi" w:cstheme="minorHAnsi"/>
          <w:szCs w:val="22"/>
        </w:rPr>
      </w:pPr>
    </w:p>
    <w:p w14:paraId="7D6E2FD5"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r w:rsidRPr="00D37C50">
        <w:rPr>
          <w:rFonts w:asciiTheme="minorHAnsi" w:hAnsiTheme="minorHAnsi" w:cstheme="minorHAnsi"/>
          <w:i w:val="0"/>
          <w:sz w:val="22"/>
          <w:szCs w:val="22"/>
        </w:rPr>
        <w:t>13.</w:t>
      </w:r>
      <w:r w:rsidRPr="00D37C50">
        <w:rPr>
          <w:rFonts w:asciiTheme="minorHAnsi" w:hAnsiTheme="minorHAnsi" w:cstheme="minorHAnsi"/>
          <w:b/>
          <w:bCs/>
          <w:i w:val="0"/>
          <w:sz w:val="22"/>
          <w:szCs w:val="22"/>
        </w:rPr>
        <w:t xml:space="preserve"> Nadzemna etaža</w:t>
      </w:r>
      <w:r w:rsidRPr="00D37C50">
        <w:rPr>
          <w:rFonts w:asciiTheme="minorHAnsi" w:hAnsiTheme="minorHAnsi" w:cstheme="minorHAnsi"/>
          <w:i w:val="0"/>
          <w:sz w:val="22"/>
          <w:szCs w:val="22"/>
        </w:rPr>
        <w:t xml:space="preserve"> </w:t>
      </w:r>
      <w:r w:rsidRPr="00D37C50">
        <w:rPr>
          <w:rFonts w:asciiTheme="minorHAnsi" w:hAnsiTheme="minorHAnsi" w:cstheme="minorHAnsi"/>
          <w:bCs/>
          <w:i w:val="0"/>
          <w:sz w:val="22"/>
          <w:szCs w:val="22"/>
        </w:rPr>
        <w:t>–</w:t>
      </w:r>
      <w:r w:rsidRPr="00D37C50">
        <w:rPr>
          <w:rFonts w:asciiTheme="minorHAnsi" w:hAnsiTheme="minorHAnsi" w:cstheme="minorHAnsi"/>
          <w:i w:val="0"/>
          <w:sz w:val="22"/>
          <w:szCs w:val="22"/>
        </w:rPr>
        <w:t xml:space="preserve"> nadzemnim etažama smatraju se prizemlje, katovi i potkrovlje. Etaža je horizontalni dio zgrade između dvije uzastopne međukatne konstrukcije (stropne ili podne).</w:t>
      </w:r>
    </w:p>
    <w:p w14:paraId="072E0926" w14:textId="77777777" w:rsidR="008A0C9D" w:rsidRPr="00D37C50" w:rsidRDefault="008A0C9D" w:rsidP="008A0C9D">
      <w:pPr>
        <w:pStyle w:val="ZTekst1"/>
        <w:tabs>
          <w:tab w:val="num" w:pos="720"/>
        </w:tabs>
        <w:spacing w:after="0"/>
        <w:ind w:left="426" w:hanging="426"/>
        <w:rPr>
          <w:rFonts w:asciiTheme="minorHAnsi" w:hAnsiTheme="minorHAnsi" w:cstheme="minorHAnsi"/>
          <w:i w:val="0"/>
          <w:sz w:val="22"/>
          <w:szCs w:val="22"/>
        </w:rPr>
      </w:pPr>
    </w:p>
    <w:p w14:paraId="0C21B992" w14:textId="77777777" w:rsidR="008A0C9D" w:rsidRPr="00D37C50" w:rsidRDefault="008A0C9D" w:rsidP="008A0C9D">
      <w:pPr>
        <w:widowControl w:val="0"/>
        <w:ind w:left="426" w:hanging="426"/>
        <w:jc w:val="both"/>
        <w:rPr>
          <w:rFonts w:asciiTheme="minorHAnsi" w:hAnsiTheme="minorHAnsi" w:cstheme="minorHAnsi"/>
          <w:szCs w:val="22"/>
        </w:rPr>
      </w:pPr>
      <w:r w:rsidRPr="00D37C50">
        <w:rPr>
          <w:rFonts w:asciiTheme="minorHAnsi" w:hAnsiTheme="minorHAnsi" w:cstheme="minorHAnsi"/>
          <w:bCs/>
          <w:szCs w:val="22"/>
        </w:rPr>
        <w:t xml:space="preserve">14. </w:t>
      </w:r>
      <w:r w:rsidRPr="00D37C50">
        <w:rPr>
          <w:rFonts w:asciiTheme="minorHAnsi" w:hAnsiTheme="minorHAnsi" w:cstheme="minorHAnsi"/>
          <w:b/>
          <w:szCs w:val="22"/>
        </w:rPr>
        <w:t>Podrum (Po)</w:t>
      </w:r>
      <w:r w:rsidRPr="00D37C50">
        <w:rPr>
          <w:rFonts w:asciiTheme="minorHAnsi" w:hAnsiTheme="minorHAnsi" w:cstheme="minorHAnsi"/>
          <w:szCs w:val="22"/>
        </w:rPr>
        <w:t xml:space="preserve"> je dio građevine koji je potpuno ukopan ili je ukopan više od 50% svoga volumena u konačno uređeni zaravnani teren i čiji se prostor nalazi ispod poda prizemlja, odnosno suterena.</w:t>
      </w:r>
    </w:p>
    <w:p w14:paraId="04D8C373" w14:textId="77777777" w:rsidR="008A0C9D" w:rsidRPr="00D37C50" w:rsidRDefault="008A0C9D" w:rsidP="008A0C9D">
      <w:pPr>
        <w:widowControl w:val="0"/>
        <w:ind w:left="426" w:hanging="426"/>
        <w:jc w:val="both"/>
        <w:rPr>
          <w:rFonts w:asciiTheme="minorHAnsi" w:hAnsiTheme="minorHAnsi" w:cstheme="minorHAnsi"/>
          <w:szCs w:val="22"/>
        </w:rPr>
      </w:pPr>
    </w:p>
    <w:p w14:paraId="0ACEC91B" w14:textId="77777777" w:rsidR="008A0C9D" w:rsidRPr="00D37C50" w:rsidRDefault="008A0C9D" w:rsidP="008A0C9D">
      <w:pPr>
        <w:widowControl w:val="0"/>
        <w:ind w:left="426" w:hanging="426"/>
        <w:jc w:val="both"/>
        <w:rPr>
          <w:rFonts w:asciiTheme="minorHAnsi" w:hAnsiTheme="minorHAnsi" w:cstheme="minorHAnsi"/>
          <w:szCs w:val="22"/>
        </w:rPr>
      </w:pPr>
      <w:r w:rsidRPr="00D37C50">
        <w:rPr>
          <w:rFonts w:asciiTheme="minorHAnsi" w:hAnsiTheme="minorHAnsi" w:cstheme="minorHAnsi"/>
          <w:bCs/>
          <w:szCs w:val="22"/>
        </w:rPr>
        <w:t xml:space="preserve">15. </w:t>
      </w:r>
      <w:r w:rsidRPr="00D37C50">
        <w:rPr>
          <w:rFonts w:asciiTheme="minorHAnsi" w:hAnsiTheme="minorHAnsi" w:cstheme="minorHAnsi"/>
          <w:b/>
          <w:szCs w:val="22"/>
        </w:rPr>
        <w:t>Suteren (S)</w:t>
      </w:r>
      <w:r w:rsidRPr="00D37C50">
        <w:rPr>
          <w:rFonts w:asciiTheme="minorHAnsi" w:hAnsiTheme="minorHAnsi" w:cstheme="minorHAnsi"/>
          <w:szCs w:val="22"/>
        </w:rPr>
        <w:t xml:space="preserve"> je dio građevine čiji se prostor nalazi ispod poda prizemlja i ukopan je do 50% svoga volumena u konačno uređeni i zaravnani teren uz pročelje građevine, odnosno da je najmanje jednim svojim pročeljem izvan terena.</w:t>
      </w:r>
    </w:p>
    <w:p w14:paraId="3A05B85F" w14:textId="77777777" w:rsidR="008A0C9D" w:rsidRPr="00D37C50" w:rsidRDefault="008A0C9D" w:rsidP="008A0C9D">
      <w:pPr>
        <w:widowControl w:val="0"/>
        <w:ind w:left="426" w:hanging="426"/>
        <w:jc w:val="both"/>
        <w:rPr>
          <w:rFonts w:asciiTheme="minorHAnsi" w:hAnsiTheme="minorHAnsi" w:cstheme="minorHAnsi"/>
          <w:szCs w:val="22"/>
        </w:rPr>
      </w:pPr>
    </w:p>
    <w:p w14:paraId="087EEAC2" w14:textId="77777777" w:rsidR="008A0C9D" w:rsidRPr="00D37C50" w:rsidRDefault="008A0C9D" w:rsidP="008A0C9D">
      <w:pPr>
        <w:widowControl w:val="0"/>
        <w:ind w:left="426" w:hanging="426"/>
        <w:jc w:val="both"/>
        <w:rPr>
          <w:rFonts w:asciiTheme="minorHAnsi" w:hAnsiTheme="minorHAnsi" w:cstheme="minorHAnsi"/>
          <w:bCs/>
          <w:szCs w:val="22"/>
        </w:rPr>
      </w:pPr>
      <w:r w:rsidRPr="00D37C50">
        <w:rPr>
          <w:rFonts w:asciiTheme="minorHAnsi" w:hAnsiTheme="minorHAnsi" w:cstheme="minorHAnsi"/>
          <w:bCs/>
          <w:szCs w:val="22"/>
        </w:rPr>
        <w:t xml:space="preserve">16. </w:t>
      </w:r>
      <w:r w:rsidRPr="00D37C50">
        <w:rPr>
          <w:rFonts w:asciiTheme="minorHAnsi" w:hAnsiTheme="minorHAnsi" w:cstheme="minorHAnsi"/>
          <w:b/>
          <w:szCs w:val="22"/>
        </w:rPr>
        <w:t>Prizemlje (P)</w:t>
      </w:r>
      <w:r w:rsidRPr="00D37C50">
        <w:rPr>
          <w:rFonts w:asciiTheme="minorHAnsi" w:hAnsiTheme="minorHAnsi" w:cstheme="minorHAnsi"/>
          <w:bCs/>
          <w:szCs w:val="22"/>
        </w:rPr>
        <w:t xml:space="preserve"> je dio građevine čiji se prostor nalazi neposredno na površini, odnosno najviše 1,5 m iznad konačno uređenog i zaravnanog terena mjereno na najnižoj točki uz pročelje građevine ili čiji se prostor nalazi iznad podruma i/ili suterena (ispod poda kata ili krova).</w:t>
      </w:r>
    </w:p>
    <w:p w14:paraId="0800CA94" w14:textId="77777777" w:rsidR="008A0C9D" w:rsidRPr="00D37C50" w:rsidRDefault="008A0C9D" w:rsidP="008A0C9D">
      <w:pPr>
        <w:widowControl w:val="0"/>
        <w:ind w:left="426" w:hanging="426"/>
        <w:jc w:val="both"/>
        <w:rPr>
          <w:rFonts w:asciiTheme="minorHAnsi" w:hAnsiTheme="minorHAnsi" w:cstheme="minorHAnsi"/>
          <w:bCs/>
          <w:szCs w:val="22"/>
        </w:rPr>
      </w:pPr>
    </w:p>
    <w:p w14:paraId="216848CA" w14:textId="77777777" w:rsidR="008A0C9D" w:rsidRPr="00D37C50" w:rsidRDefault="008A0C9D" w:rsidP="008A0C9D">
      <w:pPr>
        <w:widowControl w:val="0"/>
        <w:ind w:left="426" w:hanging="426"/>
        <w:jc w:val="both"/>
        <w:rPr>
          <w:rFonts w:asciiTheme="minorHAnsi" w:hAnsiTheme="minorHAnsi" w:cstheme="minorHAnsi"/>
          <w:szCs w:val="22"/>
        </w:rPr>
      </w:pPr>
      <w:r w:rsidRPr="00D37C50">
        <w:rPr>
          <w:rFonts w:asciiTheme="minorHAnsi" w:hAnsiTheme="minorHAnsi" w:cstheme="minorHAnsi"/>
          <w:bCs/>
          <w:szCs w:val="22"/>
        </w:rPr>
        <w:t>17.</w:t>
      </w:r>
      <w:r w:rsidRPr="00D37C50">
        <w:rPr>
          <w:rFonts w:asciiTheme="minorHAnsi" w:hAnsiTheme="minorHAnsi" w:cstheme="minorHAnsi"/>
          <w:b/>
          <w:szCs w:val="22"/>
        </w:rPr>
        <w:t xml:space="preserve"> Kat (K)</w:t>
      </w:r>
      <w:r w:rsidRPr="00D37C50">
        <w:rPr>
          <w:rFonts w:asciiTheme="minorHAnsi" w:hAnsiTheme="minorHAnsi" w:cstheme="minorHAnsi"/>
          <w:szCs w:val="22"/>
        </w:rPr>
        <w:t xml:space="preserve"> je dio građevine čiji se prostor nalazi između dva stropa iznad prizemlja. Kat je horizontalni dio zgrade između dviju uzastopnih međukatnih konstrukcija (stropne ili podne). U hrvatskom jeziku često se kao zajednički naziv za sve nadzemne i podzemne katove upotrebljava riječ „etaža“ dok se riječ kat upotrebljava samo za nadzemne dijelove zgrade. Potkrovlje s visinom nadozida većim od 90 cm naziva se i korisnim potkrovljem a u pravilu se ne smatra katom.</w:t>
      </w:r>
    </w:p>
    <w:p w14:paraId="38BD29A0" w14:textId="77777777" w:rsidR="008A0C9D" w:rsidRPr="00D37C50" w:rsidRDefault="008A0C9D" w:rsidP="008A0C9D">
      <w:pPr>
        <w:widowControl w:val="0"/>
        <w:ind w:left="426" w:hanging="426"/>
        <w:jc w:val="both"/>
        <w:rPr>
          <w:rFonts w:asciiTheme="minorHAnsi" w:hAnsiTheme="minorHAnsi" w:cstheme="minorHAnsi"/>
          <w:szCs w:val="22"/>
        </w:rPr>
      </w:pPr>
    </w:p>
    <w:p w14:paraId="4BF2BA76" w14:textId="77777777" w:rsidR="008A0C9D" w:rsidRPr="00D37C50" w:rsidRDefault="008A0C9D" w:rsidP="008A0C9D">
      <w:pPr>
        <w:widowControl w:val="0"/>
        <w:ind w:left="426" w:hanging="426"/>
        <w:jc w:val="both"/>
        <w:rPr>
          <w:rFonts w:asciiTheme="minorHAnsi" w:hAnsiTheme="minorHAnsi" w:cstheme="minorHAnsi"/>
          <w:szCs w:val="22"/>
        </w:rPr>
      </w:pPr>
      <w:bookmarkStart w:id="14" w:name="_Hlk7713716"/>
      <w:r w:rsidRPr="00D37C50">
        <w:rPr>
          <w:rFonts w:asciiTheme="minorHAnsi" w:hAnsiTheme="minorHAnsi" w:cstheme="minorHAnsi"/>
          <w:bCs/>
          <w:szCs w:val="22"/>
        </w:rPr>
        <w:t>18.</w:t>
      </w:r>
      <w:r w:rsidRPr="00D37C50">
        <w:rPr>
          <w:rFonts w:asciiTheme="minorHAnsi" w:hAnsiTheme="minorHAnsi" w:cstheme="minorHAnsi"/>
          <w:b/>
          <w:szCs w:val="22"/>
        </w:rPr>
        <w:t xml:space="preserve"> Potkrovlje (Pk)</w:t>
      </w:r>
      <w:r w:rsidRPr="00D37C50">
        <w:rPr>
          <w:rFonts w:asciiTheme="minorHAnsi" w:hAnsiTheme="minorHAnsi" w:cstheme="minorHAnsi"/>
          <w:szCs w:val="22"/>
        </w:rPr>
        <w:t xml:space="preserve"> je dio građevine neposredno ispod ravne/kose ili zaobljene nosive konstrukcije krova i iznad </w:t>
      </w:r>
      <w:bookmarkStart w:id="15" w:name="_Hlk15050634"/>
      <w:r w:rsidRPr="00D37C50">
        <w:rPr>
          <w:rFonts w:asciiTheme="minorHAnsi" w:hAnsiTheme="minorHAnsi" w:cstheme="minorHAnsi"/>
          <w:szCs w:val="22"/>
        </w:rPr>
        <w:t>prizemlja odnosno najvišeg kata,</w:t>
      </w:r>
      <w:bookmarkEnd w:id="15"/>
      <w:r w:rsidRPr="00D37C50">
        <w:rPr>
          <w:rFonts w:asciiTheme="minorHAnsi" w:hAnsiTheme="minorHAnsi" w:cstheme="minorHAnsi"/>
          <w:szCs w:val="22"/>
        </w:rPr>
        <w:t xml:space="preserve"> koji se koristi za stanovanje, rad ili slično, a čiji nadozid iznad stropne konstrukcije nije viši od 150 cm i čiji su prozori izvedeni na zabatnom zidu i/ili u kosini krova i/ili krovnim kućicama, pri čemu se može oblikovati kao: </w:t>
      </w:r>
    </w:p>
    <w:p w14:paraId="39E82AD1" w14:textId="77777777" w:rsidR="008A0C9D" w:rsidRPr="00D37C50" w:rsidRDefault="008A0C9D" w:rsidP="008A0C9D">
      <w:pPr>
        <w:widowControl w:val="0"/>
        <w:ind w:left="426"/>
        <w:jc w:val="both"/>
        <w:rPr>
          <w:rFonts w:asciiTheme="minorHAnsi" w:hAnsiTheme="minorHAnsi" w:cstheme="minorHAnsi"/>
          <w:szCs w:val="22"/>
        </w:rPr>
      </w:pPr>
      <w:r w:rsidRPr="00D37C50">
        <w:rPr>
          <w:rFonts w:asciiTheme="minorHAnsi" w:hAnsiTheme="minorHAnsi" w:cstheme="minorHAnsi"/>
          <w:szCs w:val="22"/>
        </w:rPr>
        <w:t xml:space="preserve">- </w:t>
      </w:r>
      <w:r w:rsidRPr="00D37C50">
        <w:rPr>
          <w:rFonts w:asciiTheme="minorHAnsi" w:hAnsiTheme="minorHAnsi" w:cstheme="minorHAnsi"/>
          <w:b/>
          <w:szCs w:val="22"/>
        </w:rPr>
        <w:t>potkrovlje bez nadozida</w:t>
      </w:r>
      <w:r w:rsidRPr="00D37C50">
        <w:rPr>
          <w:rFonts w:asciiTheme="minorHAnsi" w:hAnsiTheme="minorHAnsi" w:cstheme="minorHAnsi"/>
          <w:szCs w:val="22"/>
        </w:rPr>
        <w:t xml:space="preserve"> – potkrovlje čija je konstrukcija krovišta izvedena direktno na stropnoj konstrukciji najviše pune etaže prizemlja ili kata, pri čemu je visina nadozida na pročelju jednaka nuli, a prostor ispod krova se može urediti za korištenje</w:t>
      </w:r>
    </w:p>
    <w:p w14:paraId="1ABF67A0" w14:textId="77777777" w:rsidR="008A0C9D" w:rsidRPr="00D37C50" w:rsidRDefault="008A0C9D" w:rsidP="008A0C9D">
      <w:pPr>
        <w:widowControl w:val="0"/>
        <w:ind w:left="426"/>
        <w:jc w:val="both"/>
        <w:rPr>
          <w:rFonts w:asciiTheme="minorHAnsi" w:hAnsiTheme="minorHAnsi" w:cstheme="minorHAnsi"/>
          <w:szCs w:val="22"/>
        </w:rPr>
      </w:pPr>
      <w:r w:rsidRPr="00D37C50">
        <w:rPr>
          <w:rFonts w:asciiTheme="minorHAnsi" w:hAnsiTheme="minorHAnsi" w:cstheme="minorHAnsi"/>
          <w:szCs w:val="22"/>
        </w:rPr>
        <w:lastRenderedPageBreak/>
        <w:t xml:space="preserve">- </w:t>
      </w:r>
      <w:r w:rsidRPr="00D37C50">
        <w:rPr>
          <w:rFonts w:asciiTheme="minorHAnsi" w:hAnsiTheme="minorHAnsi" w:cstheme="minorHAnsi"/>
          <w:b/>
          <w:bCs/>
          <w:szCs w:val="22"/>
        </w:rPr>
        <w:t>druga etaža potkrovlja</w:t>
      </w:r>
      <w:r w:rsidRPr="00D37C50">
        <w:rPr>
          <w:rFonts w:asciiTheme="minorHAnsi" w:hAnsiTheme="minorHAnsi" w:cstheme="minorHAnsi"/>
          <w:szCs w:val="22"/>
        </w:rPr>
        <w:t xml:space="preserve"> – izvedena kao (galerijski) korisni prostor (etažno) nedjeljiv od osnovne etaže potkrovlja, može se primijeniti isključivo kod glavnih građevina i uz uvjet da je posljednja puna etaža potkrovlje</w:t>
      </w:r>
    </w:p>
    <w:p w14:paraId="3BF7147B" w14:textId="77777777" w:rsidR="008A0C9D" w:rsidRPr="00D37C50" w:rsidRDefault="008A0C9D" w:rsidP="008A0C9D">
      <w:pPr>
        <w:widowControl w:val="0"/>
        <w:ind w:left="426"/>
        <w:rPr>
          <w:rFonts w:asciiTheme="minorHAnsi" w:hAnsiTheme="minorHAnsi" w:cstheme="minorHAnsi"/>
          <w:bCs/>
          <w:szCs w:val="22"/>
        </w:rPr>
      </w:pPr>
      <w:r w:rsidRPr="00D37C50">
        <w:rPr>
          <w:rFonts w:asciiTheme="minorHAnsi" w:hAnsiTheme="minorHAnsi" w:cstheme="minorHAnsi"/>
          <w:bCs/>
          <w:szCs w:val="22"/>
        </w:rPr>
        <w:t xml:space="preserve">- </w:t>
      </w:r>
      <w:r w:rsidRPr="00D37C50">
        <w:rPr>
          <w:rFonts w:asciiTheme="minorHAnsi" w:hAnsiTheme="minorHAnsi" w:cstheme="minorHAnsi"/>
          <w:b/>
          <w:szCs w:val="22"/>
        </w:rPr>
        <w:t xml:space="preserve">uvučena katna etaža, </w:t>
      </w:r>
      <w:r w:rsidRPr="00D37C50">
        <w:rPr>
          <w:rFonts w:asciiTheme="minorHAnsi" w:hAnsiTheme="minorHAnsi" w:cstheme="minorHAnsi"/>
          <w:bCs/>
          <w:szCs w:val="22"/>
        </w:rPr>
        <w:t>oblikovana ravnim krovom, krovom nagiba do 10%, bačvastim krovom ili mješovitom krovom uz uvjet:</w:t>
      </w:r>
    </w:p>
    <w:p w14:paraId="10D984BC" w14:textId="77777777" w:rsidR="008A0C9D" w:rsidRPr="00D37C50" w:rsidRDefault="008A0C9D" w:rsidP="008A0C9D">
      <w:pPr>
        <w:ind w:left="851" w:hanging="143"/>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 da je uvučena s ulične strane, </w:t>
      </w:r>
    </w:p>
    <w:p w14:paraId="03C5CFCE" w14:textId="77777777" w:rsidR="008A0C9D" w:rsidRPr="00D37C50" w:rsidRDefault="008A0C9D" w:rsidP="008A0C9D">
      <w:pPr>
        <w:spacing w:before="20"/>
        <w:ind w:left="851" w:hanging="143"/>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 može imati max. do 75 % tlocrtne površine etaže koja se nalazi neposredno ispod uvučene katne etaže i </w:t>
      </w:r>
    </w:p>
    <w:p w14:paraId="56C1CB74" w14:textId="77777777" w:rsidR="008A0C9D" w:rsidRPr="00D37C50" w:rsidRDefault="008A0C9D" w:rsidP="008A0C9D">
      <w:pPr>
        <w:ind w:left="851" w:hanging="143"/>
        <w:jc w:val="both"/>
        <w:rPr>
          <w:rFonts w:asciiTheme="minorHAnsi" w:eastAsia="Calibri" w:hAnsiTheme="minorHAnsi" w:cstheme="minorHAnsi"/>
          <w:szCs w:val="22"/>
        </w:rPr>
      </w:pPr>
      <w:r w:rsidRPr="00D37C50">
        <w:rPr>
          <w:rFonts w:asciiTheme="minorHAnsi" w:eastAsia="Calibri" w:hAnsiTheme="minorHAnsi" w:cstheme="minorHAnsi"/>
          <w:szCs w:val="22"/>
        </w:rPr>
        <w:t>- maksimalne visine 3,5 m mjerene od vrha stropne konstrukcije etaže koja se nalazi ispod uvučene katne etaže do vrha krova uvučene katne etaže</w:t>
      </w:r>
    </w:p>
    <w:p w14:paraId="63A71521"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Dozvoljava se nadozid kod prizemnih obiteljskih kuća do 60 cm i ako se isti prostor ne koristi za stanovanje, rad ili slično, ne smatra se potkrovljem. </w:t>
      </w:r>
    </w:p>
    <w:p w14:paraId="1BE273B9"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Dozvoljava se nadozid iznad zadnje etaže kod svih građevina do 80 cm, samo u svrhu izvođenja krovišta i mogućnosti građenja servisnog okna, pod uvjetom da se isti prostor ne koristi za stanovanje, rad ili slično i ne smatra se potkrovljem. </w:t>
      </w:r>
    </w:p>
    <w:p w14:paraId="597E46CA"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b/>
          <w:bCs/>
          <w:szCs w:val="22"/>
        </w:rPr>
        <w:t>Neuređeno potkrovlje</w:t>
      </w:r>
      <w:r w:rsidRPr="00D37C50">
        <w:rPr>
          <w:rFonts w:asciiTheme="minorHAnsi" w:eastAsia="Calibri" w:hAnsiTheme="minorHAnsi" w:cstheme="minorHAnsi"/>
          <w:szCs w:val="22"/>
        </w:rPr>
        <w:t xml:space="preserve"> je dio građevine neposredno ispod ravne/kose ili zaobljene nosive konstrukcije krova i iznad prizemlja odnosno najvišeg kata, koji se ne koristi za stanovanje, rad ili slično a čiji nadozid iznad stropne konstrukcije nije viši od 150 cm i čiji su prozori izvedeni na zabatnom zidu i /ili u kosini krova i/ili krovnim kućicama.</w:t>
      </w:r>
      <w:bookmarkEnd w:id="14"/>
    </w:p>
    <w:p w14:paraId="5C6E9144" w14:textId="77777777" w:rsidR="008A0C9D" w:rsidRPr="00D37C50" w:rsidRDefault="008A0C9D" w:rsidP="008A0C9D">
      <w:pPr>
        <w:spacing w:line="259" w:lineRule="auto"/>
        <w:ind w:left="426"/>
        <w:jc w:val="both"/>
        <w:rPr>
          <w:rFonts w:asciiTheme="minorHAnsi" w:eastAsia="Calibri" w:hAnsiTheme="minorHAnsi" w:cstheme="minorHAnsi"/>
          <w:szCs w:val="22"/>
          <w:lang w:eastAsia="en-US"/>
        </w:rPr>
      </w:pPr>
      <w:r w:rsidRPr="00D37C50">
        <w:rPr>
          <w:rFonts w:asciiTheme="minorHAnsi" w:eastAsia="Calibri" w:hAnsiTheme="minorHAnsi" w:cstheme="minorHAnsi"/>
          <w:b/>
          <w:bCs/>
          <w:szCs w:val="22"/>
          <w:lang w:eastAsia="en-US"/>
        </w:rPr>
        <w:t>Balkon</w:t>
      </w:r>
      <w:r w:rsidRPr="00D37C50">
        <w:rPr>
          <w:rFonts w:asciiTheme="minorHAnsi" w:eastAsia="Calibri" w:hAnsiTheme="minorHAnsi" w:cstheme="minorHAnsi"/>
          <w:szCs w:val="22"/>
          <w:lang w:eastAsia="en-US"/>
        </w:rPr>
        <w:t xml:space="preserve"> je nadzemni dio građevine koji konzolno izlazi iz ravnine pročelja zgrade omeđen ogradom</w:t>
      </w:r>
    </w:p>
    <w:p w14:paraId="18C7CE66" w14:textId="77777777" w:rsidR="008A0C9D" w:rsidRPr="00D37C50" w:rsidRDefault="008A0C9D" w:rsidP="008A0C9D">
      <w:pPr>
        <w:spacing w:line="259" w:lineRule="auto"/>
        <w:ind w:left="426"/>
        <w:jc w:val="both"/>
        <w:rPr>
          <w:rFonts w:asciiTheme="minorHAnsi" w:eastAsia="Calibri" w:hAnsiTheme="minorHAnsi" w:cstheme="minorHAnsi"/>
          <w:szCs w:val="22"/>
          <w:lang w:eastAsia="en-US"/>
        </w:rPr>
      </w:pPr>
      <w:r w:rsidRPr="00D37C50">
        <w:rPr>
          <w:rFonts w:asciiTheme="minorHAnsi" w:eastAsia="Calibri" w:hAnsiTheme="minorHAnsi" w:cstheme="minorHAnsi"/>
          <w:b/>
          <w:bCs/>
          <w:szCs w:val="22"/>
          <w:lang w:eastAsia="en-US"/>
        </w:rPr>
        <w:t>Terasa</w:t>
      </w:r>
      <w:r w:rsidRPr="00D37C50">
        <w:rPr>
          <w:rFonts w:asciiTheme="minorHAnsi" w:eastAsia="Calibri" w:hAnsiTheme="minorHAnsi" w:cstheme="minorHAnsi"/>
          <w:szCs w:val="22"/>
          <w:lang w:eastAsia="en-US"/>
        </w:rPr>
        <w:t xml:space="preserve"> je otvoreni natkriveni i/ili nenatkriveni dio zgrade, otvoreni dio zgrade na terenu ili na konstruktivnom dijelu zgrade</w:t>
      </w:r>
    </w:p>
    <w:p w14:paraId="4445D9B9" w14:textId="77777777" w:rsidR="008A0C9D" w:rsidRPr="00D37C50" w:rsidRDefault="008A0C9D" w:rsidP="008A0C9D">
      <w:pPr>
        <w:spacing w:line="259" w:lineRule="auto"/>
        <w:ind w:left="426"/>
        <w:jc w:val="both"/>
        <w:rPr>
          <w:rFonts w:asciiTheme="minorHAnsi" w:eastAsia="Calibri" w:hAnsiTheme="minorHAnsi" w:cstheme="minorHAnsi"/>
          <w:szCs w:val="22"/>
          <w:lang w:eastAsia="en-US"/>
        </w:rPr>
      </w:pPr>
      <w:r w:rsidRPr="00D37C50">
        <w:rPr>
          <w:rFonts w:asciiTheme="minorHAnsi" w:eastAsia="Calibri" w:hAnsiTheme="minorHAnsi" w:cstheme="minorHAnsi"/>
          <w:b/>
          <w:bCs/>
          <w:szCs w:val="22"/>
          <w:lang w:eastAsia="en-US"/>
        </w:rPr>
        <w:t>Lođa</w:t>
      </w:r>
      <w:r w:rsidRPr="00D37C50">
        <w:rPr>
          <w:rFonts w:asciiTheme="minorHAnsi" w:eastAsia="Calibri" w:hAnsiTheme="minorHAnsi" w:cstheme="minorHAnsi"/>
          <w:szCs w:val="22"/>
          <w:lang w:eastAsia="en-US"/>
        </w:rPr>
        <w:t xml:space="preserve"> je otvoreni natkriveni prostor omeđen konstruktivnim dijelovima zgrade</w:t>
      </w:r>
    </w:p>
    <w:p w14:paraId="46BE70AA" w14:textId="77777777" w:rsidR="008A0C9D" w:rsidRPr="00D37C50" w:rsidRDefault="008A0C9D" w:rsidP="008A0C9D">
      <w:pPr>
        <w:spacing w:line="259" w:lineRule="auto"/>
        <w:ind w:left="426" w:hanging="426"/>
        <w:jc w:val="both"/>
        <w:rPr>
          <w:rFonts w:asciiTheme="minorHAnsi" w:eastAsia="Calibri" w:hAnsiTheme="minorHAnsi" w:cstheme="minorHAnsi"/>
          <w:szCs w:val="22"/>
          <w:lang w:eastAsia="en-US"/>
        </w:rPr>
      </w:pPr>
    </w:p>
    <w:p w14:paraId="12F4F729" w14:textId="77777777" w:rsidR="008A0C9D" w:rsidRPr="00D37C50" w:rsidRDefault="008A0C9D" w:rsidP="008A0C9D">
      <w:pPr>
        <w:spacing w:before="20" w:line="259" w:lineRule="auto"/>
        <w:ind w:left="426" w:hanging="426"/>
        <w:jc w:val="both"/>
        <w:rPr>
          <w:rFonts w:asciiTheme="minorHAnsi" w:eastAsia="Calibri" w:hAnsiTheme="minorHAnsi" w:cstheme="minorHAnsi"/>
          <w:szCs w:val="22"/>
          <w:lang w:eastAsia="en-US"/>
        </w:rPr>
      </w:pPr>
      <w:bookmarkStart w:id="16" w:name="_Hlk66369263"/>
      <w:r w:rsidRPr="00D37C50">
        <w:rPr>
          <w:rFonts w:asciiTheme="minorHAnsi" w:eastAsia="Calibri" w:hAnsiTheme="minorHAnsi" w:cstheme="minorHAnsi"/>
          <w:szCs w:val="22"/>
          <w:lang w:eastAsia="en-US"/>
        </w:rPr>
        <w:t>19.</w:t>
      </w:r>
      <w:r w:rsidRPr="00D37C50">
        <w:rPr>
          <w:rFonts w:asciiTheme="minorHAnsi" w:eastAsia="Calibri" w:hAnsiTheme="minorHAnsi" w:cstheme="minorHAnsi"/>
          <w:b/>
          <w:bCs/>
          <w:szCs w:val="22"/>
          <w:lang w:eastAsia="en-US"/>
        </w:rPr>
        <w:t xml:space="preserve"> Određivanje naziva zgrade s obzirom na vrstu potkrovlja</w:t>
      </w:r>
      <w:r w:rsidRPr="00D37C50">
        <w:rPr>
          <w:rFonts w:asciiTheme="minorHAnsi" w:eastAsia="Calibri" w:hAnsiTheme="minorHAnsi" w:cstheme="minorHAnsi"/>
          <w:szCs w:val="22"/>
          <w:lang w:eastAsia="en-US"/>
        </w:rPr>
        <w:t xml:space="preserve"> – u slučaju kada zgrada sadrži i potkrovlje, obavezno prilikom određivanja naziva zgrade uključiti i specifičnu vrstu potkrovlja zgrade prema vrstama potkrovlja navedenima u točki 18. članka 4.</w:t>
      </w:r>
    </w:p>
    <w:p w14:paraId="5ABAABB8" w14:textId="77777777" w:rsidR="008A0C9D" w:rsidRPr="00D37C50" w:rsidRDefault="008A0C9D" w:rsidP="008A0C9D">
      <w:pPr>
        <w:spacing w:before="20" w:line="259" w:lineRule="auto"/>
        <w:ind w:left="426" w:hanging="426"/>
        <w:jc w:val="both"/>
        <w:rPr>
          <w:rFonts w:asciiTheme="minorHAnsi" w:eastAsia="Calibri" w:hAnsiTheme="minorHAnsi" w:cstheme="minorHAnsi"/>
          <w:szCs w:val="22"/>
          <w:lang w:eastAsia="en-US"/>
        </w:rPr>
      </w:pPr>
    </w:p>
    <w:p w14:paraId="465AAB27" w14:textId="77777777" w:rsidR="008A0C9D" w:rsidRPr="00D37C50" w:rsidRDefault="008A0C9D" w:rsidP="008A0C9D">
      <w:pPr>
        <w:spacing w:before="20" w:line="259" w:lineRule="auto"/>
        <w:ind w:left="426" w:hanging="426"/>
        <w:jc w:val="both"/>
        <w:rPr>
          <w:rFonts w:asciiTheme="minorHAnsi" w:eastAsia="Calibri" w:hAnsiTheme="minorHAnsi" w:cstheme="minorHAnsi"/>
          <w:szCs w:val="22"/>
          <w:lang w:eastAsia="en-US"/>
        </w:rPr>
      </w:pPr>
      <w:r w:rsidRPr="00D37C50">
        <w:rPr>
          <w:rFonts w:asciiTheme="minorHAnsi" w:eastAsia="Calibri" w:hAnsiTheme="minorHAnsi" w:cstheme="minorHAnsi"/>
          <w:szCs w:val="22"/>
          <w:lang w:eastAsia="en-US"/>
        </w:rPr>
        <w:t>20.</w:t>
      </w:r>
      <w:r w:rsidRPr="00D37C50">
        <w:rPr>
          <w:rFonts w:asciiTheme="minorHAnsi" w:eastAsia="Calibri" w:hAnsiTheme="minorHAnsi" w:cstheme="minorHAnsi"/>
          <w:b/>
          <w:bCs/>
          <w:szCs w:val="22"/>
          <w:lang w:eastAsia="en-US"/>
        </w:rPr>
        <w:t xml:space="preserve"> Na ravnom krovu</w:t>
      </w:r>
      <w:r w:rsidRPr="00D37C50">
        <w:rPr>
          <w:rFonts w:asciiTheme="minorHAnsi" w:eastAsia="Calibri" w:hAnsiTheme="minorHAnsi" w:cstheme="minorHAnsi"/>
          <w:szCs w:val="22"/>
          <w:lang w:eastAsia="en-US"/>
        </w:rPr>
        <w:t xml:space="preserve"> mogu biti prohodne nenatkrivene terase s mogućnošću: postave pergola i nekonstruktivnih pregrada u svrhu zaštite privatnosti susjeda, postavljanje ograda i ostalih sadržaja uz ispunjavanje zakonskih propisa.</w:t>
      </w:r>
    </w:p>
    <w:p w14:paraId="1F64D3EE" w14:textId="77777777" w:rsidR="008A0C9D" w:rsidRPr="00D37C50" w:rsidRDefault="008A0C9D" w:rsidP="008A0C9D">
      <w:pPr>
        <w:spacing w:before="20" w:line="259" w:lineRule="auto"/>
        <w:ind w:left="426" w:hanging="426"/>
        <w:jc w:val="both"/>
        <w:rPr>
          <w:rFonts w:asciiTheme="minorHAnsi" w:eastAsia="Calibri" w:hAnsiTheme="minorHAnsi" w:cstheme="minorHAnsi"/>
          <w:szCs w:val="22"/>
          <w:lang w:eastAsia="en-US"/>
        </w:rPr>
      </w:pPr>
    </w:p>
    <w:bookmarkEnd w:id="16"/>
    <w:p w14:paraId="7A23265A" w14:textId="77777777" w:rsidR="008A0C9D" w:rsidRPr="00D37C50" w:rsidRDefault="008A0C9D" w:rsidP="008A0C9D">
      <w:pPr>
        <w:pStyle w:val="ZTekst1"/>
        <w:tabs>
          <w:tab w:val="num" w:pos="426"/>
        </w:tabs>
        <w:spacing w:after="0"/>
        <w:ind w:left="426" w:hanging="426"/>
        <w:rPr>
          <w:rFonts w:asciiTheme="minorHAnsi" w:eastAsia="Calibri" w:hAnsiTheme="minorHAnsi" w:cstheme="minorHAnsi"/>
          <w:i w:val="0"/>
          <w:sz w:val="22"/>
          <w:szCs w:val="22"/>
          <w:lang w:eastAsia="en-US"/>
        </w:rPr>
      </w:pPr>
      <w:r w:rsidRPr="00D37C50">
        <w:rPr>
          <w:rFonts w:asciiTheme="minorHAnsi" w:hAnsiTheme="minorHAnsi" w:cstheme="minorHAnsi"/>
          <w:i w:val="0"/>
          <w:sz w:val="22"/>
          <w:szCs w:val="22"/>
        </w:rPr>
        <w:t xml:space="preserve">21. </w:t>
      </w:r>
      <w:r w:rsidRPr="00D37C50">
        <w:rPr>
          <w:rFonts w:asciiTheme="minorHAnsi" w:eastAsia="Calibri" w:hAnsiTheme="minorHAnsi" w:cstheme="minorHAnsi"/>
          <w:b/>
          <w:bCs/>
          <w:i w:val="0"/>
          <w:sz w:val="22"/>
          <w:szCs w:val="22"/>
          <w:lang w:eastAsia="en-US"/>
        </w:rPr>
        <w:t>Udaljenost građevine od međe</w:t>
      </w:r>
      <w:r w:rsidRPr="00D37C50">
        <w:rPr>
          <w:rFonts w:asciiTheme="minorHAnsi" w:eastAsia="Calibri" w:hAnsiTheme="minorHAnsi" w:cstheme="minorHAnsi"/>
          <w:i w:val="0"/>
          <w:sz w:val="22"/>
          <w:szCs w:val="22"/>
          <w:lang w:eastAsia="en-US"/>
        </w:rPr>
        <w:t xml:space="preserve"> - udaljenost vertikalne projekcije svih zatvorenih, otvorenih i natkrivenih konstruktivnih dijelova građevine (kao što su balkoni, terase, terase i/ili drugi sadržaji u prizemlju građevine kada su isti konstruktivni dio/dijelovi podzemne etaže a koriste se u prizemlju, otvorena stubišta i dr. osim streha), na građevnu česticu. </w:t>
      </w:r>
    </w:p>
    <w:p w14:paraId="3183432E" w14:textId="77777777" w:rsidR="008A0C9D" w:rsidRPr="00D37C50" w:rsidRDefault="008A0C9D" w:rsidP="008A0C9D">
      <w:pPr>
        <w:spacing w:before="20"/>
        <w:ind w:left="426"/>
        <w:jc w:val="both"/>
        <w:rPr>
          <w:rFonts w:asciiTheme="minorHAnsi" w:eastAsia="Calibri" w:hAnsiTheme="minorHAnsi" w:cstheme="minorHAnsi"/>
          <w:szCs w:val="22"/>
          <w:lang w:eastAsia="en-US"/>
        </w:rPr>
      </w:pPr>
      <w:r w:rsidRPr="00D37C50">
        <w:rPr>
          <w:rFonts w:asciiTheme="minorHAnsi" w:eastAsia="Calibri" w:hAnsiTheme="minorHAnsi" w:cstheme="minorHAnsi"/>
          <w:szCs w:val="22"/>
          <w:lang w:eastAsia="en-US"/>
        </w:rPr>
        <w:t>Udaljenost se uvijek mjeri okomito na među i to od vanjske završno obrađene plohe koja zatvara građevinu.</w:t>
      </w:r>
    </w:p>
    <w:p w14:paraId="13B5188D" w14:textId="77777777" w:rsidR="008A0C9D" w:rsidRPr="00D37C50" w:rsidRDefault="008A0C9D" w:rsidP="008A0C9D">
      <w:pPr>
        <w:spacing w:before="20"/>
        <w:ind w:left="426"/>
        <w:jc w:val="both"/>
        <w:rPr>
          <w:rFonts w:asciiTheme="minorHAnsi" w:hAnsiTheme="minorHAnsi" w:cstheme="minorHAnsi"/>
          <w:szCs w:val="22"/>
        </w:rPr>
      </w:pPr>
      <w:bookmarkStart w:id="17" w:name="_Hlk71815146"/>
      <w:r w:rsidRPr="00D37C50">
        <w:rPr>
          <w:rFonts w:asciiTheme="minorHAnsi" w:hAnsiTheme="minorHAnsi" w:cstheme="minorHAnsi"/>
          <w:szCs w:val="22"/>
        </w:rPr>
        <w:t>Udaljenost susjedne planirane zgrade minimalno 3 m od granice susjedne građevne čestice, odnosi se na dio građevne čestice uz koji je na susjednoj građevnoj čestici izgrađena zgrada na udaljenosti manjoj od 3m.</w:t>
      </w:r>
    </w:p>
    <w:p w14:paraId="257B8EB9" w14:textId="77777777" w:rsidR="008A0C9D" w:rsidRPr="00D37C50" w:rsidRDefault="008A0C9D" w:rsidP="008A0C9D">
      <w:pPr>
        <w:spacing w:before="20"/>
        <w:ind w:left="426" w:hanging="426"/>
        <w:jc w:val="both"/>
        <w:rPr>
          <w:rFonts w:asciiTheme="minorHAnsi" w:hAnsiTheme="minorHAnsi" w:cstheme="minorHAnsi"/>
          <w:szCs w:val="22"/>
        </w:rPr>
      </w:pPr>
    </w:p>
    <w:bookmarkEnd w:id="17"/>
    <w:p w14:paraId="101F1D36" w14:textId="77777777" w:rsidR="008A0C9D" w:rsidRPr="00D37C50" w:rsidRDefault="008A0C9D" w:rsidP="00D625C5">
      <w:pPr>
        <w:pStyle w:val="ZTekst1"/>
        <w:numPr>
          <w:ilvl w:val="0"/>
          <w:numId w:val="22"/>
        </w:numPr>
        <w:spacing w:after="0"/>
        <w:ind w:left="426" w:hanging="426"/>
        <w:rPr>
          <w:rFonts w:asciiTheme="minorHAnsi" w:hAnsiTheme="minorHAnsi" w:cstheme="minorHAnsi"/>
          <w:i w:val="0"/>
          <w:sz w:val="22"/>
          <w:szCs w:val="22"/>
        </w:rPr>
      </w:pPr>
      <w:r w:rsidRPr="00D37C50">
        <w:rPr>
          <w:rFonts w:asciiTheme="minorHAnsi" w:hAnsiTheme="minorHAnsi" w:cstheme="minorHAnsi"/>
          <w:b/>
          <w:bCs/>
          <w:i w:val="0"/>
          <w:sz w:val="22"/>
          <w:szCs w:val="22"/>
        </w:rPr>
        <w:t>Pristupačnost zatvorenog i otvorenog prostora bez obzira na namjenu</w:t>
      </w:r>
      <w:r w:rsidRPr="00D37C50">
        <w:rPr>
          <w:rFonts w:asciiTheme="minorHAnsi" w:hAnsiTheme="minorHAnsi" w:cstheme="minorHAnsi"/>
          <w:i w:val="0"/>
          <w:sz w:val="22"/>
          <w:szCs w:val="22"/>
        </w:rPr>
        <w:t xml:space="preserve"> - obvezna je primjena načela o osiguranju pristupačnosti prostora osobama s invaliditetom i smanjenom pokretljivosti za sve vrste građevina i prostora, kako u zatvorenom tako i u otvorenom dijelu, u postupku planiranja, gradnje novih, rekonstrukcije i prilagodbe postojećih građevina te uređenja unutrašnjeg i vanjskog prostora, a sve u skladu sa: Zakonom o gradnji, članak 12., (''Narodne novine'' broj </w:t>
      </w:r>
      <w:hyperlink r:id="rId15" w:history="1">
        <w:r w:rsidRPr="00D37C50">
          <w:rPr>
            <w:rFonts w:asciiTheme="minorHAnsi" w:hAnsiTheme="minorHAnsi" w:cstheme="minorHAnsi"/>
            <w:i w:val="0"/>
            <w:sz w:val="22"/>
            <w:szCs w:val="22"/>
          </w:rPr>
          <w:t>153/13</w:t>
        </w:r>
      </w:hyperlink>
      <w:r w:rsidRPr="00D37C50">
        <w:rPr>
          <w:rFonts w:asciiTheme="minorHAnsi" w:hAnsiTheme="minorHAnsi" w:cstheme="minorHAnsi"/>
          <w:i w:val="0"/>
          <w:sz w:val="22"/>
          <w:szCs w:val="22"/>
        </w:rPr>
        <w:t xml:space="preserve">, </w:t>
      </w:r>
      <w:hyperlink r:id="rId16" w:history="1">
        <w:r w:rsidRPr="00D37C50">
          <w:rPr>
            <w:rFonts w:asciiTheme="minorHAnsi" w:hAnsiTheme="minorHAnsi" w:cstheme="minorHAnsi"/>
            <w:i w:val="0"/>
            <w:sz w:val="22"/>
            <w:szCs w:val="22"/>
          </w:rPr>
          <w:t>20/17</w:t>
        </w:r>
      </w:hyperlink>
      <w:r w:rsidRPr="00D37C50">
        <w:rPr>
          <w:rFonts w:asciiTheme="minorHAnsi" w:hAnsiTheme="minorHAnsi" w:cstheme="minorHAnsi"/>
          <w:i w:val="0"/>
          <w:sz w:val="22"/>
          <w:szCs w:val="22"/>
        </w:rPr>
        <w:t xml:space="preserve">, </w:t>
      </w:r>
      <w:hyperlink r:id="rId17" w:history="1">
        <w:r w:rsidRPr="00D37C50">
          <w:rPr>
            <w:rFonts w:asciiTheme="minorHAnsi" w:hAnsiTheme="minorHAnsi" w:cstheme="minorHAnsi"/>
            <w:i w:val="0"/>
            <w:sz w:val="22"/>
            <w:szCs w:val="22"/>
          </w:rPr>
          <w:t>39/19</w:t>
        </w:r>
      </w:hyperlink>
      <w:bookmarkStart w:id="18" w:name="_Hlk28545197"/>
      <w:r w:rsidRPr="00D37C50">
        <w:rPr>
          <w:rFonts w:asciiTheme="minorHAnsi" w:hAnsiTheme="minorHAnsi" w:cstheme="minorHAnsi"/>
          <w:i w:val="0"/>
          <w:sz w:val="22"/>
          <w:szCs w:val="22"/>
        </w:rPr>
        <w:t xml:space="preserve"> i </w:t>
      </w:r>
      <w:hyperlink r:id="rId18" w:history="1">
        <w:r w:rsidRPr="00D37C50">
          <w:rPr>
            <w:rFonts w:asciiTheme="minorHAnsi" w:hAnsiTheme="minorHAnsi" w:cstheme="minorHAnsi"/>
            <w:i w:val="0"/>
            <w:sz w:val="22"/>
            <w:szCs w:val="22"/>
          </w:rPr>
          <w:t>125/19</w:t>
        </w:r>
      </w:hyperlink>
      <w:bookmarkEnd w:id="18"/>
      <w:r w:rsidRPr="00D37C50">
        <w:rPr>
          <w:rFonts w:asciiTheme="minorHAnsi" w:hAnsiTheme="minorHAnsi" w:cstheme="minorHAnsi"/>
          <w:i w:val="0"/>
          <w:sz w:val="22"/>
          <w:szCs w:val="22"/>
        </w:rPr>
        <w:t>); Pravilnik o osiguranju pristupačnosti građevina osobama s invaliditetom i smanjenom pokretljivosti („Narodne novine“ broj 78/13); kao i ostalim zakonskim propisima.</w:t>
      </w:r>
    </w:p>
    <w:p w14:paraId="14B05778" w14:textId="77777777" w:rsidR="008A0C9D" w:rsidRPr="00D37C50" w:rsidRDefault="008A0C9D" w:rsidP="008A0C9D">
      <w:pPr>
        <w:pStyle w:val="ZTekst1"/>
        <w:spacing w:after="0"/>
        <w:ind w:left="426" w:hanging="426"/>
        <w:rPr>
          <w:rFonts w:asciiTheme="minorHAnsi" w:hAnsiTheme="minorHAnsi" w:cstheme="minorHAnsi"/>
          <w:i w:val="0"/>
          <w:sz w:val="22"/>
          <w:szCs w:val="22"/>
        </w:rPr>
      </w:pPr>
    </w:p>
    <w:p w14:paraId="4C184892" w14:textId="77777777" w:rsidR="008A0C9D" w:rsidRPr="00D37C50" w:rsidRDefault="008A0C9D" w:rsidP="00D625C5">
      <w:pPr>
        <w:numPr>
          <w:ilvl w:val="0"/>
          <w:numId w:val="22"/>
        </w:numPr>
        <w:ind w:left="426" w:hanging="426"/>
        <w:jc w:val="both"/>
        <w:rPr>
          <w:rFonts w:asciiTheme="minorHAnsi" w:eastAsia="Calibri" w:hAnsiTheme="minorHAnsi" w:cstheme="minorHAnsi"/>
          <w:szCs w:val="22"/>
        </w:rPr>
      </w:pPr>
      <w:r w:rsidRPr="00D37C50">
        <w:rPr>
          <w:rFonts w:asciiTheme="minorHAnsi" w:eastAsia="Calibri" w:hAnsiTheme="minorHAnsi" w:cstheme="minorHAnsi"/>
          <w:b/>
          <w:bCs/>
          <w:szCs w:val="22"/>
        </w:rPr>
        <w:t>Građevinsko područje</w:t>
      </w:r>
      <w:r w:rsidRPr="00D37C50">
        <w:rPr>
          <w:rFonts w:asciiTheme="minorHAnsi" w:eastAsia="Calibri" w:hAnsiTheme="minorHAnsi" w:cstheme="minorHAnsi"/>
          <w:szCs w:val="22"/>
        </w:rPr>
        <w:t xml:space="preserve"> je područje određeno prostornim planom na kojemu je izgrađeno naselje i područje planirano za uređenje, razvoj i proširenje naselja, a sastoji se od građevinskog područja naselja, izdvojenog dijela građevinskog područja naselja i izdvojenog građevinskog područja izvan naselja.</w:t>
      </w:r>
    </w:p>
    <w:p w14:paraId="5AA4E8CC" w14:textId="77777777" w:rsidR="008A0C9D" w:rsidRPr="00D37C50" w:rsidRDefault="008A0C9D" w:rsidP="008A0C9D">
      <w:pPr>
        <w:ind w:left="426" w:hanging="426"/>
        <w:jc w:val="both"/>
        <w:rPr>
          <w:rFonts w:asciiTheme="minorHAnsi" w:eastAsia="Calibri" w:hAnsiTheme="minorHAnsi" w:cstheme="minorHAnsi"/>
          <w:szCs w:val="22"/>
        </w:rPr>
      </w:pPr>
    </w:p>
    <w:p w14:paraId="0383B933" w14:textId="77777777" w:rsidR="008A0C9D" w:rsidRPr="00D37C50" w:rsidRDefault="008A0C9D" w:rsidP="00D625C5">
      <w:pPr>
        <w:numPr>
          <w:ilvl w:val="0"/>
          <w:numId w:val="22"/>
        </w:numPr>
        <w:ind w:left="426" w:hanging="426"/>
        <w:jc w:val="both"/>
        <w:rPr>
          <w:rFonts w:asciiTheme="minorHAnsi" w:eastAsia="Calibri" w:hAnsiTheme="minorHAnsi" w:cstheme="minorHAnsi"/>
          <w:szCs w:val="22"/>
        </w:rPr>
      </w:pPr>
      <w:bookmarkStart w:id="19" w:name="_Hlk13931002"/>
      <w:r w:rsidRPr="00D37C50">
        <w:rPr>
          <w:rFonts w:asciiTheme="minorHAnsi" w:eastAsia="Calibri" w:hAnsiTheme="minorHAnsi" w:cstheme="minorHAnsi"/>
          <w:b/>
          <w:bCs/>
          <w:szCs w:val="22"/>
        </w:rPr>
        <w:t xml:space="preserve">Građevina </w:t>
      </w:r>
      <w:r w:rsidRPr="00D37C50">
        <w:rPr>
          <w:rFonts w:asciiTheme="minorHAnsi" w:eastAsia="Calibri" w:hAnsiTheme="minorHAnsi" w:cstheme="minorHAnsi"/>
          <w:szCs w:val="22"/>
        </w:rPr>
        <w:t>je građenjem nastao i s tlom povezan sklop, izveden od svrhovito povezanih građevnih proizvoda s ili bez instalacija, sklop s ugrađenim postrojenjem, samostalno postrojenje povezano s tlom ili sklop nastao građenjem</w:t>
      </w:r>
      <w:bookmarkEnd w:id="19"/>
      <w:r w:rsidRPr="00D37C50">
        <w:rPr>
          <w:rFonts w:asciiTheme="minorHAnsi" w:eastAsia="Calibri" w:hAnsiTheme="minorHAnsi" w:cstheme="minorHAnsi"/>
          <w:szCs w:val="22"/>
        </w:rPr>
        <w:t>.</w:t>
      </w:r>
    </w:p>
    <w:p w14:paraId="6F6479E5" w14:textId="77777777" w:rsidR="008A0C9D" w:rsidRPr="00D37C50" w:rsidRDefault="008A0C9D" w:rsidP="008A0C9D">
      <w:pPr>
        <w:ind w:left="426"/>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Podaci o vrstama građevina i radova razvrstani su prema Nacionalnoj klasifikaciji vrsta građevina – </w:t>
      </w:r>
      <w:proofErr w:type="spellStart"/>
      <w:r w:rsidRPr="00D37C50">
        <w:rPr>
          <w:rFonts w:asciiTheme="minorHAnsi" w:eastAsia="Calibri" w:hAnsiTheme="minorHAnsi" w:cstheme="minorHAnsi"/>
          <w:szCs w:val="22"/>
        </w:rPr>
        <w:t>NKVG</w:t>
      </w:r>
      <w:proofErr w:type="spellEnd"/>
      <w:r w:rsidRPr="00D37C50">
        <w:rPr>
          <w:rFonts w:asciiTheme="minorHAnsi" w:eastAsia="Calibri" w:hAnsiTheme="minorHAnsi" w:cstheme="minorHAnsi"/>
          <w:szCs w:val="22"/>
        </w:rPr>
        <w:t xml:space="preserve"> (Metodološke upute, br. 41., </w:t>
      </w:r>
      <w:proofErr w:type="spellStart"/>
      <w:r w:rsidRPr="00D37C50">
        <w:rPr>
          <w:rFonts w:asciiTheme="minorHAnsi" w:eastAsia="Calibri" w:hAnsiTheme="minorHAnsi" w:cstheme="minorHAnsi"/>
          <w:szCs w:val="22"/>
        </w:rPr>
        <w:t>ISBN</w:t>
      </w:r>
      <w:proofErr w:type="spellEnd"/>
      <w:r w:rsidRPr="00D37C50">
        <w:rPr>
          <w:rFonts w:asciiTheme="minorHAnsi" w:eastAsia="Calibri" w:hAnsiTheme="minorHAnsi" w:cstheme="minorHAnsi"/>
          <w:szCs w:val="22"/>
        </w:rPr>
        <w:t xml:space="preserve"> 953-6667-33-9, Državni zavod za statistiku, 2002.) koja je usklađena s odgovarajućom klasifikacijom i metodologijom razvrstavanja zgrada i ostalih građevina Statističkog ureda Europske unije (</w:t>
      </w:r>
      <w:proofErr w:type="spellStart"/>
      <w:r w:rsidRPr="00D37C50">
        <w:rPr>
          <w:rFonts w:asciiTheme="minorHAnsi" w:eastAsia="Calibri" w:hAnsiTheme="minorHAnsi" w:cstheme="minorHAnsi"/>
          <w:szCs w:val="22"/>
        </w:rPr>
        <w:t>Classification</w:t>
      </w:r>
      <w:proofErr w:type="spellEnd"/>
      <w:r w:rsidRPr="00D37C50">
        <w:rPr>
          <w:rFonts w:asciiTheme="minorHAnsi" w:eastAsia="Calibri" w:hAnsiTheme="minorHAnsi" w:cstheme="minorHAnsi"/>
          <w:szCs w:val="22"/>
        </w:rPr>
        <w:t xml:space="preserve"> </w:t>
      </w:r>
      <w:proofErr w:type="spellStart"/>
      <w:r w:rsidRPr="00D37C50">
        <w:rPr>
          <w:rFonts w:asciiTheme="minorHAnsi" w:eastAsia="Calibri" w:hAnsiTheme="minorHAnsi" w:cstheme="minorHAnsi"/>
          <w:szCs w:val="22"/>
        </w:rPr>
        <w:t>of</w:t>
      </w:r>
      <w:proofErr w:type="spellEnd"/>
      <w:r w:rsidRPr="00D37C50">
        <w:rPr>
          <w:rFonts w:asciiTheme="minorHAnsi" w:eastAsia="Calibri" w:hAnsiTheme="minorHAnsi" w:cstheme="minorHAnsi"/>
          <w:szCs w:val="22"/>
        </w:rPr>
        <w:t xml:space="preserve"> </w:t>
      </w:r>
      <w:proofErr w:type="spellStart"/>
      <w:r w:rsidRPr="00D37C50">
        <w:rPr>
          <w:rFonts w:asciiTheme="minorHAnsi" w:eastAsia="Calibri" w:hAnsiTheme="minorHAnsi" w:cstheme="minorHAnsi"/>
          <w:szCs w:val="22"/>
        </w:rPr>
        <w:t>Types</w:t>
      </w:r>
      <w:proofErr w:type="spellEnd"/>
      <w:r w:rsidRPr="00D37C50">
        <w:rPr>
          <w:rFonts w:asciiTheme="minorHAnsi" w:eastAsia="Calibri" w:hAnsiTheme="minorHAnsi" w:cstheme="minorHAnsi"/>
          <w:szCs w:val="22"/>
        </w:rPr>
        <w:t xml:space="preserve"> </w:t>
      </w:r>
      <w:proofErr w:type="spellStart"/>
      <w:r w:rsidRPr="00D37C50">
        <w:rPr>
          <w:rFonts w:asciiTheme="minorHAnsi" w:eastAsia="Calibri" w:hAnsiTheme="minorHAnsi" w:cstheme="minorHAnsi"/>
          <w:szCs w:val="22"/>
        </w:rPr>
        <w:t>of</w:t>
      </w:r>
      <w:proofErr w:type="spellEnd"/>
      <w:r w:rsidRPr="00D37C50">
        <w:rPr>
          <w:rFonts w:asciiTheme="minorHAnsi" w:eastAsia="Calibri" w:hAnsiTheme="minorHAnsi" w:cstheme="minorHAnsi"/>
          <w:szCs w:val="22"/>
        </w:rPr>
        <w:t xml:space="preserve"> </w:t>
      </w:r>
      <w:proofErr w:type="spellStart"/>
      <w:r w:rsidRPr="00D37C50">
        <w:rPr>
          <w:rFonts w:asciiTheme="minorHAnsi" w:eastAsia="Calibri" w:hAnsiTheme="minorHAnsi" w:cstheme="minorHAnsi"/>
          <w:szCs w:val="22"/>
        </w:rPr>
        <w:t>Constructins</w:t>
      </w:r>
      <w:proofErr w:type="spellEnd"/>
      <w:r w:rsidRPr="00D37C50">
        <w:rPr>
          <w:rFonts w:asciiTheme="minorHAnsi" w:eastAsia="Calibri" w:hAnsiTheme="minorHAnsi" w:cstheme="minorHAnsi"/>
          <w:szCs w:val="22"/>
        </w:rPr>
        <w:t xml:space="preserve">-CC, </w:t>
      </w:r>
      <w:proofErr w:type="spellStart"/>
      <w:r w:rsidRPr="00D37C50">
        <w:rPr>
          <w:rFonts w:asciiTheme="minorHAnsi" w:eastAsia="Calibri" w:hAnsiTheme="minorHAnsi" w:cstheme="minorHAnsi"/>
          <w:szCs w:val="22"/>
        </w:rPr>
        <w:t>final</w:t>
      </w:r>
      <w:proofErr w:type="spellEnd"/>
      <w:r w:rsidRPr="00D37C50">
        <w:rPr>
          <w:rFonts w:asciiTheme="minorHAnsi" w:eastAsia="Calibri" w:hAnsiTheme="minorHAnsi" w:cstheme="minorHAnsi"/>
          <w:szCs w:val="22"/>
        </w:rPr>
        <w:t xml:space="preserve"> </w:t>
      </w:r>
      <w:proofErr w:type="spellStart"/>
      <w:r w:rsidRPr="00D37C50">
        <w:rPr>
          <w:rFonts w:asciiTheme="minorHAnsi" w:eastAsia="Calibri" w:hAnsiTheme="minorHAnsi" w:cstheme="minorHAnsi"/>
          <w:szCs w:val="22"/>
        </w:rPr>
        <w:t>version</w:t>
      </w:r>
      <w:proofErr w:type="spellEnd"/>
      <w:r w:rsidRPr="00D37C50">
        <w:rPr>
          <w:rFonts w:asciiTheme="minorHAnsi" w:eastAsia="Calibri" w:hAnsiTheme="minorHAnsi" w:cstheme="minorHAnsi"/>
          <w:szCs w:val="22"/>
        </w:rPr>
        <w:t>, 1997). U toj klasifikaciji građevine su razvrstane u dva osnovna područja: Zgrade i Ostale građevine. Niže razine klasificiranja područja Zgrade temelje se na namjeni zgrade (npr. stambene zgrade, nestambene zgrade), a područje Ostale građevine na tehničkom dizajnu koji određen namjenom građevine (ceste, pruge, mostovi, cjevovodi itd.).</w:t>
      </w:r>
    </w:p>
    <w:p w14:paraId="7CA53203" w14:textId="77777777" w:rsidR="008A0C9D" w:rsidRPr="00D37C50" w:rsidRDefault="008A0C9D" w:rsidP="008A0C9D">
      <w:pPr>
        <w:ind w:left="426" w:hanging="426"/>
        <w:jc w:val="both"/>
        <w:rPr>
          <w:rFonts w:asciiTheme="minorHAnsi" w:eastAsia="Calibri" w:hAnsiTheme="minorHAnsi" w:cstheme="minorHAnsi"/>
          <w:szCs w:val="22"/>
        </w:rPr>
      </w:pPr>
    </w:p>
    <w:p w14:paraId="687C859D" w14:textId="77777777" w:rsidR="008A0C9D" w:rsidRPr="00D37C50" w:rsidRDefault="008A0C9D" w:rsidP="00D625C5">
      <w:pPr>
        <w:widowControl w:val="0"/>
        <w:numPr>
          <w:ilvl w:val="0"/>
          <w:numId w:val="22"/>
        </w:numPr>
        <w:spacing w:before="40" w:line="259" w:lineRule="auto"/>
        <w:ind w:left="426" w:hanging="426"/>
        <w:jc w:val="both"/>
        <w:rPr>
          <w:rFonts w:asciiTheme="minorHAnsi" w:hAnsiTheme="minorHAnsi" w:cstheme="minorHAnsi"/>
          <w:szCs w:val="22"/>
        </w:rPr>
      </w:pPr>
      <w:r w:rsidRPr="00D37C50">
        <w:rPr>
          <w:rFonts w:asciiTheme="minorHAnsi" w:hAnsiTheme="minorHAnsi" w:cstheme="minorHAnsi"/>
          <w:b/>
          <w:szCs w:val="22"/>
        </w:rPr>
        <w:t>Regulacijski pravac</w:t>
      </w:r>
      <w:r w:rsidRPr="00D37C50">
        <w:rPr>
          <w:rFonts w:asciiTheme="minorHAnsi" w:hAnsiTheme="minorHAnsi" w:cstheme="minorHAnsi"/>
          <w:szCs w:val="22"/>
        </w:rPr>
        <w:t xml:space="preserve"> – određuje rub građevne čestice u odnosu na javnu površinu (cestu, put, trg, park i sl.)</w:t>
      </w:r>
    </w:p>
    <w:p w14:paraId="0C1EC0DD" w14:textId="77777777" w:rsidR="008A0C9D" w:rsidRPr="00D37C50" w:rsidRDefault="008A0C9D" w:rsidP="008A0C9D">
      <w:pPr>
        <w:widowControl w:val="0"/>
        <w:spacing w:before="40" w:line="259" w:lineRule="auto"/>
        <w:ind w:left="426" w:hanging="426"/>
        <w:jc w:val="both"/>
        <w:rPr>
          <w:rFonts w:asciiTheme="minorHAnsi" w:hAnsiTheme="minorHAnsi" w:cstheme="minorHAnsi"/>
          <w:szCs w:val="22"/>
        </w:rPr>
      </w:pPr>
    </w:p>
    <w:p w14:paraId="12D9962F" w14:textId="77777777" w:rsidR="008A0C9D" w:rsidRPr="00D37C50" w:rsidRDefault="008A0C9D" w:rsidP="00D625C5">
      <w:pPr>
        <w:numPr>
          <w:ilvl w:val="0"/>
          <w:numId w:val="22"/>
        </w:numPr>
        <w:ind w:left="426" w:hanging="426"/>
        <w:jc w:val="both"/>
        <w:rPr>
          <w:rFonts w:asciiTheme="minorHAnsi" w:eastAsia="Calibri" w:hAnsiTheme="minorHAnsi" w:cstheme="minorHAnsi"/>
          <w:szCs w:val="22"/>
        </w:rPr>
      </w:pPr>
      <w:r w:rsidRPr="00D37C50">
        <w:rPr>
          <w:rFonts w:asciiTheme="minorHAnsi" w:eastAsia="Calibri" w:hAnsiTheme="minorHAnsi" w:cstheme="minorHAnsi"/>
          <w:b/>
          <w:bCs/>
          <w:szCs w:val="22"/>
        </w:rPr>
        <w:t xml:space="preserve">Građevinski pravac </w:t>
      </w:r>
      <w:r w:rsidRPr="00D37C50">
        <w:rPr>
          <w:rFonts w:asciiTheme="minorHAnsi" w:eastAsia="Calibri" w:hAnsiTheme="minorHAnsi" w:cstheme="minorHAnsi"/>
          <w:szCs w:val="22"/>
        </w:rPr>
        <w:t>se, prema ovim Odredbama, smatra obvezni pravac kojim se određuje položaj građevine na građevnoj čestici na način da se na njega naslanjaju najmanje 2 najistaknutije točke pročelja odnosno najistaknutijih natkrivenih dijelova uličnog pročelja.</w:t>
      </w:r>
    </w:p>
    <w:p w14:paraId="5A789BB8" w14:textId="77777777" w:rsidR="008A0C9D" w:rsidRPr="00D37C50" w:rsidRDefault="008A0C9D" w:rsidP="008A0C9D">
      <w:pPr>
        <w:ind w:left="426"/>
        <w:jc w:val="both"/>
        <w:rPr>
          <w:rFonts w:asciiTheme="minorHAnsi" w:eastAsia="Calibri" w:hAnsiTheme="minorHAnsi" w:cstheme="minorHAnsi"/>
          <w:i/>
          <w:szCs w:val="22"/>
        </w:rPr>
      </w:pPr>
      <w:r w:rsidRPr="00D37C50">
        <w:rPr>
          <w:rFonts w:asciiTheme="minorHAnsi" w:eastAsia="Calibri" w:hAnsiTheme="minorHAnsi" w:cstheme="minorHAnsi"/>
          <w:szCs w:val="22"/>
        </w:rPr>
        <w:t>Ukoliko građevna čestica ima izlaz na dva koridora prometnica, građevinski pravac je na izboru investitora.</w:t>
      </w:r>
    </w:p>
    <w:p w14:paraId="3CFC5D87" w14:textId="6FD44AA2" w:rsidR="008A0C9D" w:rsidRPr="00D37C50" w:rsidRDefault="008A0C9D" w:rsidP="008A0C9D">
      <w:pPr>
        <w:ind w:left="426"/>
        <w:jc w:val="both"/>
        <w:rPr>
          <w:rFonts w:asciiTheme="minorHAnsi" w:hAnsiTheme="minorHAnsi" w:cstheme="minorHAnsi"/>
          <w:i/>
          <w:szCs w:val="22"/>
        </w:rPr>
      </w:pPr>
      <w:r w:rsidRPr="00D37C50">
        <w:rPr>
          <w:rFonts w:asciiTheme="minorHAnsi" w:hAnsiTheme="minorHAnsi" w:cstheme="minorHAnsi"/>
          <w:szCs w:val="22"/>
        </w:rPr>
        <w:t>U izgrađenom dijelu građevinskog područja udaljenost građevine od planiranog koridora prometnice može biti i manja. U tom slučaju udaljenost se određuje prema prevladavajućem građevinskom pravcu, na način da se određuje sukladno pretežitoj (karakterističnoj) udaljenosti izgrađenih (legalnih) građevina od granice pripadajuće građevne čestice odnosno regulacijskog pravca od najmanje 2 izgrađene (postojeće) građevine u nizu, ne računajući pojedinačne najistaknutije građevine (ekstreme).</w:t>
      </w:r>
    </w:p>
    <w:p w14:paraId="3E40259C" w14:textId="77777777" w:rsidR="00013DDC" w:rsidRPr="00D37C50" w:rsidRDefault="00013DDC" w:rsidP="008A0C9D">
      <w:pPr>
        <w:ind w:left="426"/>
        <w:jc w:val="both"/>
        <w:rPr>
          <w:rFonts w:asciiTheme="minorHAnsi" w:hAnsiTheme="minorHAnsi" w:cstheme="minorHAnsi"/>
          <w:szCs w:val="22"/>
        </w:rPr>
      </w:pPr>
    </w:p>
    <w:p w14:paraId="768B66AA" w14:textId="77777777" w:rsidR="008A0C9D" w:rsidRPr="00D37C50" w:rsidRDefault="008A0C9D" w:rsidP="00D625C5">
      <w:pPr>
        <w:widowControl w:val="0"/>
        <w:numPr>
          <w:ilvl w:val="0"/>
          <w:numId w:val="22"/>
        </w:numPr>
        <w:tabs>
          <w:tab w:val="left" w:pos="426"/>
        </w:tabs>
        <w:ind w:left="426" w:hanging="426"/>
        <w:jc w:val="both"/>
        <w:rPr>
          <w:rFonts w:asciiTheme="minorHAnsi" w:hAnsiTheme="minorHAnsi" w:cstheme="minorHAnsi"/>
          <w:szCs w:val="22"/>
        </w:rPr>
      </w:pPr>
      <w:r w:rsidRPr="00D37C50">
        <w:rPr>
          <w:rFonts w:asciiTheme="minorHAnsi" w:hAnsiTheme="minorHAnsi" w:cstheme="minorHAnsi"/>
          <w:b/>
          <w:szCs w:val="22"/>
        </w:rPr>
        <w:t>Uglovna građevna čestica</w:t>
      </w:r>
      <w:r w:rsidRPr="00D37C50">
        <w:rPr>
          <w:rFonts w:asciiTheme="minorHAnsi" w:hAnsiTheme="minorHAnsi" w:cstheme="minorHAnsi"/>
          <w:szCs w:val="22"/>
        </w:rPr>
        <w:t xml:space="preserve"> – je čestica s najmanje dva regulacijska pravca.</w:t>
      </w:r>
    </w:p>
    <w:p w14:paraId="5CEE8603" w14:textId="77777777" w:rsidR="008A0C9D" w:rsidRPr="00D37C50" w:rsidRDefault="008A0C9D" w:rsidP="008A0C9D">
      <w:pPr>
        <w:widowControl w:val="0"/>
        <w:tabs>
          <w:tab w:val="left" w:pos="426"/>
        </w:tabs>
        <w:ind w:left="426" w:hanging="426"/>
        <w:jc w:val="both"/>
        <w:rPr>
          <w:rFonts w:asciiTheme="minorHAnsi" w:hAnsiTheme="minorHAnsi" w:cstheme="minorHAnsi"/>
          <w:szCs w:val="22"/>
        </w:rPr>
      </w:pPr>
    </w:p>
    <w:p w14:paraId="4597FD7A" w14:textId="77777777" w:rsidR="008A0C9D" w:rsidRPr="00D37C50" w:rsidRDefault="008A0C9D" w:rsidP="00D625C5">
      <w:pPr>
        <w:widowControl w:val="0"/>
        <w:numPr>
          <w:ilvl w:val="0"/>
          <w:numId w:val="22"/>
        </w:numPr>
        <w:tabs>
          <w:tab w:val="left" w:pos="426"/>
        </w:tabs>
        <w:spacing w:before="40" w:line="259" w:lineRule="auto"/>
        <w:ind w:left="426" w:hanging="426"/>
        <w:jc w:val="both"/>
        <w:rPr>
          <w:rFonts w:asciiTheme="minorHAnsi" w:hAnsiTheme="minorHAnsi" w:cstheme="minorHAnsi"/>
          <w:szCs w:val="22"/>
        </w:rPr>
      </w:pPr>
      <w:r w:rsidRPr="00D37C50">
        <w:rPr>
          <w:rFonts w:asciiTheme="minorHAnsi" w:hAnsiTheme="minorHAnsi" w:cstheme="minorHAnsi"/>
          <w:b/>
          <w:szCs w:val="22"/>
        </w:rPr>
        <w:t>Uglovna</w:t>
      </w:r>
      <w:r w:rsidRPr="00D37C50">
        <w:rPr>
          <w:rFonts w:asciiTheme="minorHAnsi" w:hAnsiTheme="minorHAnsi" w:cstheme="minorHAnsi"/>
          <w:b/>
          <w:bCs/>
          <w:szCs w:val="22"/>
        </w:rPr>
        <w:t xml:space="preserve"> zgrada</w:t>
      </w:r>
      <w:r w:rsidRPr="00D37C50">
        <w:rPr>
          <w:rFonts w:asciiTheme="minorHAnsi" w:hAnsiTheme="minorHAnsi" w:cstheme="minorHAnsi"/>
          <w:szCs w:val="22"/>
        </w:rPr>
        <w:t xml:space="preserve"> – zgrada koja s pročeljima </w:t>
      </w:r>
      <w:proofErr w:type="spellStart"/>
      <w:r w:rsidRPr="00D37C50">
        <w:rPr>
          <w:rFonts w:asciiTheme="minorHAnsi" w:hAnsiTheme="minorHAnsi" w:cstheme="minorHAnsi"/>
          <w:szCs w:val="22"/>
        </w:rPr>
        <w:t>prileži</w:t>
      </w:r>
      <w:proofErr w:type="spellEnd"/>
      <w:r w:rsidRPr="00D37C50">
        <w:rPr>
          <w:rFonts w:asciiTheme="minorHAnsi" w:hAnsiTheme="minorHAnsi" w:cstheme="minorHAnsi"/>
          <w:szCs w:val="22"/>
        </w:rPr>
        <w:t xml:space="preserve"> na minimalno dva regulacijska pravca.</w:t>
      </w:r>
    </w:p>
    <w:p w14:paraId="72E409BC" w14:textId="77777777" w:rsidR="008A0C9D" w:rsidRPr="00D37C50" w:rsidRDefault="008A0C9D" w:rsidP="008A0C9D">
      <w:pPr>
        <w:widowControl w:val="0"/>
        <w:tabs>
          <w:tab w:val="left" w:pos="426"/>
        </w:tabs>
        <w:ind w:left="426" w:hanging="426"/>
        <w:jc w:val="both"/>
        <w:rPr>
          <w:rFonts w:asciiTheme="minorHAnsi" w:eastAsia="Calibri" w:hAnsiTheme="minorHAnsi" w:cstheme="minorHAnsi"/>
          <w:szCs w:val="22"/>
        </w:rPr>
      </w:pPr>
      <w:r w:rsidRPr="00D37C50">
        <w:rPr>
          <w:rFonts w:asciiTheme="minorHAnsi" w:eastAsia="Calibri" w:hAnsiTheme="minorHAnsi" w:cstheme="minorHAnsi"/>
          <w:szCs w:val="22"/>
        </w:rPr>
        <w:tab/>
        <w:t>Na uglovnu zgradu/građevinu primjenjuju se Odredbe za provedbu vezane za slobodnostojeću zgradu/građevinu u namjenama S1, S2, M1, M2, M2a, dok se u namjenama sve vrste. I, K i D, primjenjuju na odgovarajući način Odredbe za provedbu iz ovoga Plana i tehnološka pravila predmetnih sadržaja/građevina/zgrada.</w:t>
      </w:r>
    </w:p>
    <w:p w14:paraId="31565806" w14:textId="77777777" w:rsidR="008A0C9D" w:rsidRPr="00D37C50" w:rsidRDefault="008A0C9D" w:rsidP="008A0C9D">
      <w:pPr>
        <w:widowControl w:val="0"/>
        <w:tabs>
          <w:tab w:val="left" w:pos="426"/>
        </w:tabs>
        <w:ind w:left="426" w:hanging="426"/>
        <w:jc w:val="both"/>
        <w:rPr>
          <w:rFonts w:asciiTheme="minorHAnsi" w:hAnsiTheme="minorHAnsi" w:cstheme="minorHAnsi"/>
          <w:szCs w:val="22"/>
        </w:rPr>
      </w:pPr>
    </w:p>
    <w:p w14:paraId="587BB937" w14:textId="77777777" w:rsidR="008A0C9D" w:rsidRPr="00D37C50" w:rsidRDefault="008A0C9D" w:rsidP="00D625C5">
      <w:pPr>
        <w:numPr>
          <w:ilvl w:val="0"/>
          <w:numId w:val="22"/>
        </w:numPr>
        <w:ind w:left="426" w:hanging="426"/>
        <w:jc w:val="both"/>
        <w:rPr>
          <w:rFonts w:asciiTheme="minorHAnsi" w:eastAsia="Calibri" w:hAnsiTheme="minorHAnsi" w:cstheme="minorHAnsi"/>
          <w:szCs w:val="22"/>
        </w:rPr>
      </w:pPr>
      <w:r w:rsidRPr="00D37C50">
        <w:rPr>
          <w:rFonts w:asciiTheme="minorHAnsi" w:eastAsia="Calibri" w:hAnsiTheme="minorHAnsi" w:cstheme="minorHAnsi"/>
          <w:b/>
          <w:szCs w:val="22"/>
        </w:rPr>
        <w:t>Postojeća građevina</w:t>
      </w:r>
      <w:r w:rsidRPr="00D37C50">
        <w:rPr>
          <w:rFonts w:asciiTheme="minorHAnsi" w:eastAsia="Calibri" w:hAnsiTheme="minorHAnsi" w:cstheme="minorHAnsi"/>
          <w:szCs w:val="22"/>
        </w:rPr>
        <w:t xml:space="preserve"> – je građevina izgrađena na temelju građevinske dozvole ili drugog odgovarajućeg akta i svaka druga građevina koja je prema važećim zakonskim propisima s njom izjednačena.</w:t>
      </w:r>
    </w:p>
    <w:p w14:paraId="1D7D676C" w14:textId="77777777" w:rsidR="008A0C9D" w:rsidRPr="00D37C50" w:rsidRDefault="008A0C9D" w:rsidP="008A0C9D">
      <w:pPr>
        <w:ind w:left="426" w:hanging="426"/>
        <w:jc w:val="both"/>
        <w:rPr>
          <w:rFonts w:asciiTheme="minorHAnsi" w:eastAsia="Calibri" w:hAnsiTheme="minorHAnsi" w:cstheme="minorHAnsi"/>
          <w:szCs w:val="22"/>
        </w:rPr>
      </w:pPr>
    </w:p>
    <w:p w14:paraId="6EF5580C"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szCs w:val="22"/>
        </w:rPr>
        <w:t xml:space="preserve">Min. </w:t>
      </w:r>
      <w:r w:rsidRPr="00D37C50">
        <w:rPr>
          <w:rFonts w:asciiTheme="minorHAnsi" w:hAnsiTheme="minorHAnsi" w:cstheme="minorHAnsi"/>
          <w:szCs w:val="22"/>
        </w:rPr>
        <w:t>– najmanja dopuštena veličina. Planovima užih područja moguće je propisati i veću veličinu kao minimalnu u predmetnom planu, osim ako u konkretnoj odredbi ovog Plana nije drugačije određeno (npr. da se može propisati i manja veličina).</w:t>
      </w:r>
    </w:p>
    <w:p w14:paraId="553FBEF1" w14:textId="77777777" w:rsidR="008A0C9D" w:rsidRPr="00D37C50" w:rsidRDefault="008A0C9D" w:rsidP="008A0C9D">
      <w:pPr>
        <w:widowControl w:val="0"/>
        <w:ind w:left="426" w:hanging="426"/>
        <w:jc w:val="both"/>
        <w:rPr>
          <w:rFonts w:asciiTheme="minorHAnsi" w:hAnsiTheme="minorHAnsi" w:cstheme="minorHAnsi"/>
          <w:szCs w:val="22"/>
        </w:rPr>
      </w:pPr>
    </w:p>
    <w:p w14:paraId="098D03B0"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bCs/>
          <w:szCs w:val="22"/>
        </w:rPr>
        <w:t xml:space="preserve">Max. </w:t>
      </w:r>
      <w:r w:rsidRPr="00D37C50">
        <w:rPr>
          <w:rFonts w:asciiTheme="minorHAnsi" w:hAnsiTheme="minorHAnsi" w:cstheme="minorHAnsi"/>
          <w:szCs w:val="22"/>
        </w:rPr>
        <w:t xml:space="preserve">– najveća dopuštena veličina. Planovima užih područja moguće je propisati i manju veličinu </w:t>
      </w:r>
      <w:r w:rsidRPr="00D37C50">
        <w:rPr>
          <w:rFonts w:asciiTheme="minorHAnsi" w:hAnsiTheme="minorHAnsi" w:cstheme="minorHAnsi"/>
          <w:szCs w:val="22"/>
        </w:rPr>
        <w:lastRenderedPageBreak/>
        <w:t>kao maksimalnu u predmetnom planu, osim ako u konkretnoj odredbi ovog Plana nije drugačije određeno (npr. da se može propisati i veća veličina).</w:t>
      </w:r>
    </w:p>
    <w:p w14:paraId="01D32C24" w14:textId="77777777" w:rsidR="008A0C9D" w:rsidRPr="00D37C50" w:rsidRDefault="008A0C9D" w:rsidP="008A0C9D">
      <w:pPr>
        <w:widowControl w:val="0"/>
        <w:jc w:val="both"/>
        <w:rPr>
          <w:rFonts w:asciiTheme="minorHAnsi" w:hAnsiTheme="minorHAnsi" w:cstheme="minorHAnsi"/>
          <w:szCs w:val="22"/>
        </w:rPr>
      </w:pPr>
    </w:p>
    <w:p w14:paraId="1D511335" w14:textId="1E7C30BD"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szCs w:val="22"/>
        </w:rPr>
        <w:t>Zelene površine</w:t>
      </w:r>
      <w:r w:rsidRPr="00D37C50">
        <w:rPr>
          <w:rFonts w:asciiTheme="minorHAnsi" w:hAnsiTheme="minorHAnsi" w:cstheme="minorHAnsi"/>
          <w:szCs w:val="22"/>
        </w:rPr>
        <w:t xml:space="preserve"> – površine trave, drveća ili drugog raslinja </w:t>
      </w:r>
      <w:r w:rsidR="00594684" w:rsidRPr="00D37C50">
        <w:rPr>
          <w:rFonts w:asciiTheme="minorHAnsi" w:hAnsiTheme="minorHAnsi" w:cstheme="minorHAnsi"/>
          <w:szCs w:val="22"/>
        </w:rPr>
        <w:t>namijenjene</w:t>
      </w:r>
      <w:r w:rsidRPr="00D37C50">
        <w:rPr>
          <w:rFonts w:asciiTheme="minorHAnsi" w:hAnsiTheme="minorHAnsi" w:cstheme="minorHAnsi"/>
          <w:szCs w:val="22"/>
        </w:rPr>
        <w:t xml:space="preserve"> za estetske i rekreativne svrhe u urbanoj sredini.</w:t>
      </w:r>
    </w:p>
    <w:p w14:paraId="4A5A9F96" w14:textId="77777777" w:rsidR="008A0C9D" w:rsidRPr="00D37C50" w:rsidRDefault="008A0C9D" w:rsidP="008A0C9D">
      <w:pPr>
        <w:widowControl w:val="0"/>
        <w:ind w:left="426"/>
        <w:jc w:val="both"/>
        <w:rPr>
          <w:rFonts w:asciiTheme="minorHAnsi" w:hAnsiTheme="minorHAnsi" w:cstheme="minorHAnsi"/>
          <w:szCs w:val="22"/>
        </w:rPr>
      </w:pPr>
      <w:r w:rsidRPr="00D37C50">
        <w:rPr>
          <w:rFonts w:asciiTheme="minorHAnsi" w:hAnsiTheme="minorHAnsi" w:cstheme="minorHAnsi"/>
          <w:szCs w:val="22"/>
        </w:rPr>
        <w:t>Za sve vrste građevina (osim trafostanica i sl.), najmanja površina zelenila na prirodnom tlu je 20% površine građevne čestice koju je potrebno urediti kao parkovnu ili zelenu površinu s travnjacima, autohtonim vrstama grmlja i visokog zelenila.</w:t>
      </w:r>
    </w:p>
    <w:p w14:paraId="11A92B57" w14:textId="77777777" w:rsidR="008A0C9D" w:rsidRPr="00D37C50" w:rsidRDefault="008A0C9D" w:rsidP="008A0C9D">
      <w:pPr>
        <w:widowControl w:val="0"/>
        <w:ind w:left="426"/>
        <w:jc w:val="both"/>
        <w:rPr>
          <w:rFonts w:asciiTheme="minorHAnsi" w:hAnsiTheme="minorHAnsi" w:cstheme="minorHAnsi"/>
          <w:szCs w:val="22"/>
        </w:rPr>
      </w:pPr>
      <w:r w:rsidRPr="00D37C50">
        <w:rPr>
          <w:rFonts w:asciiTheme="minorHAnsi" w:hAnsiTheme="minorHAnsi" w:cstheme="minorHAnsi"/>
          <w:szCs w:val="22"/>
        </w:rPr>
        <w:t>Na zelenim površinama saditi nasade s nealergenom peludi.</w:t>
      </w:r>
    </w:p>
    <w:p w14:paraId="21F06706" w14:textId="77777777" w:rsidR="008A0C9D" w:rsidRPr="00D37C50" w:rsidRDefault="008A0C9D" w:rsidP="008A0C9D">
      <w:pPr>
        <w:widowControl w:val="0"/>
        <w:ind w:left="426" w:hanging="426"/>
        <w:jc w:val="both"/>
        <w:rPr>
          <w:rFonts w:asciiTheme="minorHAnsi" w:hAnsiTheme="minorHAnsi" w:cstheme="minorHAnsi"/>
          <w:szCs w:val="22"/>
        </w:rPr>
      </w:pPr>
    </w:p>
    <w:p w14:paraId="1EAD106C"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bCs/>
          <w:szCs w:val="22"/>
        </w:rPr>
        <w:t>Zgrada</w:t>
      </w:r>
      <w:r w:rsidRPr="00D37C50">
        <w:rPr>
          <w:rFonts w:asciiTheme="minorHAnsi" w:hAnsiTheme="minorHAnsi" w:cstheme="minorHAnsi"/>
          <w:szCs w:val="22"/>
        </w:rPr>
        <w:t xml:space="preserve"> je zatvorena i/ili natkrivena građevina namijenjena boravku ljudi, odnosno smještaju životinja, biljaka i stvari. Zgradom se ne smatra pojedinačna građevina unutar sustava infrastrukturne građevine.</w:t>
      </w:r>
    </w:p>
    <w:p w14:paraId="705BBE65" w14:textId="77777777" w:rsidR="008A0C9D" w:rsidRPr="00D37C50" w:rsidRDefault="008A0C9D" w:rsidP="008A0C9D">
      <w:pPr>
        <w:widowControl w:val="0"/>
        <w:ind w:left="426" w:hanging="426"/>
        <w:jc w:val="both"/>
        <w:rPr>
          <w:rFonts w:asciiTheme="minorHAnsi" w:hAnsiTheme="minorHAnsi" w:cstheme="minorHAnsi"/>
          <w:szCs w:val="22"/>
        </w:rPr>
      </w:pPr>
    </w:p>
    <w:p w14:paraId="0AA42D9E"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szCs w:val="22"/>
        </w:rPr>
        <w:t>Obiteljska kuća</w:t>
      </w:r>
      <w:r w:rsidRPr="00D37C50">
        <w:rPr>
          <w:rFonts w:asciiTheme="minorHAnsi" w:hAnsiTheme="minorHAnsi" w:cstheme="minorHAnsi"/>
          <w:szCs w:val="22"/>
        </w:rPr>
        <w:t xml:space="preserve"> – je zgrada koja je u cijelosti ili u kojoj je više od 70% bruto podne površine namijenjeno za stanovanje te ima najviše 2 stambene jedinice.</w:t>
      </w:r>
    </w:p>
    <w:p w14:paraId="5776C2DD" w14:textId="77777777" w:rsidR="008A0C9D" w:rsidRPr="00D37C50" w:rsidRDefault="008A0C9D" w:rsidP="008A0C9D">
      <w:pPr>
        <w:widowControl w:val="0"/>
        <w:spacing w:line="259" w:lineRule="auto"/>
        <w:ind w:left="426"/>
        <w:jc w:val="both"/>
        <w:rPr>
          <w:rFonts w:asciiTheme="minorHAnsi" w:hAnsiTheme="minorHAnsi" w:cstheme="minorHAnsi"/>
          <w:bCs/>
          <w:szCs w:val="22"/>
          <w:shd w:val="clear" w:color="auto" w:fill="FDC0BB"/>
        </w:rPr>
      </w:pPr>
      <w:r w:rsidRPr="00D37C50">
        <w:rPr>
          <w:rFonts w:asciiTheme="minorHAnsi" w:hAnsiTheme="minorHAnsi" w:cstheme="minorHAnsi"/>
          <w:bCs/>
          <w:szCs w:val="22"/>
        </w:rPr>
        <w:t>Obiteljsku kuću moguće je graditi u svim namjenama, osim u S2 namjeni, te se projektira i gradi prema uvjetima predmetne namjene odnosu na katnost, smještaj na čestici i sl.</w:t>
      </w:r>
      <w:r w:rsidRPr="00D37C50">
        <w:rPr>
          <w:rFonts w:asciiTheme="minorHAnsi" w:hAnsiTheme="minorHAnsi" w:cstheme="minorHAnsi"/>
          <w:bCs/>
          <w:szCs w:val="22"/>
          <w:shd w:val="clear" w:color="auto" w:fill="FDC0BB"/>
        </w:rPr>
        <w:t xml:space="preserve"> </w:t>
      </w:r>
    </w:p>
    <w:p w14:paraId="021E8888" w14:textId="77777777" w:rsidR="008A0C9D" w:rsidRPr="00D37C50" w:rsidRDefault="008A0C9D" w:rsidP="008A0C9D">
      <w:pPr>
        <w:widowControl w:val="0"/>
        <w:spacing w:line="259" w:lineRule="auto"/>
        <w:ind w:left="426" w:hanging="426"/>
        <w:jc w:val="both"/>
        <w:rPr>
          <w:rFonts w:asciiTheme="minorHAnsi" w:hAnsiTheme="minorHAnsi" w:cstheme="minorHAnsi"/>
          <w:bCs/>
          <w:szCs w:val="22"/>
        </w:rPr>
      </w:pPr>
    </w:p>
    <w:p w14:paraId="686880A0"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szCs w:val="22"/>
        </w:rPr>
        <w:t>Pristupačnost</w:t>
      </w:r>
      <w:r w:rsidRPr="00D37C50">
        <w:rPr>
          <w:rFonts w:asciiTheme="minorHAnsi" w:hAnsiTheme="minorHAnsi" w:cstheme="minorHAnsi"/>
          <w:szCs w:val="22"/>
        </w:rPr>
        <w:t xml:space="preserve"> – jest rezultat primjene tehničkih rješenja u projektiranju i građenju građevina, kojima se osobama s invaliditetom i smanjene pokretljivosti osigurava nesmetan pristup, kretanje, boravak i rad u tim građevinama na jednakoj razini kao i ostalim osobama.</w:t>
      </w:r>
    </w:p>
    <w:p w14:paraId="0C1B7550" w14:textId="77777777" w:rsidR="008A0C9D" w:rsidRPr="00D37C50" w:rsidRDefault="008A0C9D" w:rsidP="008A0C9D">
      <w:pPr>
        <w:widowControl w:val="0"/>
        <w:ind w:left="426" w:hanging="426"/>
        <w:jc w:val="both"/>
        <w:rPr>
          <w:rFonts w:asciiTheme="minorHAnsi" w:hAnsiTheme="minorHAnsi" w:cstheme="minorHAnsi"/>
          <w:szCs w:val="22"/>
        </w:rPr>
      </w:pPr>
    </w:p>
    <w:p w14:paraId="147039DC"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szCs w:val="22"/>
        </w:rPr>
        <w:t>Pristupačna građevina</w:t>
      </w:r>
      <w:r w:rsidRPr="00D37C50">
        <w:rPr>
          <w:rFonts w:asciiTheme="minorHAnsi" w:hAnsiTheme="minorHAnsi" w:cstheme="minorHAnsi"/>
          <w:szCs w:val="22"/>
        </w:rPr>
        <w:t xml:space="preserve">, njezin dio ili oprema (rampa, stubište, dizalo, vertikalno podizna platforma, koso podizna sklopiva platforma, ulazni prostor, komunikacije, WC, kupaonica, kuhinja, soba, učionica, radni prostor, stan/ apartman, kavana, restoran, kabina za presvlačenje, tuš kabina, ulaz u vodu na plaži i na bazenu, mjesto u gledalištu, telefon, </w:t>
      </w:r>
      <w:proofErr w:type="spellStart"/>
      <w:r w:rsidRPr="00D37C50">
        <w:rPr>
          <w:rFonts w:asciiTheme="minorHAnsi" w:hAnsiTheme="minorHAnsi" w:cstheme="minorHAnsi"/>
          <w:szCs w:val="22"/>
        </w:rPr>
        <w:t>tekstofon</w:t>
      </w:r>
      <w:proofErr w:type="spellEnd"/>
      <w:r w:rsidRPr="00D37C50">
        <w:rPr>
          <w:rFonts w:asciiTheme="minorHAnsi" w:hAnsiTheme="minorHAnsi" w:cstheme="minorHAnsi"/>
          <w:szCs w:val="22"/>
        </w:rPr>
        <w:t>, faks, bankomat, električne instalacije, kvake na vratima i prozorima, pult, induktivna petlja ili transmisijski obruč, oglasni pano, orijentacijski plan za kretanje u građevini, stajalište i peron, parkirališno mjesto, javna pješačka površina, semafor, pješački prijelaz, pješački otok i raskrižje) - je ona građevina, dio građevine ili oprema koja osigurava ispunjavanje obveznih elemenata pristupačnosti propisanih zakonskim propisima.</w:t>
      </w:r>
    </w:p>
    <w:p w14:paraId="30685E73" w14:textId="77777777" w:rsidR="008A0C9D" w:rsidRPr="00D37C50" w:rsidRDefault="008A0C9D" w:rsidP="008A0C9D">
      <w:pPr>
        <w:widowControl w:val="0"/>
        <w:ind w:left="426" w:hanging="426"/>
        <w:jc w:val="both"/>
        <w:rPr>
          <w:rFonts w:asciiTheme="minorHAnsi" w:hAnsiTheme="minorHAnsi" w:cstheme="minorHAnsi"/>
          <w:szCs w:val="22"/>
        </w:rPr>
      </w:pPr>
    </w:p>
    <w:p w14:paraId="2EFC3E17" w14:textId="77777777" w:rsidR="008A0C9D" w:rsidRPr="00D37C50" w:rsidRDefault="008A0C9D" w:rsidP="00D625C5">
      <w:pPr>
        <w:widowControl w:val="0"/>
        <w:numPr>
          <w:ilvl w:val="0"/>
          <w:numId w:val="22"/>
        </w:numPr>
        <w:tabs>
          <w:tab w:val="left" w:pos="426"/>
        </w:tabs>
        <w:ind w:left="426" w:hanging="426"/>
        <w:jc w:val="both"/>
        <w:rPr>
          <w:rFonts w:asciiTheme="minorHAnsi" w:hAnsiTheme="minorHAnsi" w:cstheme="minorHAnsi"/>
          <w:szCs w:val="22"/>
        </w:rPr>
      </w:pPr>
      <w:r w:rsidRPr="00D37C50">
        <w:rPr>
          <w:rFonts w:asciiTheme="minorHAnsi" w:hAnsiTheme="minorHAnsi" w:cstheme="minorHAnsi"/>
          <w:b/>
          <w:szCs w:val="22"/>
        </w:rPr>
        <w:t>Obvezni elementi pristupačnosti</w:t>
      </w:r>
      <w:r w:rsidRPr="00D37C50">
        <w:rPr>
          <w:rFonts w:asciiTheme="minorHAnsi" w:hAnsiTheme="minorHAnsi" w:cstheme="minorHAnsi"/>
          <w:szCs w:val="22"/>
        </w:rPr>
        <w:t xml:space="preserve"> – su elementi za projektiranje i građenje, kojima se određuje veličina, svojstva, instalacije, uređaji i druga oprema građevine radi osiguranja pristupa, kretanja, boravka i rada osoba s invaliditetom i smanjene pokretljivosti na jednakoj razini kao i ostalim osobama.</w:t>
      </w:r>
    </w:p>
    <w:p w14:paraId="1DE6C9CE" w14:textId="77777777" w:rsidR="008A0C9D" w:rsidRPr="00D37C50" w:rsidRDefault="008A0C9D" w:rsidP="008A0C9D">
      <w:pPr>
        <w:widowControl w:val="0"/>
        <w:tabs>
          <w:tab w:val="left" w:pos="426"/>
        </w:tabs>
        <w:ind w:left="426" w:hanging="426"/>
        <w:jc w:val="both"/>
        <w:rPr>
          <w:rFonts w:asciiTheme="minorHAnsi" w:hAnsiTheme="minorHAnsi" w:cstheme="minorHAnsi"/>
          <w:szCs w:val="22"/>
        </w:rPr>
      </w:pPr>
    </w:p>
    <w:p w14:paraId="39D8A852" w14:textId="77777777" w:rsidR="008A0C9D" w:rsidRPr="00D37C50" w:rsidRDefault="008A0C9D" w:rsidP="00D625C5">
      <w:pPr>
        <w:numPr>
          <w:ilvl w:val="0"/>
          <w:numId w:val="22"/>
        </w:numPr>
        <w:spacing w:before="40" w:line="259" w:lineRule="auto"/>
        <w:ind w:left="426" w:hanging="426"/>
        <w:jc w:val="both"/>
        <w:rPr>
          <w:rFonts w:asciiTheme="minorHAnsi" w:eastAsia="Calibri" w:hAnsiTheme="minorHAnsi" w:cstheme="minorHAnsi"/>
          <w:strike/>
          <w:szCs w:val="22"/>
        </w:rPr>
      </w:pPr>
      <w:r w:rsidRPr="00D37C50">
        <w:rPr>
          <w:rFonts w:asciiTheme="minorHAnsi" w:hAnsiTheme="minorHAnsi" w:cstheme="minorHAnsi"/>
          <w:b/>
          <w:bCs/>
          <w:szCs w:val="22"/>
        </w:rPr>
        <w:t>Građenje nove građevine na mjestu ili u neposrednoj blizini mjesta prethodno uklonjene</w:t>
      </w:r>
      <w:r w:rsidRPr="00D37C50">
        <w:rPr>
          <w:rFonts w:asciiTheme="minorHAnsi" w:hAnsiTheme="minorHAnsi" w:cstheme="minorHAnsi"/>
          <w:szCs w:val="22"/>
        </w:rPr>
        <w:t xml:space="preserve"> </w:t>
      </w:r>
      <w:r w:rsidRPr="00D37C50">
        <w:rPr>
          <w:rFonts w:asciiTheme="minorHAnsi" w:hAnsiTheme="minorHAnsi" w:cstheme="minorHAnsi"/>
          <w:b/>
          <w:bCs/>
          <w:szCs w:val="22"/>
        </w:rPr>
        <w:t>postojeće građevine</w:t>
      </w:r>
      <w:r w:rsidRPr="00D37C50">
        <w:rPr>
          <w:rFonts w:asciiTheme="minorHAnsi" w:hAnsiTheme="minorHAnsi" w:cstheme="minorHAnsi"/>
          <w:szCs w:val="22"/>
        </w:rPr>
        <w:t xml:space="preserve"> moguće je unutar iste građevne čestice, kojom se bitno ne mijenja namjena, izgled, veličina i utjecaj na okoliš dotadašnje građevine</w:t>
      </w:r>
      <w:r w:rsidRPr="00D37C50">
        <w:rPr>
          <w:rFonts w:asciiTheme="minorHAnsi" w:eastAsia="Calibri" w:hAnsiTheme="minorHAnsi" w:cstheme="minorHAnsi"/>
          <w:szCs w:val="22"/>
        </w:rPr>
        <w:t>.</w:t>
      </w:r>
    </w:p>
    <w:p w14:paraId="47BE2C61" w14:textId="77777777" w:rsidR="008A0C9D" w:rsidRPr="00D37C50" w:rsidRDefault="008A0C9D" w:rsidP="008A0C9D">
      <w:pPr>
        <w:spacing w:before="40" w:line="259" w:lineRule="auto"/>
        <w:ind w:left="426" w:hanging="426"/>
        <w:jc w:val="both"/>
        <w:rPr>
          <w:rFonts w:asciiTheme="minorHAnsi" w:eastAsia="Calibri" w:hAnsiTheme="minorHAnsi" w:cstheme="minorHAnsi"/>
          <w:strike/>
          <w:szCs w:val="22"/>
        </w:rPr>
      </w:pPr>
    </w:p>
    <w:p w14:paraId="65B94FDD" w14:textId="77777777" w:rsidR="008A0C9D" w:rsidRPr="00D37C50" w:rsidRDefault="008A0C9D" w:rsidP="00D625C5">
      <w:pPr>
        <w:widowControl w:val="0"/>
        <w:numPr>
          <w:ilvl w:val="0"/>
          <w:numId w:val="22"/>
        </w:numPr>
        <w:ind w:left="426" w:hanging="426"/>
        <w:jc w:val="both"/>
        <w:rPr>
          <w:rFonts w:asciiTheme="minorHAnsi" w:hAnsiTheme="minorHAnsi" w:cstheme="minorHAnsi"/>
          <w:szCs w:val="22"/>
        </w:rPr>
      </w:pPr>
      <w:r w:rsidRPr="00D37C50">
        <w:rPr>
          <w:rFonts w:asciiTheme="minorHAnsi" w:hAnsiTheme="minorHAnsi" w:cstheme="minorHAnsi"/>
          <w:b/>
          <w:szCs w:val="22"/>
        </w:rPr>
        <w:t xml:space="preserve">Čestica stambene zgrade </w:t>
      </w:r>
      <w:r w:rsidRPr="00D37C50">
        <w:rPr>
          <w:rFonts w:asciiTheme="minorHAnsi" w:hAnsiTheme="minorHAnsi" w:cstheme="minorHAnsi"/>
          <w:szCs w:val="22"/>
        </w:rPr>
        <w:t>– je građevna čestica na kojoj je izgrađena obiteljska kuća ili višestambena zgrada.</w:t>
      </w:r>
      <w:bookmarkStart w:id="20" w:name="_Hlk66184741"/>
    </w:p>
    <w:p w14:paraId="1139CE32" w14:textId="77777777" w:rsidR="008A0C9D" w:rsidRPr="00D37C50" w:rsidRDefault="008A0C9D" w:rsidP="008A0C9D">
      <w:pPr>
        <w:widowControl w:val="0"/>
        <w:ind w:left="426" w:hanging="426"/>
        <w:jc w:val="both"/>
        <w:rPr>
          <w:rFonts w:asciiTheme="minorHAnsi" w:hAnsiTheme="minorHAnsi" w:cstheme="minorHAnsi"/>
          <w:szCs w:val="22"/>
        </w:rPr>
      </w:pPr>
    </w:p>
    <w:p w14:paraId="71A7FFC5" w14:textId="77777777" w:rsidR="008A0C9D" w:rsidRPr="00D37C50" w:rsidRDefault="008A0C9D" w:rsidP="00D625C5">
      <w:pPr>
        <w:pStyle w:val="EndnoteText"/>
        <w:widowControl w:val="0"/>
        <w:numPr>
          <w:ilvl w:val="0"/>
          <w:numId w:val="22"/>
        </w:numPr>
        <w:tabs>
          <w:tab w:val="left" w:pos="426"/>
        </w:tabs>
        <w:spacing w:before="40" w:line="259" w:lineRule="auto"/>
        <w:ind w:left="426" w:hanging="426"/>
        <w:jc w:val="both"/>
        <w:rPr>
          <w:rFonts w:asciiTheme="minorHAnsi" w:hAnsiTheme="minorHAnsi" w:cstheme="minorHAnsi"/>
          <w:i w:val="0"/>
          <w:sz w:val="22"/>
          <w:szCs w:val="22"/>
        </w:rPr>
      </w:pPr>
      <w:r w:rsidRPr="00D37C50">
        <w:rPr>
          <w:rFonts w:asciiTheme="minorHAnsi" w:hAnsiTheme="minorHAnsi" w:cstheme="minorHAnsi"/>
          <w:b/>
          <w:bCs/>
          <w:i w:val="0"/>
          <w:sz w:val="22"/>
          <w:szCs w:val="22"/>
        </w:rPr>
        <w:t>Dozvoljava se rekonstrukcija, osim dogradnje</w:t>
      </w:r>
      <w:bookmarkStart w:id="21" w:name="_Hlk66618391"/>
      <w:r w:rsidRPr="00D37C50">
        <w:rPr>
          <w:rFonts w:asciiTheme="minorHAnsi" w:hAnsiTheme="minorHAnsi" w:cstheme="minorHAnsi"/>
          <w:i w:val="0"/>
          <w:sz w:val="22"/>
          <w:szCs w:val="22"/>
        </w:rPr>
        <w:t xml:space="preserve"> </w:t>
      </w:r>
      <w:bookmarkStart w:id="22" w:name="_Hlk71813818"/>
      <w:r w:rsidRPr="00D37C50">
        <w:rPr>
          <w:rFonts w:asciiTheme="minorHAnsi" w:hAnsiTheme="minorHAnsi" w:cstheme="minorHAnsi"/>
          <w:b/>
          <w:bCs/>
          <w:i w:val="0"/>
          <w:sz w:val="22"/>
          <w:szCs w:val="22"/>
        </w:rPr>
        <w:t>i/ili nadogradnje</w:t>
      </w:r>
      <w:bookmarkEnd w:id="21"/>
      <w:bookmarkEnd w:id="22"/>
      <w:r w:rsidRPr="00D37C50">
        <w:rPr>
          <w:rFonts w:asciiTheme="minorHAnsi" w:hAnsiTheme="minorHAnsi" w:cstheme="minorHAnsi"/>
          <w:b/>
          <w:bCs/>
          <w:i w:val="0"/>
          <w:sz w:val="22"/>
          <w:szCs w:val="22"/>
        </w:rPr>
        <w:t>, postojećih građevina/zgrada</w:t>
      </w:r>
      <w:r w:rsidRPr="00D37C50">
        <w:rPr>
          <w:rFonts w:asciiTheme="minorHAnsi" w:hAnsiTheme="minorHAnsi" w:cstheme="minorHAnsi"/>
          <w:i w:val="0"/>
          <w:sz w:val="22"/>
          <w:szCs w:val="22"/>
        </w:rPr>
        <w:t xml:space="preserve"> smještenih suprotno odredbama ovog Plana, unutar postojećih tlocrtnih dimenzija, dok se dogradnja </w:t>
      </w:r>
      <w:bookmarkStart w:id="23" w:name="_Hlk71813837"/>
      <w:r w:rsidRPr="00D37C50">
        <w:rPr>
          <w:rFonts w:asciiTheme="minorHAnsi" w:hAnsiTheme="minorHAnsi" w:cstheme="minorHAnsi"/>
          <w:i w:val="0"/>
          <w:sz w:val="22"/>
          <w:szCs w:val="22"/>
        </w:rPr>
        <w:t xml:space="preserve">i/ili nadogradnja </w:t>
      </w:r>
      <w:bookmarkEnd w:id="23"/>
      <w:r w:rsidRPr="00D37C50">
        <w:rPr>
          <w:rFonts w:asciiTheme="minorHAnsi" w:hAnsiTheme="minorHAnsi" w:cstheme="minorHAnsi"/>
          <w:i w:val="0"/>
          <w:sz w:val="22"/>
          <w:szCs w:val="22"/>
        </w:rPr>
        <w:t>postojećih zgrada smještenih suprotno Odredbama ovog plana, dozvoljava samo u skladu s odredbama ovog Plana.</w:t>
      </w:r>
      <w:bookmarkEnd w:id="20"/>
    </w:p>
    <w:p w14:paraId="550C1DD4" w14:textId="77777777" w:rsidR="008A0C9D" w:rsidRPr="00D37C50" w:rsidRDefault="008A0C9D" w:rsidP="008A0C9D">
      <w:pPr>
        <w:pStyle w:val="EndnoteText"/>
        <w:widowControl w:val="0"/>
        <w:tabs>
          <w:tab w:val="left" w:pos="426"/>
        </w:tabs>
        <w:spacing w:before="40" w:line="259" w:lineRule="auto"/>
        <w:ind w:left="426" w:hanging="426"/>
        <w:jc w:val="both"/>
        <w:rPr>
          <w:rFonts w:asciiTheme="minorHAnsi" w:hAnsiTheme="minorHAnsi" w:cstheme="minorHAnsi"/>
          <w:i w:val="0"/>
          <w:sz w:val="22"/>
          <w:szCs w:val="22"/>
        </w:rPr>
      </w:pPr>
    </w:p>
    <w:p w14:paraId="4CE13232" w14:textId="77777777" w:rsidR="008A0C9D" w:rsidRPr="00D37C50" w:rsidRDefault="008A0C9D" w:rsidP="00D625C5">
      <w:pPr>
        <w:pStyle w:val="EndnoteText"/>
        <w:widowControl w:val="0"/>
        <w:numPr>
          <w:ilvl w:val="0"/>
          <w:numId w:val="22"/>
        </w:numPr>
        <w:tabs>
          <w:tab w:val="left" w:pos="426"/>
        </w:tabs>
        <w:spacing w:before="40" w:line="259" w:lineRule="auto"/>
        <w:ind w:left="426" w:hanging="426"/>
        <w:jc w:val="both"/>
        <w:rPr>
          <w:rFonts w:asciiTheme="minorHAnsi" w:hAnsiTheme="minorHAnsi" w:cstheme="minorHAnsi"/>
          <w:i w:val="0"/>
          <w:sz w:val="22"/>
          <w:szCs w:val="22"/>
        </w:rPr>
      </w:pPr>
      <w:bookmarkStart w:id="24" w:name="_Hlk66264848"/>
      <w:bookmarkStart w:id="25" w:name="_Hlk71815918"/>
      <w:r w:rsidRPr="00D37C50">
        <w:rPr>
          <w:rFonts w:asciiTheme="minorHAnsi" w:hAnsiTheme="minorHAnsi" w:cstheme="minorHAnsi"/>
          <w:b/>
          <w:bCs/>
          <w:i w:val="0"/>
          <w:sz w:val="22"/>
          <w:szCs w:val="22"/>
        </w:rPr>
        <w:t>Kriterij za utvrđivanje bučnih djelatnosti</w:t>
      </w:r>
      <w:r w:rsidRPr="00D37C50">
        <w:rPr>
          <w:rFonts w:asciiTheme="minorHAnsi" w:hAnsiTheme="minorHAnsi" w:cstheme="minorHAnsi"/>
          <w:i w:val="0"/>
          <w:sz w:val="22"/>
          <w:szCs w:val="22"/>
        </w:rPr>
        <w:t xml:space="preserve"> temeljem Zakona o zaštiti od buke i Pravilnika o najvišim dopuštenim razinama buke u sredini u kojoj ljudi rade i borave, te primjena ostalih zakonskih propisa iz područja buke, odgovarajuće se primjenjuje na ostale članke ovih Odredbi </w:t>
      </w:r>
      <w:bookmarkEnd w:id="24"/>
      <w:r w:rsidRPr="00D37C50">
        <w:rPr>
          <w:rFonts w:asciiTheme="minorHAnsi" w:hAnsiTheme="minorHAnsi" w:cstheme="minorHAnsi"/>
          <w:i w:val="0"/>
          <w:sz w:val="22"/>
          <w:szCs w:val="22"/>
        </w:rPr>
        <w:t>za provedbu.</w:t>
      </w:r>
    </w:p>
    <w:p w14:paraId="764F7C61" w14:textId="77777777" w:rsidR="008A0C9D" w:rsidRPr="00D37C50" w:rsidRDefault="008A0C9D" w:rsidP="008A0C9D">
      <w:pPr>
        <w:pStyle w:val="EndnoteText"/>
        <w:widowControl w:val="0"/>
        <w:tabs>
          <w:tab w:val="left" w:pos="426"/>
        </w:tabs>
        <w:spacing w:before="40" w:line="259" w:lineRule="auto"/>
        <w:ind w:left="426" w:hanging="426"/>
        <w:jc w:val="both"/>
        <w:rPr>
          <w:rFonts w:asciiTheme="minorHAnsi" w:hAnsiTheme="minorHAnsi" w:cstheme="minorHAnsi"/>
          <w:i w:val="0"/>
          <w:sz w:val="22"/>
          <w:szCs w:val="22"/>
        </w:rPr>
      </w:pPr>
    </w:p>
    <w:p w14:paraId="62639BBC" w14:textId="77777777" w:rsidR="008A0C9D" w:rsidRPr="00D37C50" w:rsidRDefault="008A0C9D" w:rsidP="00D625C5">
      <w:pPr>
        <w:pStyle w:val="EndnoteText"/>
        <w:numPr>
          <w:ilvl w:val="0"/>
          <w:numId w:val="22"/>
        </w:numPr>
        <w:spacing w:line="480" w:lineRule="auto"/>
        <w:ind w:left="426" w:hanging="426"/>
        <w:jc w:val="both"/>
        <w:rPr>
          <w:rFonts w:asciiTheme="minorHAnsi" w:eastAsia="Calibri" w:hAnsiTheme="minorHAnsi" w:cstheme="minorHAnsi"/>
          <w:i w:val="0"/>
          <w:sz w:val="22"/>
          <w:szCs w:val="22"/>
        </w:rPr>
      </w:pPr>
      <w:bookmarkStart w:id="26" w:name="_Hlk71816573"/>
      <w:bookmarkEnd w:id="25"/>
      <w:r w:rsidRPr="00D37C50">
        <w:rPr>
          <w:rFonts w:asciiTheme="minorHAnsi" w:hAnsiTheme="minorHAnsi" w:cstheme="minorHAnsi"/>
          <w:b/>
          <w:bCs/>
          <w:i w:val="0"/>
          <w:sz w:val="22"/>
          <w:szCs w:val="22"/>
        </w:rPr>
        <w:t xml:space="preserve">Jedna stambena zgrada </w:t>
      </w:r>
      <w:r w:rsidRPr="00D37C50">
        <w:rPr>
          <w:rFonts w:asciiTheme="minorHAnsi" w:hAnsiTheme="minorHAnsi" w:cstheme="minorHAnsi"/>
          <w:i w:val="0"/>
          <w:sz w:val="22"/>
          <w:szCs w:val="22"/>
        </w:rPr>
        <w:t>- odnosi se na glavnu stambenu zgradu na građevnoj čestici.</w:t>
      </w:r>
      <w:bookmarkEnd w:id="26"/>
    </w:p>
    <w:p w14:paraId="1D069756" w14:textId="27DAA406" w:rsidR="00BF0E40" w:rsidRPr="00D37C50" w:rsidRDefault="008A0C9D" w:rsidP="00D625C5">
      <w:pPr>
        <w:widowControl w:val="0"/>
        <w:numPr>
          <w:ilvl w:val="0"/>
          <w:numId w:val="22"/>
        </w:numPr>
        <w:spacing w:before="40" w:line="259" w:lineRule="auto"/>
        <w:ind w:left="426" w:hanging="426"/>
        <w:jc w:val="both"/>
        <w:rPr>
          <w:rFonts w:asciiTheme="minorHAnsi" w:eastAsia="Calibri" w:hAnsiTheme="minorHAnsi" w:cstheme="minorHAnsi"/>
          <w:szCs w:val="22"/>
        </w:rPr>
      </w:pPr>
      <w:bookmarkStart w:id="27" w:name="_Hlk72400001"/>
      <w:r w:rsidRPr="00D37C50">
        <w:rPr>
          <w:rFonts w:asciiTheme="minorHAnsi" w:hAnsiTheme="minorHAnsi" w:cstheme="minorHAnsi"/>
          <w:b/>
          <w:bCs/>
          <w:szCs w:val="22"/>
        </w:rPr>
        <w:t xml:space="preserve">Interpolacija </w:t>
      </w:r>
      <w:r w:rsidRPr="00D37C50">
        <w:rPr>
          <w:rFonts w:asciiTheme="minorHAnsi" w:hAnsiTheme="minorHAnsi" w:cstheme="minorHAnsi"/>
          <w:szCs w:val="22"/>
        </w:rPr>
        <w:t xml:space="preserve">- u građevinarstvu podrazumijeva izgradnju zgrada/građevina/objekata (i sâme zgrada/građevina/objekata) na praznom mjestu unutar već izgrađenoga niza ili bloka. U interpolaciji, u odnosu na smještaj zgrade u odnosu na regulacijski pravac, građevinski pravac se određuje u odnosu na </w:t>
      </w:r>
      <w:bookmarkStart w:id="28" w:name="_Hlk72400067"/>
      <w:r w:rsidRPr="00D37C50">
        <w:rPr>
          <w:rFonts w:asciiTheme="minorHAnsi" w:hAnsiTheme="minorHAnsi" w:cstheme="minorHAnsi"/>
          <w:szCs w:val="22"/>
        </w:rPr>
        <w:t xml:space="preserve">najbliže izgrađenim postojećim </w:t>
      </w:r>
      <w:bookmarkEnd w:id="28"/>
      <w:r w:rsidRPr="00D37C50">
        <w:rPr>
          <w:rFonts w:asciiTheme="minorHAnsi" w:hAnsiTheme="minorHAnsi" w:cstheme="minorHAnsi"/>
          <w:szCs w:val="22"/>
        </w:rPr>
        <w:t>zgradama.</w:t>
      </w:r>
      <w:bookmarkEnd w:id="27"/>
      <w:r w:rsidR="00BF0E40" w:rsidRPr="00D37C50">
        <w:rPr>
          <w:rFonts w:asciiTheme="minorHAnsi" w:hAnsiTheme="minorHAnsi" w:cstheme="minorHAnsi"/>
          <w:b/>
          <w:bCs/>
          <w:szCs w:val="22"/>
        </w:rPr>
        <w:t>“</w:t>
      </w:r>
    </w:p>
    <w:p w14:paraId="20E86CC6" w14:textId="77777777" w:rsidR="00BF0E40" w:rsidRPr="00D37C50" w:rsidRDefault="00BF0E40" w:rsidP="00BF0E40">
      <w:pPr>
        <w:autoSpaceDE w:val="0"/>
        <w:autoSpaceDN w:val="0"/>
        <w:adjustRightInd w:val="0"/>
        <w:spacing w:after="120"/>
        <w:jc w:val="center"/>
        <w:rPr>
          <w:rFonts w:asciiTheme="minorHAnsi" w:hAnsiTheme="minorHAnsi" w:cstheme="minorHAnsi"/>
          <w:i/>
          <w:szCs w:val="22"/>
        </w:rPr>
      </w:pPr>
    </w:p>
    <w:p w14:paraId="0FA1BA0E" w14:textId="77777777" w:rsidR="00BF0E40" w:rsidRPr="00D37C50" w:rsidRDefault="00BF0E40" w:rsidP="000B1FDF">
      <w:pPr>
        <w:jc w:val="center"/>
        <w:rPr>
          <w:b/>
          <w:bCs/>
          <w:i/>
        </w:rPr>
      </w:pPr>
      <w:r w:rsidRPr="00D37C50">
        <w:rPr>
          <w:b/>
          <w:bCs/>
        </w:rPr>
        <w:t>Članak 5.</w:t>
      </w:r>
    </w:p>
    <w:p w14:paraId="4A6B618F" w14:textId="4290E546" w:rsidR="00BF0E40" w:rsidRPr="00D37C50" w:rsidRDefault="008A0C9D" w:rsidP="008027C3">
      <w:pPr>
        <w:autoSpaceDE w:val="0"/>
        <w:autoSpaceDN w:val="0"/>
        <w:adjustRightInd w:val="0"/>
        <w:spacing w:after="120"/>
        <w:jc w:val="both"/>
        <w:rPr>
          <w:rFonts w:asciiTheme="minorHAnsi" w:hAnsiTheme="minorHAnsi" w:cstheme="minorHAnsi"/>
          <w:iCs/>
          <w:szCs w:val="22"/>
        </w:rPr>
      </w:pPr>
      <w:r w:rsidRPr="00D37C50">
        <w:rPr>
          <w:rFonts w:asciiTheme="minorHAnsi" w:hAnsiTheme="minorHAnsi" w:cstheme="minorHAnsi"/>
          <w:iCs/>
          <w:szCs w:val="22"/>
        </w:rPr>
        <w:t xml:space="preserve">Iza </w:t>
      </w:r>
      <w:r w:rsidR="00D0460F" w:rsidRPr="00D37C50">
        <w:rPr>
          <w:rFonts w:asciiTheme="minorHAnsi" w:hAnsiTheme="minorHAnsi" w:cstheme="minorHAnsi"/>
          <w:b/>
          <w:bCs/>
          <w:iCs/>
          <w:szCs w:val="22"/>
        </w:rPr>
        <w:t>Č</w:t>
      </w:r>
      <w:r w:rsidRPr="00D37C50">
        <w:rPr>
          <w:rFonts w:asciiTheme="minorHAnsi" w:hAnsiTheme="minorHAnsi" w:cstheme="minorHAnsi"/>
          <w:b/>
          <w:bCs/>
          <w:iCs/>
          <w:szCs w:val="22"/>
        </w:rPr>
        <w:t>lanka 4.</w:t>
      </w:r>
      <w:r w:rsidRPr="00D37C50">
        <w:rPr>
          <w:rFonts w:asciiTheme="minorHAnsi" w:hAnsiTheme="minorHAnsi" w:cstheme="minorHAnsi"/>
          <w:iCs/>
          <w:szCs w:val="22"/>
        </w:rPr>
        <w:t xml:space="preserve"> dodaje se </w:t>
      </w:r>
      <w:r w:rsidR="00D0460F" w:rsidRPr="00D37C50">
        <w:rPr>
          <w:rFonts w:asciiTheme="minorHAnsi" w:hAnsiTheme="minorHAnsi" w:cstheme="minorHAnsi"/>
          <w:b/>
          <w:bCs/>
          <w:iCs/>
          <w:szCs w:val="22"/>
        </w:rPr>
        <w:t>Č</w:t>
      </w:r>
      <w:r w:rsidRPr="00D37C50">
        <w:rPr>
          <w:rFonts w:asciiTheme="minorHAnsi" w:hAnsiTheme="minorHAnsi" w:cstheme="minorHAnsi"/>
          <w:b/>
          <w:bCs/>
          <w:iCs/>
          <w:szCs w:val="22"/>
        </w:rPr>
        <w:t xml:space="preserve">lanak 4.a </w:t>
      </w:r>
      <w:r w:rsidRPr="00D37C50">
        <w:rPr>
          <w:rFonts w:asciiTheme="minorHAnsi" w:hAnsiTheme="minorHAnsi" w:cstheme="minorHAnsi"/>
          <w:iCs/>
          <w:szCs w:val="22"/>
        </w:rPr>
        <w:t>koji glasi:</w:t>
      </w:r>
    </w:p>
    <w:p w14:paraId="539E0E66"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b/>
          <w:bCs/>
          <w:i/>
          <w:szCs w:val="22"/>
        </w:rPr>
        <w:t>„</w:t>
      </w:r>
      <w:r w:rsidRPr="00D37C50">
        <w:rPr>
          <w:rFonts w:asciiTheme="minorHAnsi" w:hAnsiTheme="minorHAnsi" w:cstheme="minorHAnsi"/>
          <w:szCs w:val="22"/>
        </w:rPr>
        <w:t>Površine unutar obuhvata Plana najvećim dijelom su već izgrađene građevinama stambene i mješovite namjene te osnovnom infrastrukturom, a detaljno razgraničenje između pojedinih namjena površina prikazano je u grafičkom dijelu Plana na kartografskom prikazu „1. Korištenje i namjena površina“.</w:t>
      </w:r>
    </w:p>
    <w:p w14:paraId="6E691241" w14:textId="61E8EA6F"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 xml:space="preserve">Iznimno su dozvoljena minimalna odstupanja od crte razgraničenja površina pojedinih namjena iz stavka 1. ovog članka, u zonama neposredne provedbe Plana u postupku izdavanja odgovarajućeg akta o gradnji. </w:t>
      </w:r>
    </w:p>
    <w:p w14:paraId="4FEE2B58"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Formiranjem građevnih čestica uz odstupanja od razgraničenja površina pojedinih namjena na način naveden u stavku 2. ovog članka ne smije se ugroziti formiranje susjedne građevne čestice prema uvjetima propisanim ovim Planom kao i uvjeti izgradnje osnovne mreže prometne, komunalne i druge infrastrukture potrebne za opremanje zemljišta unutar obuhvata Plana.</w:t>
      </w:r>
    </w:p>
    <w:p w14:paraId="7F019FD0"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Građevne čestice za pojedine tipove građevina odnosno zahvata ovim Odredbama određene su površinom koja ima točnost koju podloga na kojoj se Plan izrađuje dozvoljava. Točna površina utvrdit će se odgovarajućim geodetskim elaboratom u postupku ishođenja akta o gradnji.</w:t>
      </w:r>
    </w:p>
    <w:p w14:paraId="7C5CEE63"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Ukoliko se radi širenja javne prometne površine (koridora prometnice) ili površine javne namjene izuzima dio građevne čestice, izračun kig-a predmetne čestice računati će se prema površini koja je bila prije parceliranja iste.</w:t>
      </w:r>
    </w:p>
    <w:p w14:paraId="143247AD"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Ukoliko se uz prometnicu nalazi kanal, isti ulazi u koridor javne prometnice i od drugih namjena je razgraničen regulacijskim pravcem.</w:t>
      </w:r>
    </w:p>
    <w:p w14:paraId="67F46720"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 xml:space="preserve">Koridori javnih prometnica se od građevnih čestica drugih namjena razgraničavaju na regulacijskom pravcu, a iznimno Plan omogućava proširenje prometne površine izvan označenog koridora na namjene u kontaktnim zonama, ukoliko je to nužno radi dobivanja boljih tehničkih rješenja tih prometnih površina što se utvrđuje projektom za ishođenje odgovarajućeg akta o gradnji. Ova odredba se na odgovarajući način primjenjuje i na dijelove drugih infrastrukturnih građevina za koje je ovim Planom određena pripadajuća površina (vodosprema, prekidne komore, trafostanice, uređaj za pročišćavanje otpadnih voda, stanice žičare i sl.). </w:t>
      </w:r>
    </w:p>
    <w:p w14:paraId="26252811" w14:textId="77777777" w:rsidR="008A0C9D" w:rsidRPr="00D37C50" w:rsidRDefault="008A0C9D" w:rsidP="008A0C9D">
      <w:pPr>
        <w:autoSpaceDE w:val="0"/>
        <w:autoSpaceDN w:val="0"/>
        <w:adjustRightInd w:val="0"/>
        <w:spacing w:after="120"/>
        <w:jc w:val="both"/>
        <w:rPr>
          <w:rFonts w:asciiTheme="minorHAnsi" w:hAnsiTheme="minorHAnsi" w:cstheme="minorHAnsi"/>
          <w:szCs w:val="22"/>
        </w:rPr>
      </w:pPr>
      <w:r w:rsidRPr="00D37C50">
        <w:rPr>
          <w:rFonts w:asciiTheme="minorHAnsi" w:hAnsiTheme="minorHAnsi" w:cstheme="minorHAnsi"/>
          <w:szCs w:val="22"/>
        </w:rPr>
        <w:t>Profili, trase infrastrukture te infrastrukturne građevine i sadržaji u Planu su načelni te se mogu mijenjati radi prilagodbe tehničkim rješenjima, imovinsko-pravnim odnosima i stanju na terenu s tim da se takve izmjene ne smatraju odstupanjem od Plana.</w:t>
      </w:r>
    </w:p>
    <w:p w14:paraId="148A86D0" w14:textId="0FB31003" w:rsidR="00BF0E40" w:rsidRPr="00D37C50" w:rsidRDefault="008A0C9D" w:rsidP="008A0C9D">
      <w:pPr>
        <w:autoSpaceDE w:val="0"/>
        <w:autoSpaceDN w:val="0"/>
        <w:adjustRightInd w:val="0"/>
        <w:spacing w:after="120"/>
        <w:jc w:val="both"/>
        <w:rPr>
          <w:rFonts w:asciiTheme="minorHAnsi" w:hAnsiTheme="minorHAnsi" w:cstheme="minorHAnsi"/>
          <w:i/>
          <w:szCs w:val="22"/>
        </w:rPr>
      </w:pPr>
      <w:r w:rsidRPr="00D37C50">
        <w:rPr>
          <w:rFonts w:asciiTheme="minorHAnsi" w:hAnsiTheme="minorHAnsi" w:cstheme="minorHAnsi"/>
          <w:szCs w:val="22"/>
        </w:rPr>
        <w:t xml:space="preserve">U slučaju kada je npr.: biciklistička staza ili neka infrastruktura, ucrtana u kartografskom prikazu infrastrukture preko građevine i/ili katastarske čestice, ne znači da ista „prelazi“ preko građevine i/ili katastarske čestice! U takvim slučajevima koristi se kartografski prikaz plan namjene, a infrastruktura se </w:t>
      </w:r>
      <w:r w:rsidRPr="00D37C50">
        <w:rPr>
          <w:rFonts w:asciiTheme="minorHAnsi" w:hAnsiTheme="minorHAnsi" w:cstheme="minorHAnsi"/>
          <w:szCs w:val="22"/>
        </w:rPr>
        <w:lastRenderedPageBreak/>
        <w:t>izvodi u naravi u planiranom koridoru odnosno sukladno tekstualnom dijelu plana i odredbi za provedbu odnosno po posebnim uvjetima. Osim planom prikazanih infrastrukturnih trasa, građevina, sadržaja i sl., isti se mogu projektirati/graditi/izvoditi/rekonstruirati u svim namjenama u skladu sa zakonskim propisima.</w:t>
      </w:r>
      <w:r w:rsidRPr="00D37C50">
        <w:rPr>
          <w:rFonts w:asciiTheme="minorHAnsi" w:hAnsiTheme="minorHAnsi" w:cstheme="minorHAnsi"/>
          <w:b/>
          <w:bCs/>
          <w:i/>
          <w:szCs w:val="22"/>
        </w:rPr>
        <w:t>“</w:t>
      </w:r>
    </w:p>
    <w:p w14:paraId="2162A791"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6.</w:t>
      </w:r>
    </w:p>
    <w:p w14:paraId="018ABC65" w14:textId="25CCC7C1" w:rsidR="00013DDC" w:rsidRPr="00D37C50" w:rsidRDefault="00013DDC" w:rsidP="004C4CDD">
      <w:pPr>
        <w:autoSpaceDE w:val="0"/>
        <w:autoSpaceDN w:val="0"/>
        <w:adjustRightInd w:val="0"/>
        <w:spacing w:after="120"/>
        <w:jc w:val="both"/>
        <w:rPr>
          <w:rFonts w:asciiTheme="minorHAnsi" w:hAnsiTheme="minorHAnsi" w:cstheme="minorHAnsi"/>
          <w:iCs/>
          <w:szCs w:val="22"/>
        </w:rPr>
      </w:pPr>
      <w:r w:rsidRPr="00D37C50">
        <w:rPr>
          <w:rFonts w:asciiTheme="minorHAnsi" w:hAnsiTheme="minorHAnsi" w:cstheme="minorHAnsi"/>
          <w:iCs/>
          <w:szCs w:val="22"/>
        </w:rPr>
        <w:t xml:space="preserve">Iza </w:t>
      </w:r>
      <w:r w:rsidR="00D0460F" w:rsidRPr="00D37C50">
        <w:rPr>
          <w:rFonts w:asciiTheme="minorHAnsi" w:hAnsiTheme="minorHAnsi" w:cstheme="minorHAnsi"/>
          <w:b/>
          <w:bCs/>
          <w:iCs/>
          <w:szCs w:val="22"/>
        </w:rPr>
        <w:t>Č</w:t>
      </w:r>
      <w:r w:rsidRPr="00D37C50">
        <w:rPr>
          <w:rFonts w:asciiTheme="minorHAnsi" w:hAnsiTheme="minorHAnsi" w:cstheme="minorHAnsi"/>
          <w:b/>
          <w:bCs/>
          <w:iCs/>
          <w:szCs w:val="22"/>
        </w:rPr>
        <w:t>lanka 4.a</w:t>
      </w:r>
      <w:r w:rsidRPr="00D37C50">
        <w:rPr>
          <w:rFonts w:asciiTheme="minorHAnsi" w:hAnsiTheme="minorHAnsi" w:cstheme="minorHAnsi"/>
          <w:iCs/>
          <w:szCs w:val="22"/>
        </w:rPr>
        <w:t xml:space="preserve"> dodaje se </w:t>
      </w:r>
      <w:r w:rsidR="00D0460F" w:rsidRPr="00D37C50">
        <w:rPr>
          <w:rFonts w:asciiTheme="minorHAnsi" w:hAnsiTheme="minorHAnsi" w:cstheme="minorHAnsi"/>
          <w:b/>
          <w:bCs/>
          <w:iCs/>
          <w:szCs w:val="22"/>
        </w:rPr>
        <w:t>Č</w:t>
      </w:r>
      <w:r w:rsidRPr="00D37C50">
        <w:rPr>
          <w:rFonts w:asciiTheme="minorHAnsi" w:hAnsiTheme="minorHAnsi" w:cstheme="minorHAnsi"/>
          <w:b/>
          <w:bCs/>
          <w:iCs/>
          <w:szCs w:val="22"/>
        </w:rPr>
        <w:t xml:space="preserve">lanak 4.b </w:t>
      </w:r>
      <w:r w:rsidRPr="00D37C50">
        <w:rPr>
          <w:rFonts w:asciiTheme="minorHAnsi" w:hAnsiTheme="minorHAnsi" w:cstheme="minorHAnsi"/>
          <w:iCs/>
          <w:szCs w:val="22"/>
        </w:rPr>
        <w:t>koji glasi</w:t>
      </w:r>
      <w:r w:rsidR="00BF0E40" w:rsidRPr="00D37C50">
        <w:rPr>
          <w:rFonts w:asciiTheme="minorHAnsi" w:hAnsiTheme="minorHAnsi" w:cstheme="minorHAnsi"/>
          <w:iCs/>
          <w:szCs w:val="22"/>
        </w:rPr>
        <w:t>:</w:t>
      </w:r>
    </w:p>
    <w:p w14:paraId="0349E7C3" w14:textId="77777777" w:rsidR="00013DDC" w:rsidRPr="00D37C50" w:rsidRDefault="00BF0E40" w:rsidP="00013DDC">
      <w:pPr>
        <w:autoSpaceDE w:val="0"/>
        <w:autoSpaceDN w:val="0"/>
        <w:adjustRightInd w:val="0"/>
        <w:spacing w:after="120"/>
        <w:jc w:val="both"/>
        <w:rPr>
          <w:rFonts w:cs="Calibri"/>
          <w:i/>
          <w:iCs/>
          <w:szCs w:val="22"/>
          <w:u w:val="single"/>
        </w:rPr>
      </w:pPr>
      <w:r w:rsidRPr="00D37C50">
        <w:rPr>
          <w:rFonts w:asciiTheme="minorHAnsi" w:hAnsiTheme="minorHAnsi" w:cstheme="minorHAnsi"/>
          <w:b/>
          <w:szCs w:val="22"/>
        </w:rPr>
        <w:t>„</w:t>
      </w:r>
      <w:r w:rsidR="00013DDC" w:rsidRPr="00D37C50">
        <w:rPr>
          <w:rFonts w:cs="Calibri"/>
          <w:iCs/>
          <w:szCs w:val="22"/>
        </w:rPr>
        <w:t xml:space="preserve">Građevinska područja naselja su </w:t>
      </w:r>
      <w:r w:rsidR="00013DDC" w:rsidRPr="00D37C50">
        <w:rPr>
          <w:rFonts w:cs="Calibri"/>
          <w:iCs/>
          <w:szCs w:val="22"/>
          <w:u w:val="single"/>
        </w:rPr>
        <w:t>građevinska područja naselja Vinkovci i građevinska područja naselja Mirkovci te izdvojeni dijelovi građevinskih područja naselja.</w:t>
      </w:r>
    </w:p>
    <w:p w14:paraId="5187EBE9" w14:textId="77777777" w:rsidR="00013DDC" w:rsidRPr="00D37C50" w:rsidRDefault="00013DDC" w:rsidP="00013DDC">
      <w:pPr>
        <w:autoSpaceDE w:val="0"/>
        <w:autoSpaceDN w:val="0"/>
        <w:adjustRightInd w:val="0"/>
        <w:spacing w:after="120"/>
        <w:jc w:val="both"/>
        <w:rPr>
          <w:rFonts w:cs="Calibri"/>
          <w:i/>
          <w:iCs/>
          <w:szCs w:val="22"/>
        </w:rPr>
      </w:pPr>
      <w:r w:rsidRPr="00D37C50">
        <w:rPr>
          <w:rFonts w:cs="Calibri"/>
          <w:iCs/>
          <w:szCs w:val="22"/>
        </w:rPr>
        <w:t xml:space="preserve">Građevinsko područje naselja Vinkovci čine </w:t>
      </w:r>
      <w:r w:rsidRPr="00D37C50">
        <w:rPr>
          <w:rFonts w:cs="Calibri"/>
          <w:b/>
          <w:bCs/>
          <w:iCs/>
          <w:szCs w:val="22"/>
        </w:rPr>
        <w:t>Vinkovci i Borinci</w:t>
      </w:r>
      <w:r w:rsidRPr="00D37C50">
        <w:rPr>
          <w:rFonts w:cs="Calibri"/>
          <w:iCs/>
          <w:szCs w:val="22"/>
        </w:rPr>
        <w:t>.</w:t>
      </w:r>
    </w:p>
    <w:p w14:paraId="579522B5" w14:textId="77777777" w:rsidR="00013DDC" w:rsidRPr="00D37C50" w:rsidRDefault="00013DDC" w:rsidP="00013DDC">
      <w:pPr>
        <w:autoSpaceDE w:val="0"/>
        <w:autoSpaceDN w:val="0"/>
        <w:adjustRightInd w:val="0"/>
        <w:spacing w:after="120"/>
        <w:jc w:val="both"/>
        <w:rPr>
          <w:rFonts w:cs="Calibri"/>
          <w:i/>
          <w:iCs/>
          <w:szCs w:val="22"/>
        </w:rPr>
      </w:pPr>
      <w:r w:rsidRPr="00D37C50">
        <w:rPr>
          <w:rFonts w:cs="Calibri"/>
          <w:iCs/>
          <w:szCs w:val="22"/>
        </w:rPr>
        <w:t xml:space="preserve">Građevinsko područje naselja Mirkovci čine </w:t>
      </w:r>
      <w:r w:rsidRPr="00D37C50">
        <w:rPr>
          <w:rFonts w:cs="Calibri"/>
          <w:b/>
          <w:bCs/>
          <w:iCs/>
          <w:szCs w:val="22"/>
        </w:rPr>
        <w:t>Mirkovci.</w:t>
      </w:r>
    </w:p>
    <w:p w14:paraId="16EFBA6F" w14:textId="3EE0F7F4" w:rsidR="00013DDC" w:rsidRPr="00D37C50" w:rsidRDefault="00013DDC" w:rsidP="00013DDC">
      <w:pPr>
        <w:autoSpaceDE w:val="0"/>
        <w:autoSpaceDN w:val="0"/>
        <w:adjustRightInd w:val="0"/>
        <w:spacing w:after="120"/>
        <w:jc w:val="both"/>
        <w:rPr>
          <w:rFonts w:cs="Calibri"/>
          <w:iCs/>
          <w:szCs w:val="22"/>
        </w:rPr>
      </w:pPr>
      <w:r w:rsidRPr="00D37C50">
        <w:rPr>
          <w:rFonts w:cs="Calibri"/>
          <w:iCs/>
          <w:szCs w:val="22"/>
        </w:rPr>
        <w:t xml:space="preserve">Izdvojeni dio građevinskog područja naselja Vinkovci je </w:t>
      </w:r>
      <w:r w:rsidRPr="00D37C50">
        <w:rPr>
          <w:rFonts w:cs="Calibri"/>
          <w:b/>
          <w:bCs/>
          <w:iCs/>
          <w:szCs w:val="22"/>
        </w:rPr>
        <w:t>Zalužje (kvart).</w:t>
      </w:r>
    </w:p>
    <w:p w14:paraId="1EE936D9" w14:textId="05CFFD88" w:rsidR="00BF0E40" w:rsidRPr="00D37C50" w:rsidRDefault="00013DDC" w:rsidP="000B1FDF">
      <w:pPr>
        <w:rPr>
          <w:rFonts w:asciiTheme="minorHAnsi" w:hAnsiTheme="minorHAnsi" w:cstheme="minorHAnsi"/>
        </w:rPr>
      </w:pPr>
      <w:r w:rsidRPr="00D37C50">
        <w:t xml:space="preserve">Izdvojeni dio građevinskog područja naselja Mirkovci su </w:t>
      </w:r>
      <w:proofErr w:type="spellStart"/>
      <w:r w:rsidRPr="00D37C50">
        <w:rPr>
          <w:b/>
          <w:bCs/>
        </w:rPr>
        <w:t>Trbušanci</w:t>
      </w:r>
      <w:proofErr w:type="spellEnd"/>
      <w:r w:rsidRPr="00D37C50">
        <w:t>.</w:t>
      </w:r>
      <w:r w:rsidR="00BF0E40" w:rsidRPr="00D37C50">
        <w:rPr>
          <w:rFonts w:asciiTheme="minorHAnsi" w:hAnsiTheme="minorHAnsi" w:cstheme="minorHAnsi"/>
          <w:b/>
          <w:bCs/>
        </w:rPr>
        <w:t>“</w:t>
      </w:r>
    </w:p>
    <w:p w14:paraId="73E9D328" w14:textId="77777777" w:rsidR="00BF0E40" w:rsidRPr="00D37C50" w:rsidRDefault="00BF0E40" w:rsidP="00BF0E40">
      <w:pPr>
        <w:widowControl w:val="0"/>
        <w:tabs>
          <w:tab w:val="left" w:pos="341"/>
        </w:tabs>
        <w:autoSpaceDE w:val="0"/>
        <w:autoSpaceDN w:val="0"/>
        <w:adjustRightInd w:val="0"/>
        <w:spacing w:after="120"/>
        <w:rPr>
          <w:rFonts w:asciiTheme="minorHAnsi" w:hAnsiTheme="minorHAnsi" w:cstheme="minorHAnsi"/>
          <w:i/>
          <w:szCs w:val="22"/>
        </w:rPr>
      </w:pPr>
    </w:p>
    <w:p w14:paraId="6C56ABCD"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7.</w:t>
      </w:r>
    </w:p>
    <w:p w14:paraId="5B19629A" w14:textId="5C8D30B5" w:rsidR="00385099" w:rsidRPr="00D37C50" w:rsidRDefault="00594684" w:rsidP="004C4CDD">
      <w:pPr>
        <w:autoSpaceDE w:val="0"/>
        <w:autoSpaceDN w:val="0"/>
        <w:adjustRightInd w:val="0"/>
        <w:spacing w:line="254" w:lineRule="exact"/>
        <w:rPr>
          <w:rFonts w:asciiTheme="minorHAnsi" w:hAnsiTheme="minorHAnsi" w:cstheme="minorHAnsi"/>
          <w:iCs/>
          <w:szCs w:val="22"/>
        </w:rPr>
      </w:pPr>
      <w:r w:rsidRPr="00D37C50">
        <w:rPr>
          <w:rFonts w:asciiTheme="minorHAnsi" w:hAnsiTheme="minorHAnsi" w:cstheme="minorHAnsi"/>
          <w:b/>
          <w:bCs/>
          <w:iCs/>
          <w:szCs w:val="22"/>
        </w:rPr>
        <w:t>Č</w:t>
      </w:r>
      <w:r w:rsidR="00C71ABE" w:rsidRPr="00D37C50">
        <w:rPr>
          <w:rFonts w:asciiTheme="minorHAnsi" w:hAnsiTheme="minorHAnsi" w:cstheme="minorHAnsi"/>
          <w:b/>
          <w:bCs/>
          <w:iCs/>
          <w:szCs w:val="22"/>
        </w:rPr>
        <w:t xml:space="preserve">lanak 5. </w:t>
      </w:r>
      <w:r w:rsidR="00D02E57" w:rsidRPr="00D37C50">
        <w:rPr>
          <w:rFonts w:asciiTheme="minorHAnsi" w:hAnsiTheme="minorHAnsi" w:cstheme="minorHAnsi"/>
          <w:iCs/>
          <w:szCs w:val="22"/>
        </w:rPr>
        <w:t>mijenja se</w:t>
      </w:r>
      <w:r w:rsidR="00C71ABE" w:rsidRPr="00D37C50">
        <w:rPr>
          <w:rFonts w:asciiTheme="minorHAnsi" w:hAnsiTheme="minorHAnsi" w:cstheme="minorHAnsi"/>
          <w:iCs/>
          <w:szCs w:val="22"/>
        </w:rPr>
        <w:t xml:space="preserve"> i glasi:</w:t>
      </w:r>
    </w:p>
    <w:p w14:paraId="36B79C78" w14:textId="77777777" w:rsidR="00385099" w:rsidRPr="00D37C50" w:rsidRDefault="00BF0E40" w:rsidP="000B1FDF">
      <w:pPr>
        <w:autoSpaceDE w:val="0"/>
        <w:autoSpaceDN w:val="0"/>
        <w:adjustRightInd w:val="0"/>
        <w:spacing w:before="120" w:after="120" w:line="254" w:lineRule="exact"/>
        <w:jc w:val="both"/>
        <w:rPr>
          <w:rFonts w:cs="Calibri"/>
          <w:i/>
          <w:szCs w:val="22"/>
        </w:rPr>
      </w:pPr>
      <w:r w:rsidRPr="00D37C50">
        <w:rPr>
          <w:rFonts w:asciiTheme="minorHAnsi" w:hAnsiTheme="minorHAnsi" w:cstheme="minorHAnsi"/>
          <w:b/>
          <w:bCs/>
          <w:szCs w:val="22"/>
        </w:rPr>
        <w:t>„</w:t>
      </w:r>
      <w:r w:rsidR="00385099" w:rsidRPr="00D37C50">
        <w:rPr>
          <w:rFonts w:cs="Calibri"/>
          <w:szCs w:val="22"/>
        </w:rPr>
        <w:t>Unutar građevinskog područja naselja Vinkovci i Mirkovci, mogu se graditi/rekonstruirati građevine u funkciji razvoja i uređenja naselja (stambene, javne, društvene, gospodarske, sportsko-rekreacijske, građevine posebne namjene, građevine infrastrukturnih sustava, groblja, pomoćne građevine u funkciji osnovne građevine ili namjene i različite odgovarajuće kombinacije navedenih namjena-građevine mješovite namjene), prometne građevine i građevine infrastrukture, te uređivati i formirati zelene, vodne i ostale slobodne (negradive) površine na način i prema uvjetima utvrđenim u ovom Prostornom planu i planovima užih područja izrađenim sukladno njemu.</w:t>
      </w:r>
    </w:p>
    <w:p w14:paraId="361285BF" w14:textId="77777777" w:rsidR="00385099" w:rsidRPr="00D37C50" w:rsidRDefault="00385099" w:rsidP="000B1FDF">
      <w:pPr>
        <w:autoSpaceDE w:val="0"/>
        <w:autoSpaceDN w:val="0"/>
        <w:adjustRightInd w:val="0"/>
        <w:spacing w:before="120" w:after="120" w:line="254" w:lineRule="exact"/>
        <w:jc w:val="both"/>
        <w:rPr>
          <w:rFonts w:cs="Calibri"/>
          <w:i/>
          <w:szCs w:val="22"/>
        </w:rPr>
      </w:pPr>
      <w:r w:rsidRPr="00D37C50">
        <w:rPr>
          <w:rFonts w:cs="Calibri"/>
          <w:szCs w:val="22"/>
        </w:rPr>
        <w:t>Unutar građevinskog područja naselja Vinkovci i Mirkovci mogu se izuzetno graditi/rekonstruirati i građevine za uzgoj i/ili smještaj konja u svrhu turizma, sporta i rekreacijskog odnosno terapijskog jahanja.</w:t>
      </w:r>
    </w:p>
    <w:p w14:paraId="4571FF2B" w14:textId="77777777" w:rsidR="00385099" w:rsidRPr="00D37C50" w:rsidRDefault="00385099" w:rsidP="000B1FDF">
      <w:pPr>
        <w:autoSpaceDE w:val="0"/>
        <w:autoSpaceDN w:val="0"/>
        <w:adjustRightInd w:val="0"/>
        <w:spacing w:before="120" w:after="120" w:line="254" w:lineRule="exact"/>
        <w:jc w:val="both"/>
        <w:rPr>
          <w:rFonts w:cs="Calibri"/>
          <w:i/>
          <w:szCs w:val="22"/>
        </w:rPr>
      </w:pPr>
      <w:r w:rsidRPr="00D37C50">
        <w:rPr>
          <w:rFonts w:cs="Calibri"/>
          <w:szCs w:val="22"/>
        </w:rPr>
        <w:t xml:space="preserve">Unutar izdvojenih dijelova građevinskog područja naselja – Zalužje (kvart) i </w:t>
      </w:r>
      <w:proofErr w:type="spellStart"/>
      <w:r w:rsidRPr="00D37C50">
        <w:rPr>
          <w:rFonts w:cs="Calibri"/>
          <w:szCs w:val="22"/>
        </w:rPr>
        <w:t>Trbušanci</w:t>
      </w:r>
      <w:proofErr w:type="spellEnd"/>
      <w:r w:rsidRPr="00D37C50">
        <w:rPr>
          <w:rFonts w:cs="Calibri"/>
          <w:szCs w:val="22"/>
        </w:rPr>
        <w:t xml:space="preserve"> mogu se graditi/rekonstruirati stambene zgrade; zgrade/sadržaji u funkciji razvoja turizma i odgovarajuće prateće građevine/sadržaji, odgovarajuće ugostiteljsko-turističke, sportsko-rekreacijske, trgovačke zgrade, pomoćne i poljoprivredne građevine (osim građevina za uzgoj životinja što se ne odnosi na uzgoj i/ili smještaj konja u svrhu turizma, sporta i rekreacijskog odnosno terapijskog jahanja); prometne građevine i građevine infrastrukture te ostale građevine u funkciji odmora i rekreacije.</w:t>
      </w:r>
    </w:p>
    <w:p w14:paraId="1E3D0909" w14:textId="77777777" w:rsidR="00385099" w:rsidRPr="00D37C50" w:rsidRDefault="00385099" w:rsidP="000B1FDF">
      <w:pPr>
        <w:autoSpaceDE w:val="0"/>
        <w:autoSpaceDN w:val="0"/>
        <w:adjustRightInd w:val="0"/>
        <w:spacing w:before="120" w:after="120" w:line="254" w:lineRule="exact"/>
        <w:jc w:val="both"/>
        <w:rPr>
          <w:rFonts w:cs="Calibri"/>
          <w:i/>
          <w:szCs w:val="22"/>
        </w:rPr>
      </w:pPr>
      <w:r w:rsidRPr="00D37C50">
        <w:rPr>
          <w:rFonts w:cs="Calibri"/>
          <w:szCs w:val="22"/>
        </w:rPr>
        <w:t>Unutar građevinskog područja naselja ne mogu se graditi građevine koje bi svojim postojanjem ili upotrebom, neposredno ili posredno ugrožavale život, zdravlje i rad ljudi u naselju, odnosno vrijednosti čovjekove okoline, niti se smije zemljište uređivati ili koristiti na način koji bi izazvao takve posljedice.</w:t>
      </w:r>
      <w:bookmarkStart w:id="29" w:name="_Hlk7721604"/>
    </w:p>
    <w:p w14:paraId="7E99C177" w14:textId="77777777" w:rsidR="00385099" w:rsidRPr="00D37C50" w:rsidRDefault="00385099" w:rsidP="000B1FDF">
      <w:pPr>
        <w:autoSpaceDE w:val="0"/>
        <w:autoSpaceDN w:val="0"/>
        <w:adjustRightInd w:val="0"/>
        <w:spacing w:before="120" w:after="120" w:line="254" w:lineRule="exact"/>
        <w:jc w:val="both"/>
        <w:rPr>
          <w:rFonts w:cs="Calibri"/>
          <w:i/>
          <w:szCs w:val="22"/>
        </w:rPr>
      </w:pPr>
      <w:r w:rsidRPr="00D37C50">
        <w:rPr>
          <w:rFonts w:cs="Calibri"/>
          <w:szCs w:val="22"/>
        </w:rPr>
        <w:t>Unutar građevinskog područja naselja zemljište se može parcelirati samo zbog osnivanja građevinskih čestica sukladno važećim zakonskim propisima i prostorno-planskoj dokumentaciji.</w:t>
      </w:r>
      <w:bookmarkEnd w:id="29"/>
    </w:p>
    <w:p w14:paraId="728440FA" w14:textId="4E99D553" w:rsidR="00BF0E40" w:rsidRPr="00D37C50" w:rsidRDefault="00385099" w:rsidP="000B1FDF">
      <w:pPr>
        <w:autoSpaceDE w:val="0"/>
        <w:autoSpaceDN w:val="0"/>
        <w:adjustRightInd w:val="0"/>
        <w:spacing w:before="120" w:after="120" w:line="254" w:lineRule="exact"/>
        <w:jc w:val="both"/>
        <w:rPr>
          <w:rFonts w:cs="Calibri"/>
          <w:szCs w:val="22"/>
        </w:rPr>
      </w:pPr>
      <w:r w:rsidRPr="00D37C50">
        <w:rPr>
          <w:rFonts w:cs="Calibri"/>
          <w:szCs w:val="22"/>
        </w:rPr>
        <w:t>Postojeći prostori i građevine, čija namjena nije u skladu s ovim Planom, mogu zadržati postojeću namjenu do trenutka privođenja prostora ili građevina planiranoj namjeni, a do tada se moraju koristiti na odgovarajući način koji neće onemogućiti planiranu namjenu.</w:t>
      </w:r>
      <w:r w:rsidR="00BF0E40" w:rsidRPr="00D37C50">
        <w:rPr>
          <w:rFonts w:asciiTheme="minorHAnsi" w:hAnsiTheme="minorHAnsi" w:cstheme="minorHAnsi"/>
          <w:b/>
          <w:bCs/>
          <w:szCs w:val="22"/>
        </w:rPr>
        <w:t>“</w:t>
      </w:r>
    </w:p>
    <w:p w14:paraId="44E72C96" w14:textId="77777777" w:rsidR="00BF0E40" w:rsidRPr="00D37C50" w:rsidRDefault="00BF0E40" w:rsidP="00BF0E40">
      <w:pPr>
        <w:autoSpaceDE w:val="0"/>
        <w:autoSpaceDN w:val="0"/>
        <w:adjustRightInd w:val="0"/>
        <w:spacing w:line="240" w:lineRule="exact"/>
        <w:jc w:val="center"/>
        <w:rPr>
          <w:rFonts w:asciiTheme="minorHAnsi" w:hAnsiTheme="minorHAnsi" w:cstheme="minorHAnsi"/>
          <w:i/>
          <w:szCs w:val="22"/>
        </w:rPr>
      </w:pPr>
    </w:p>
    <w:p w14:paraId="73A65E57"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8.</w:t>
      </w:r>
    </w:p>
    <w:p w14:paraId="507E265E" w14:textId="3227245D" w:rsidR="00BF0E40" w:rsidRPr="00D37C50" w:rsidRDefault="00385099" w:rsidP="004C4CDD">
      <w:pPr>
        <w:autoSpaceDE w:val="0"/>
        <w:autoSpaceDN w:val="0"/>
        <w:adjustRightInd w:val="0"/>
        <w:spacing w:after="120"/>
        <w:rPr>
          <w:rFonts w:asciiTheme="minorHAnsi" w:hAnsiTheme="minorHAnsi" w:cstheme="minorHAnsi"/>
          <w:iCs/>
          <w:szCs w:val="22"/>
        </w:rPr>
      </w:pPr>
      <w:r w:rsidRPr="00D37C50">
        <w:rPr>
          <w:rFonts w:asciiTheme="minorHAnsi" w:hAnsiTheme="minorHAnsi" w:cstheme="minorHAnsi"/>
          <w:iCs/>
          <w:szCs w:val="22"/>
        </w:rPr>
        <w:t xml:space="preserve">Iza </w:t>
      </w:r>
      <w:r w:rsidR="00D0460F" w:rsidRPr="00D37C50">
        <w:rPr>
          <w:rFonts w:asciiTheme="minorHAnsi" w:hAnsiTheme="minorHAnsi" w:cstheme="minorHAnsi"/>
          <w:b/>
          <w:bCs/>
          <w:iCs/>
          <w:szCs w:val="22"/>
        </w:rPr>
        <w:t>Č</w:t>
      </w:r>
      <w:r w:rsidRPr="00D37C50">
        <w:rPr>
          <w:rFonts w:asciiTheme="minorHAnsi" w:hAnsiTheme="minorHAnsi" w:cstheme="minorHAnsi"/>
          <w:b/>
          <w:bCs/>
          <w:iCs/>
          <w:szCs w:val="22"/>
        </w:rPr>
        <w:t xml:space="preserve">lanka 5. </w:t>
      </w:r>
      <w:r w:rsidRPr="00D37C50">
        <w:rPr>
          <w:rFonts w:asciiTheme="minorHAnsi" w:hAnsiTheme="minorHAnsi" w:cstheme="minorHAnsi"/>
          <w:iCs/>
          <w:szCs w:val="22"/>
        </w:rPr>
        <w:t xml:space="preserve">dodaje se podnaslov koji glasi: </w:t>
      </w:r>
      <w:r w:rsidR="00BB484C" w:rsidRPr="00D37C50">
        <w:rPr>
          <w:rFonts w:asciiTheme="minorHAnsi" w:hAnsiTheme="minorHAnsi" w:cstheme="minorHAnsi"/>
          <w:b/>
          <w:bCs/>
          <w:iCs/>
          <w:szCs w:val="22"/>
        </w:rPr>
        <w:t>„</w:t>
      </w:r>
      <w:r w:rsidRPr="00D37C50">
        <w:rPr>
          <w:rFonts w:asciiTheme="minorHAnsi" w:hAnsiTheme="minorHAnsi" w:cstheme="minorHAnsi"/>
          <w:b/>
          <w:bCs/>
          <w:iCs/>
          <w:szCs w:val="22"/>
        </w:rPr>
        <w:t>PODJELA GRAĐEVINA PO VRSTAMA/NAMJENAMA</w:t>
      </w:r>
      <w:r w:rsidR="00BB484C" w:rsidRPr="00D37C50">
        <w:rPr>
          <w:rFonts w:asciiTheme="minorHAnsi" w:hAnsiTheme="minorHAnsi" w:cstheme="minorHAnsi"/>
          <w:b/>
          <w:bCs/>
          <w:iCs/>
          <w:szCs w:val="22"/>
        </w:rPr>
        <w:t>“</w:t>
      </w:r>
      <w:r w:rsidR="00BB484C" w:rsidRPr="00D37C50">
        <w:rPr>
          <w:rFonts w:asciiTheme="minorHAnsi" w:hAnsiTheme="minorHAnsi" w:cstheme="minorHAnsi"/>
          <w:iCs/>
          <w:szCs w:val="22"/>
        </w:rPr>
        <w:t>.</w:t>
      </w:r>
    </w:p>
    <w:p w14:paraId="1292BA3F" w14:textId="77777777" w:rsidR="00BF0E40" w:rsidRPr="00D37C50" w:rsidRDefault="00BF0E40" w:rsidP="00BF0E40">
      <w:pPr>
        <w:autoSpaceDE w:val="0"/>
        <w:autoSpaceDN w:val="0"/>
        <w:adjustRightInd w:val="0"/>
        <w:spacing w:after="120"/>
        <w:rPr>
          <w:rFonts w:asciiTheme="minorHAnsi" w:hAnsiTheme="minorHAnsi" w:cstheme="minorHAnsi"/>
          <w:i/>
          <w:szCs w:val="22"/>
        </w:rPr>
      </w:pPr>
    </w:p>
    <w:p w14:paraId="21FFAB0D"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9.</w:t>
      </w:r>
    </w:p>
    <w:p w14:paraId="6851D2FC" w14:textId="05627921" w:rsidR="00BF0E40" w:rsidRPr="00D37C50" w:rsidRDefault="00311A51" w:rsidP="004C4CDD">
      <w:pPr>
        <w:autoSpaceDE w:val="0"/>
        <w:autoSpaceDN w:val="0"/>
        <w:adjustRightInd w:val="0"/>
        <w:rPr>
          <w:rFonts w:asciiTheme="minorHAnsi" w:hAnsiTheme="minorHAnsi" w:cstheme="minorHAnsi"/>
          <w:iCs/>
          <w:szCs w:val="22"/>
        </w:rPr>
      </w:pPr>
      <w:r w:rsidRPr="00D37C50">
        <w:rPr>
          <w:rFonts w:asciiTheme="minorHAnsi" w:hAnsiTheme="minorHAnsi" w:cstheme="minorHAnsi"/>
          <w:iCs/>
          <w:szCs w:val="22"/>
        </w:rPr>
        <w:t xml:space="preserve">Iza podnaslova </w:t>
      </w:r>
      <w:r w:rsidRPr="00D37C50">
        <w:rPr>
          <w:rFonts w:asciiTheme="minorHAnsi" w:hAnsiTheme="minorHAnsi" w:cstheme="minorHAnsi"/>
          <w:b/>
          <w:bCs/>
          <w:iCs/>
          <w:szCs w:val="22"/>
        </w:rPr>
        <w:t>„PODJELA GRAĐEVINA PO VRSTAMA/NAMJENAMA“</w:t>
      </w:r>
      <w:r w:rsidR="00594684" w:rsidRPr="00D37C50">
        <w:rPr>
          <w:rFonts w:asciiTheme="minorHAnsi" w:hAnsiTheme="minorHAnsi" w:cstheme="minorHAnsi"/>
          <w:iCs/>
          <w:szCs w:val="22"/>
        </w:rPr>
        <w:t>,</w:t>
      </w:r>
      <w:r w:rsidRPr="00D37C50">
        <w:rPr>
          <w:rFonts w:asciiTheme="minorHAnsi" w:hAnsiTheme="minorHAnsi" w:cstheme="minorHAnsi"/>
          <w:iCs/>
          <w:szCs w:val="22"/>
        </w:rPr>
        <w:t xml:space="preserve"> dodaje se </w:t>
      </w:r>
      <w:r w:rsidR="00D0460F" w:rsidRPr="00D37C50">
        <w:rPr>
          <w:rFonts w:asciiTheme="minorHAnsi" w:hAnsiTheme="minorHAnsi" w:cstheme="minorHAnsi"/>
          <w:b/>
          <w:bCs/>
          <w:iCs/>
          <w:szCs w:val="22"/>
        </w:rPr>
        <w:t>Č</w:t>
      </w:r>
      <w:r w:rsidRPr="00D37C50">
        <w:rPr>
          <w:rFonts w:asciiTheme="minorHAnsi" w:hAnsiTheme="minorHAnsi" w:cstheme="minorHAnsi"/>
          <w:b/>
          <w:bCs/>
          <w:iCs/>
          <w:szCs w:val="22"/>
        </w:rPr>
        <w:t>lanak 5.a</w:t>
      </w:r>
      <w:r w:rsidR="005966EE" w:rsidRPr="00D37C50">
        <w:rPr>
          <w:rFonts w:asciiTheme="minorHAnsi" w:hAnsiTheme="minorHAnsi" w:cstheme="minorHAnsi"/>
          <w:iCs/>
          <w:szCs w:val="22"/>
        </w:rPr>
        <w:t xml:space="preserve"> koji glasi</w:t>
      </w:r>
      <w:r w:rsidR="00BF0E40" w:rsidRPr="00D37C50">
        <w:rPr>
          <w:rFonts w:asciiTheme="minorHAnsi" w:hAnsiTheme="minorHAnsi" w:cstheme="minorHAnsi"/>
          <w:iCs/>
          <w:szCs w:val="22"/>
        </w:rPr>
        <w:t>:</w:t>
      </w:r>
    </w:p>
    <w:p w14:paraId="43252DE0" w14:textId="77777777" w:rsidR="00BB484C" w:rsidRPr="00D37C50" w:rsidRDefault="00BF0E40" w:rsidP="00BB484C">
      <w:pPr>
        <w:spacing w:after="140"/>
        <w:jc w:val="both"/>
        <w:rPr>
          <w:rFonts w:cs="Calibri"/>
          <w:bCs/>
          <w:iCs/>
          <w:szCs w:val="22"/>
        </w:rPr>
      </w:pPr>
      <w:r w:rsidRPr="00D37C50">
        <w:rPr>
          <w:rFonts w:asciiTheme="minorHAnsi" w:hAnsiTheme="minorHAnsi" w:cstheme="minorHAnsi"/>
          <w:b/>
          <w:szCs w:val="22"/>
        </w:rPr>
        <w:lastRenderedPageBreak/>
        <w:t>„</w:t>
      </w:r>
      <w:r w:rsidR="00BB484C" w:rsidRPr="00D37C50">
        <w:rPr>
          <w:rFonts w:cs="Calibri"/>
          <w:bCs/>
          <w:iCs/>
          <w:szCs w:val="22"/>
        </w:rPr>
        <w:t>U ovome Planu građevine su podijeljene po vrstama na sljedeći način:</w:t>
      </w:r>
    </w:p>
    <w:p w14:paraId="045DC498" w14:textId="77777777" w:rsidR="00BB484C" w:rsidRPr="00D37C50" w:rsidRDefault="00BB484C" w:rsidP="00BB484C">
      <w:pPr>
        <w:spacing w:after="140"/>
        <w:rPr>
          <w:rFonts w:cs="Calibri"/>
          <w:b/>
          <w:bCs/>
          <w:iCs/>
          <w:szCs w:val="22"/>
        </w:rPr>
      </w:pPr>
      <w:r w:rsidRPr="00D37C50">
        <w:rPr>
          <w:rFonts w:cs="Calibri"/>
          <w:b/>
          <w:bCs/>
          <w:iCs/>
          <w:szCs w:val="22"/>
        </w:rPr>
        <w:t>1. Obiteljske kuće</w:t>
      </w:r>
      <w:r w:rsidRPr="00D37C50">
        <w:rPr>
          <w:rFonts w:cs="Calibri"/>
          <w:b/>
          <w:bCs/>
          <w:iCs/>
          <w:szCs w:val="22"/>
          <w:shd w:val="clear" w:color="auto" w:fill="FDC0BB"/>
        </w:rPr>
        <w:t xml:space="preserve"> </w:t>
      </w:r>
    </w:p>
    <w:p w14:paraId="1C4BA302" w14:textId="77777777" w:rsidR="00BB484C" w:rsidRPr="00D37C50" w:rsidRDefault="00BB484C" w:rsidP="00BB484C">
      <w:pPr>
        <w:spacing w:after="140"/>
        <w:rPr>
          <w:rFonts w:cs="Calibri"/>
          <w:b/>
          <w:bCs/>
          <w:iCs/>
          <w:szCs w:val="22"/>
        </w:rPr>
      </w:pPr>
      <w:r w:rsidRPr="00D37C50">
        <w:rPr>
          <w:rFonts w:cs="Calibri"/>
          <w:b/>
          <w:bCs/>
          <w:iCs/>
          <w:szCs w:val="22"/>
        </w:rPr>
        <w:t>2. Višestambene zgrade</w:t>
      </w:r>
    </w:p>
    <w:p w14:paraId="1CB94883" w14:textId="77777777" w:rsidR="00BB484C" w:rsidRPr="00D37C50" w:rsidRDefault="00BB484C" w:rsidP="00BB484C">
      <w:pPr>
        <w:spacing w:after="140"/>
        <w:rPr>
          <w:rFonts w:cs="Calibri"/>
          <w:b/>
          <w:bCs/>
          <w:iCs/>
          <w:szCs w:val="22"/>
        </w:rPr>
      </w:pPr>
      <w:r w:rsidRPr="00D37C50">
        <w:rPr>
          <w:rFonts w:cs="Calibri"/>
          <w:b/>
          <w:bCs/>
          <w:iCs/>
          <w:szCs w:val="22"/>
        </w:rPr>
        <w:t>3. Pomoćne građevine/sadržaji</w:t>
      </w:r>
    </w:p>
    <w:p w14:paraId="0B1F99B1" w14:textId="77777777" w:rsidR="00BB484C" w:rsidRPr="00D37C50" w:rsidRDefault="00BB484C" w:rsidP="00BB484C">
      <w:pPr>
        <w:rPr>
          <w:rFonts w:cs="Calibri"/>
          <w:b/>
          <w:bCs/>
          <w:iCs/>
          <w:szCs w:val="22"/>
        </w:rPr>
      </w:pPr>
      <w:r w:rsidRPr="00D37C50">
        <w:rPr>
          <w:rFonts w:cs="Calibri"/>
          <w:b/>
          <w:bCs/>
          <w:iCs/>
          <w:szCs w:val="22"/>
        </w:rPr>
        <w:t>4. Javne i društvene građevine /sadržaji</w:t>
      </w:r>
    </w:p>
    <w:p w14:paraId="5657D572" w14:textId="77777777" w:rsidR="00BB484C" w:rsidRPr="00D37C50" w:rsidRDefault="00BB484C" w:rsidP="00BB484C">
      <w:pPr>
        <w:ind w:left="2" w:firstLineChars="128" w:firstLine="282"/>
        <w:rPr>
          <w:rFonts w:cs="Calibri"/>
          <w:iCs/>
          <w:szCs w:val="22"/>
        </w:rPr>
      </w:pPr>
      <w:r w:rsidRPr="00D37C50">
        <w:rPr>
          <w:rFonts w:cs="Calibri"/>
          <w:iCs/>
          <w:szCs w:val="22"/>
        </w:rPr>
        <w:t>-uprave (uključuju i vatrogasnu službu)</w:t>
      </w:r>
    </w:p>
    <w:p w14:paraId="02A44E75" w14:textId="77777777" w:rsidR="00BB484C" w:rsidRPr="00D37C50" w:rsidRDefault="00BB484C" w:rsidP="00BB484C">
      <w:pPr>
        <w:ind w:left="2" w:firstLineChars="128" w:firstLine="282"/>
        <w:rPr>
          <w:rFonts w:cs="Calibri"/>
          <w:iCs/>
          <w:szCs w:val="22"/>
        </w:rPr>
      </w:pPr>
      <w:r w:rsidRPr="00D37C50">
        <w:rPr>
          <w:rFonts w:cs="Calibri"/>
          <w:iCs/>
          <w:szCs w:val="22"/>
        </w:rPr>
        <w:t>-socijalne skrbi</w:t>
      </w:r>
    </w:p>
    <w:p w14:paraId="7462A263" w14:textId="77777777" w:rsidR="00BB484C" w:rsidRPr="00D37C50" w:rsidRDefault="00BB484C" w:rsidP="00BB484C">
      <w:pPr>
        <w:ind w:left="2" w:firstLineChars="128" w:firstLine="282"/>
        <w:rPr>
          <w:rFonts w:cs="Calibri"/>
          <w:iCs/>
          <w:szCs w:val="22"/>
        </w:rPr>
      </w:pPr>
      <w:r w:rsidRPr="00D37C50">
        <w:rPr>
          <w:rFonts w:cs="Calibri"/>
          <w:iCs/>
          <w:szCs w:val="22"/>
        </w:rPr>
        <w:t>-zdravstva</w:t>
      </w:r>
    </w:p>
    <w:p w14:paraId="06FC9F8A" w14:textId="77777777" w:rsidR="00BB484C" w:rsidRPr="00D37C50" w:rsidRDefault="00BB484C" w:rsidP="00BB484C">
      <w:pPr>
        <w:ind w:left="2" w:firstLineChars="128" w:firstLine="282"/>
        <w:rPr>
          <w:rFonts w:cs="Calibri"/>
          <w:iCs/>
          <w:szCs w:val="22"/>
        </w:rPr>
      </w:pPr>
      <w:r w:rsidRPr="00D37C50">
        <w:rPr>
          <w:rFonts w:cs="Calibri"/>
          <w:iCs/>
          <w:szCs w:val="22"/>
        </w:rPr>
        <w:t>-obrazovanja (uključuju i vozačke škole)</w:t>
      </w:r>
    </w:p>
    <w:p w14:paraId="24812702" w14:textId="77777777" w:rsidR="00BB484C" w:rsidRPr="00D37C50" w:rsidRDefault="00BB484C" w:rsidP="00BB484C">
      <w:pPr>
        <w:ind w:left="2" w:firstLineChars="128" w:firstLine="282"/>
        <w:rPr>
          <w:rFonts w:cs="Calibri"/>
          <w:iCs/>
          <w:szCs w:val="22"/>
        </w:rPr>
      </w:pPr>
      <w:r w:rsidRPr="00D37C50">
        <w:rPr>
          <w:rFonts w:cs="Calibri"/>
          <w:iCs/>
          <w:szCs w:val="22"/>
        </w:rPr>
        <w:t>-kulture (uključuju i novine i RTV)</w:t>
      </w:r>
    </w:p>
    <w:p w14:paraId="09C24235" w14:textId="77777777" w:rsidR="00BB484C" w:rsidRPr="00D37C50" w:rsidRDefault="00BB484C" w:rsidP="00BB484C">
      <w:pPr>
        <w:ind w:firstLineChars="128" w:firstLine="282"/>
        <w:rPr>
          <w:rFonts w:cs="Calibri"/>
          <w:iCs/>
          <w:szCs w:val="22"/>
        </w:rPr>
      </w:pPr>
      <w:r w:rsidRPr="00D37C50">
        <w:rPr>
          <w:rFonts w:cs="Calibri"/>
          <w:iCs/>
          <w:szCs w:val="22"/>
        </w:rPr>
        <w:t xml:space="preserve">-vjere </w:t>
      </w:r>
    </w:p>
    <w:p w14:paraId="7C72B3DB" w14:textId="77777777" w:rsidR="00BB484C" w:rsidRPr="00D37C50" w:rsidRDefault="00BB484C" w:rsidP="00BB484C">
      <w:pPr>
        <w:spacing w:after="160"/>
        <w:ind w:firstLineChars="128" w:firstLine="282"/>
        <w:rPr>
          <w:rFonts w:cs="Calibri"/>
          <w:iCs/>
          <w:szCs w:val="22"/>
        </w:rPr>
      </w:pPr>
      <w:r w:rsidRPr="00D37C50">
        <w:rPr>
          <w:rFonts w:cs="Calibri"/>
          <w:iCs/>
          <w:szCs w:val="22"/>
        </w:rPr>
        <w:t>-i sl.</w:t>
      </w:r>
    </w:p>
    <w:p w14:paraId="576AD922" w14:textId="77777777" w:rsidR="00BB484C" w:rsidRPr="00D37C50" w:rsidRDefault="00BB484C" w:rsidP="00BB484C">
      <w:pPr>
        <w:rPr>
          <w:rFonts w:cs="Calibri"/>
          <w:b/>
          <w:bCs/>
          <w:iCs/>
          <w:szCs w:val="22"/>
        </w:rPr>
      </w:pPr>
      <w:r w:rsidRPr="00D37C50">
        <w:rPr>
          <w:rFonts w:cs="Calibri"/>
          <w:b/>
          <w:bCs/>
          <w:iCs/>
          <w:szCs w:val="22"/>
        </w:rPr>
        <w:t>5. Sportsko-rekreacijske građevine/sadržaji</w:t>
      </w:r>
    </w:p>
    <w:p w14:paraId="3918E1DE" w14:textId="77777777" w:rsidR="00BB484C" w:rsidRPr="00D37C50" w:rsidRDefault="00BB484C" w:rsidP="00BB484C">
      <w:pPr>
        <w:ind w:left="2" w:firstLineChars="128" w:firstLine="282"/>
        <w:rPr>
          <w:rFonts w:cs="Calibri"/>
          <w:iCs/>
          <w:szCs w:val="22"/>
        </w:rPr>
      </w:pPr>
      <w:r w:rsidRPr="00D37C50">
        <w:rPr>
          <w:rFonts w:cs="Calibri"/>
          <w:iCs/>
          <w:szCs w:val="22"/>
        </w:rPr>
        <w:t>-sportske dvorane</w:t>
      </w:r>
    </w:p>
    <w:p w14:paraId="0A9DC670" w14:textId="77777777" w:rsidR="00BB484C" w:rsidRPr="00D37C50" w:rsidRDefault="00BB484C" w:rsidP="00BB484C">
      <w:pPr>
        <w:ind w:left="2" w:firstLineChars="128" w:firstLine="282"/>
        <w:rPr>
          <w:rFonts w:cs="Calibri"/>
          <w:iCs/>
          <w:szCs w:val="22"/>
        </w:rPr>
      </w:pPr>
      <w:r w:rsidRPr="00D37C50">
        <w:rPr>
          <w:rFonts w:cs="Calibri"/>
          <w:iCs/>
          <w:szCs w:val="22"/>
        </w:rPr>
        <w:t>-sportski tereni</w:t>
      </w:r>
    </w:p>
    <w:p w14:paraId="61D2606C" w14:textId="77777777" w:rsidR="00BB484C" w:rsidRPr="00D37C50" w:rsidRDefault="00BB484C" w:rsidP="00BB484C">
      <w:pPr>
        <w:ind w:left="2" w:firstLineChars="128" w:firstLine="282"/>
        <w:rPr>
          <w:rFonts w:cs="Calibri"/>
          <w:iCs/>
          <w:szCs w:val="22"/>
        </w:rPr>
      </w:pPr>
      <w:r w:rsidRPr="00D37C50">
        <w:rPr>
          <w:rFonts w:cs="Calibri"/>
          <w:iCs/>
          <w:szCs w:val="22"/>
        </w:rPr>
        <w:t>-kupališta</w:t>
      </w:r>
    </w:p>
    <w:p w14:paraId="5EC9EFBE" w14:textId="77777777" w:rsidR="00BB484C" w:rsidRPr="00D37C50" w:rsidRDefault="00BB484C" w:rsidP="00BB484C">
      <w:pPr>
        <w:ind w:left="2" w:firstLineChars="128" w:firstLine="282"/>
        <w:rPr>
          <w:rFonts w:cs="Calibri"/>
          <w:iCs/>
          <w:szCs w:val="22"/>
        </w:rPr>
      </w:pPr>
      <w:r w:rsidRPr="00D37C50">
        <w:rPr>
          <w:rFonts w:cs="Calibri"/>
          <w:iCs/>
          <w:szCs w:val="22"/>
        </w:rPr>
        <w:t>-sport i rekreacija na vodi</w:t>
      </w:r>
    </w:p>
    <w:p w14:paraId="03FF2411" w14:textId="77777777" w:rsidR="00BB484C" w:rsidRPr="00D37C50" w:rsidRDefault="00BB484C" w:rsidP="00BB484C">
      <w:pPr>
        <w:ind w:left="2" w:firstLineChars="128" w:firstLine="282"/>
        <w:rPr>
          <w:rFonts w:cs="Calibri"/>
          <w:iCs/>
          <w:szCs w:val="22"/>
        </w:rPr>
      </w:pPr>
      <w:r w:rsidRPr="00D37C50">
        <w:rPr>
          <w:rFonts w:cs="Calibri"/>
          <w:iCs/>
          <w:szCs w:val="22"/>
        </w:rPr>
        <w:t>-auto-moto staze</w:t>
      </w:r>
    </w:p>
    <w:p w14:paraId="6E17640F" w14:textId="77777777" w:rsidR="00BB484C" w:rsidRPr="00D37C50" w:rsidRDefault="00BB484C" w:rsidP="00BB484C">
      <w:pPr>
        <w:ind w:left="2" w:firstLineChars="128" w:firstLine="282"/>
        <w:rPr>
          <w:rFonts w:cs="Calibri"/>
          <w:iCs/>
          <w:szCs w:val="22"/>
        </w:rPr>
      </w:pPr>
      <w:r w:rsidRPr="00D37C50">
        <w:rPr>
          <w:rFonts w:cs="Calibri"/>
          <w:iCs/>
          <w:szCs w:val="22"/>
        </w:rPr>
        <w:t>-zabavni parkovi</w:t>
      </w:r>
    </w:p>
    <w:p w14:paraId="12668305" w14:textId="77777777" w:rsidR="00BB484C" w:rsidRPr="00D37C50" w:rsidRDefault="00BB484C" w:rsidP="00BB484C">
      <w:pPr>
        <w:ind w:firstLineChars="128" w:firstLine="282"/>
        <w:rPr>
          <w:rFonts w:cs="Calibri"/>
          <w:iCs/>
          <w:szCs w:val="22"/>
        </w:rPr>
      </w:pPr>
      <w:r w:rsidRPr="00D37C50">
        <w:rPr>
          <w:rFonts w:cs="Calibri"/>
          <w:iCs/>
          <w:szCs w:val="22"/>
        </w:rPr>
        <w:t xml:space="preserve">-dječja igrališta </w:t>
      </w:r>
    </w:p>
    <w:p w14:paraId="01BD1C21" w14:textId="77777777" w:rsidR="00BB484C" w:rsidRPr="00D37C50" w:rsidRDefault="00BB484C" w:rsidP="00BB484C">
      <w:pPr>
        <w:spacing w:after="160"/>
        <w:ind w:firstLineChars="128" w:firstLine="282"/>
        <w:rPr>
          <w:rFonts w:cs="Calibri"/>
          <w:iCs/>
          <w:szCs w:val="22"/>
        </w:rPr>
      </w:pPr>
      <w:r w:rsidRPr="00D37C50">
        <w:rPr>
          <w:rFonts w:cs="Calibri"/>
          <w:iCs/>
          <w:szCs w:val="22"/>
        </w:rPr>
        <w:t>-i sl.</w:t>
      </w:r>
    </w:p>
    <w:p w14:paraId="4EECD223" w14:textId="77777777" w:rsidR="00BB484C" w:rsidRPr="00D37C50" w:rsidRDefault="00BB484C" w:rsidP="00BB484C">
      <w:pPr>
        <w:rPr>
          <w:rFonts w:cs="Calibri"/>
          <w:b/>
          <w:bCs/>
          <w:iCs/>
          <w:szCs w:val="22"/>
        </w:rPr>
      </w:pPr>
      <w:r w:rsidRPr="00D37C50">
        <w:rPr>
          <w:rFonts w:cs="Calibri"/>
          <w:b/>
          <w:bCs/>
          <w:iCs/>
          <w:szCs w:val="22"/>
        </w:rPr>
        <w:t>6. Gospodarske građevine/sadržaji</w:t>
      </w:r>
    </w:p>
    <w:p w14:paraId="6E4672BD" w14:textId="77777777" w:rsidR="00BB484C" w:rsidRPr="00D37C50" w:rsidRDefault="00BB484C" w:rsidP="00735BD5">
      <w:pPr>
        <w:pStyle w:val="text"/>
        <w:spacing w:before="0" w:after="140"/>
        <w:jc w:val="both"/>
        <w:rPr>
          <w:rFonts w:ascii="Calibri" w:hAnsi="Calibri" w:cs="Calibri"/>
          <w:i w:val="0"/>
          <w:iCs/>
          <w:color w:val="auto"/>
          <w:sz w:val="22"/>
          <w:szCs w:val="22"/>
        </w:rPr>
      </w:pPr>
      <w:r w:rsidRPr="00D37C50">
        <w:rPr>
          <w:rFonts w:ascii="Calibri" w:hAnsi="Calibri" w:cs="Calibri"/>
          <w:i w:val="0"/>
          <w:iCs/>
          <w:color w:val="auto"/>
          <w:sz w:val="22"/>
          <w:szCs w:val="22"/>
        </w:rPr>
        <w:t xml:space="preserve">Gospodarskim građevinama smatraju se različite </w:t>
      </w:r>
      <w:r w:rsidRPr="00D37C50">
        <w:rPr>
          <w:rFonts w:ascii="Calibri" w:hAnsi="Calibri" w:cs="Calibri"/>
          <w:i w:val="0"/>
          <w:iCs/>
          <w:color w:val="auto"/>
          <w:sz w:val="22"/>
          <w:szCs w:val="22"/>
          <w:u w:val="single"/>
        </w:rPr>
        <w:t>proizvodne</w:t>
      </w:r>
      <w:r w:rsidRPr="00D37C50">
        <w:rPr>
          <w:rFonts w:ascii="Calibri" w:hAnsi="Calibri" w:cs="Calibri"/>
          <w:i w:val="0"/>
          <w:iCs/>
          <w:color w:val="auto"/>
          <w:sz w:val="22"/>
          <w:szCs w:val="22"/>
        </w:rPr>
        <w:t xml:space="preserve"> (industrijske, zanatske i sl.), </w:t>
      </w:r>
      <w:r w:rsidRPr="00D37C50">
        <w:rPr>
          <w:rFonts w:ascii="Calibri" w:hAnsi="Calibri" w:cs="Calibri"/>
          <w:i w:val="0"/>
          <w:iCs/>
          <w:color w:val="auto"/>
          <w:sz w:val="22"/>
          <w:szCs w:val="22"/>
          <w:u w:val="single"/>
        </w:rPr>
        <w:t xml:space="preserve">poslovne </w:t>
      </w:r>
      <w:r w:rsidRPr="00D37C50">
        <w:rPr>
          <w:rFonts w:ascii="Calibri" w:hAnsi="Calibri" w:cs="Calibri"/>
          <w:i w:val="0"/>
          <w:iCs/>
          <w:color w:val="auto"/>
          <w:sz w:val="22"/>
          <w:szCs w:val="22"/>
        </w:rPr>
        <w:t xml:space="preserve">(uslužne, trgovačke, komunalno-servisne i sl.), </w:t>
      </w:r>
      <w:r w:rsidRPr="00D37C50">
        <w:rPr>
          <w:rFonts w:ascii="Calibri" w:hAnsi="Calibri" w:cs="Calibri"/>
          <w:i w:val="0"/>
          <w:iCs/>
          <w:color w:val="auto"/>
          <w:sz w:val="22"/>
          <w:szCs w:val="22"/>
          <w:u w:val="single"/>
        </w:rPr>
        <w:t>skladišne</w:t>
      </w:r>
      <w:r w:rsidRPr="00D37C50">
        <w:rPr>
          <w:rFonts w:ascii="Calibri" w:hAnsi="Calibri" w:cs="Calibri"/>
          <w:i w:val="0"/>
          <w:iCs/>
          <w:color w:val="auto"/>
          <w:sz w:val="22"/>
          <w:szCs w:val="22"/>
        </w:rPr>
        <w:t xml:space="preserve">, </w:t>
      </w:r>
      <w:r w:rsidRPr="00D37C50">
        <w:rPr>
          <w:rFonts w:ascii="Calibri" w:hAnsi="Calibri" w:cs="Calibri"/>
          <w:i w:val="0"/>
          <w:iCs/>
          <w:color w:val="auto"/>
          <w:sz w:val="22"/>
          <w:szCs w:val="22"/>
          <w:u w:val="single"/>
        </w:rPr>
        <w:t>ugostiteljsko-turističke</w:t>
      </w:r>
      <w:r w:rsidRPr="00D37C50">
        <w:rPr>
          <w:rFonts w:ascii="Calibri" w:hAnsi="Calibri" w:cs="Calibri"/>
          <w:i w:val="0"/>
          <w:iCs/>
          <w:color w:val="auto"/>
          <w:sz w:val="22"/>
          <w:szCs w:val="22"/>
        </w:rPr>
        <w:t xml:space="preserve"> (hotel, izletište, kamp i sl.), </w:t>
      </w:r>
      <w:r w:rsidRPr="00D37C50">
        <w:rPr>
          <w:rFonts w:ascii="Calibri" w:hAnsi="Calibri" w:cs="Calibri"/>
          <w:i w:val="0"/>
          <w:iCs/>
          <w:color w:val="auto"/>
          <w:sz w:val="22"/>
          <w:szCs w:val="22"/>
          <w:u w:val="single"/>
        </w:rPr>
        <w:t>turističke</w:t>
      </w:r>
      <w:r w:rsidRPr="00D37C50">
        <w:rPr>
          <w:rFonts w:ascii="Calibri" w:hAnsi="Calibri" w:cs="Calibri"/>
          <w:i w:val="0"/>
          <w:iCs/>
          <w:color w:val="auto"/>
          <w:sz w:val="22"/>
          <w:szCs w:val="22"/>
        </w:rPr>
        <w:t xml:space="preserve"> i </w:t>
      </w:r>
      <w:r w:rsidRPr="00D37C50">
        <w:rPr>
          <w:rFonts w:ascii="Calibri" w:hAnsi="Calibri" w:cs="Calibri"/>
          <w:i w:val="0"/>
          <w:iCs/>
          <w:color w:val="auto"/>
          <w:sz w:val="22"/>
          <w:szCs w:val="22"/>
          <w:u w:val="single"/>
        </w:rPr>
        <w:t>poljoprivredne građevine</w:t>
      </w:r>
      <w:r w:rsidRPr="00D37C50">
        <w:rPr>
          <w:rFonts w:ascii="Calibri" w:hAnsi="Calibri" w:cs="Calibri"/>
          <w:i w:val="0"/>
          <w:iCs/>
          <w:color w:val="auto"/>
          <w:sz w:val="22"/>
          <w:szCs w:val="22"/>
        </w:rPr>
        <w:t xml:space="preserve"> što uključuje i sajmišta i sl.</w:t>
      </w:r>
    </w:p>
    <w:p w14:paraId="1FACAE54" w14:textId="77777777" w:rsidR="00BB484C" w:rsidRPr="00D37C50" w:rsidRDefault="00BB484C" w:rsidP="00BB484C">
      <w:pPr>
        <w:pStyle w:val="ZTekst1"/>
        <w:spacing w:after="0"/>
        <w:rPr>
          <w:rFonts w:ascii="Calibri" w:hAnsi="Calibri" w:cs="Calibri"/>
          <w:i w:val="0"/>
          <w:iCs/>
          <w:sz w:val="22"/>
          <w:szCs w:val="22"/>
        </w:rPr>
      </w:pPr>
      <w:r w:rsidRPr="00D37C50">
        <w:rPr>
          <w:rFonts w:ascii="Calibri" w:hAnsi="Calibri" w:cs="Calibri"/>
          <w:i w:val="0"/>
          <w:iCs/>
          <w:sz w:val="22"/>
          <w:szCs w:val="22"/>
        </w:rPr>
        <w:t xml:space="preserve">U odnosu na svoju veličinu gospodarske građevine se u smislu ovih odredbi dijele na: </w:t>
      </w:r>
    </w:p>
    <w:p w14:paraId="3EA8951F" w14:textId="77777777" w:rsidR="00BB484C" w:rsidRPr="00D37C50" w:rsidRDefault="00BB484C" w:rsidP="00BB484C">
      <w:pPr>
        <w:pStyle w:val="ZTekst1"/>
        <w:spacing w:after="0"/>
        <w:ind w:left="709" w:hanging="284"/>
        <w:rPr>
          <w:rFonts w:ascii="Calibri" w:hAnsi="Calibri" w:cs="Calibri"/>
          <w:i w:val="0"/>
          <w:iCs/>
          <w:sz w:val="22"/>
          <w:szCs w:val="22"/>
        </w:rPr>
      </w:pPr>
      <w:r w:rsidRPr="00D37C50">
        <w:rPr>
          <w:rFonts w:ascii="Calibri" w:hAnsi="Calibri" w:cs="Calibri"/>
          <w:i w:val="0"/>
          <w:iCs/>
          <w:sz w:val="22"/>
          <w:szCs w:val="22"/>
        </w:rPr>
        <w:t>a) veće gospodarske građevine – građevine čija je ukupna bruto površina nadzemnih etaža veća od 500 m²,</w:t>
      </w:r>
    </w:p>
    <w:p w14:paraId="646DA079" w14:textId="77777777" w:rsidR="00BB484C" w:rsidRPr="00D37C50" w:rsidRDefault="00BB484C" w:rsidP="00BB484C">
      <w:pPr>
        <w:pStyle w:val="ZTekst1"/>
        <w:ind w:left="709" w:hanging="284"/>
        <w:rPr>
          <w:rFonts w:ascii="Calibri" w:hAnsi="Calibri" w:cs="Calibri"/>
          <w:i w:val="0"/>
          <w:iCs/>
          <w:sz w:val="22"/>
          <w:szCs w:val="22"/>
        </w:rPr>
      </w:pPr>
      <w:r w:rsidRPr="00D37C50">
        <w:rPr>
          <w:rFonts w:ascii="Calibri" w:hAnsi="Calibri" w:cs="Calibri"/>
          <w:i w:val="0"/>
          <w:iCs/>
          <w:sz w:val="22"/>
          <w:szCs w:val="22"/>
        </w:rPr>
        <w:t>b) manje gospodarske građevine – građevine čija ukupna bruto površina nadzemnih etaža iznosi najviše 500 m².</w:t>
      </w:r>
    </w:p>
    <w:p w14:paraId="5CB23678" w14:textId="77777777" w:rsidR="00BB484C" w:rsidRPr="00D37C50" w:rsidRDefault="00BB484C" w:rsidP="00735BD5">
      <w:pPr>
        <w:pStyle w:val="ZTekst1"/>
        <w:ind w:left="142" w:hanging="142"/>
        <w:rPr>
          <w:rFonts w:ascii="Calibri" w:hAnsi="Calibri" w:cs="Calibri"/>
          <w:i w:val="0"/>
          <w:iCs/>
          <w:sz w:val="22"/>
          <w:szCs w:val="22"/>
        </w:rPr>
      </w:pPr>
      <w:r w:rsidRPr="00D37C50">
        <w:rPr>
          <w:rFonts w:ascii="Calibri" w:hAnsi="Calibri" w:cs="Calibri"/>
          <w:b/>
          <w:bCs/>
          <w:i w:val="0"/>
          <w:iCs/>
          <w:sz w:val="22"/>
          <w:szCs w:val="22"/>
        </w:rPr>
        <w:t>- Veće gospodarske građevine/sadržaji</w:t>
      </w:r>
      <w:r w:rsidRPr="00D37C50">
        <w:rPr>
          <w:rFonts w:ascii="Calibri" w:hAnsi="Calibri" w:cs="Calibri"/>
          <w:i w:val="0"/>
          <w:iCs/>
          <w:sz w:val="22"/>
          <w:szCs w:val="22"/>
        </w:rPr>
        <w:t xml:space="preserve"> u pravilu se smatraju bučnim i/ili nečistim, osim ako u pojedinim konkretnim slučajevima nije drugačije navedeno.</w:t>
      </w:r>
    </w:p>
    <w:p w14:paraId="3BE084BE" w14:textId="77777777" w:rsidR="00BB484C" w:rsidRPr="00D37C50" w:rsidRDefault="00BB484C" w:rsidP="00735BD5">
      <w:pPr>
        <w:pStyle w:val="ZTekst1"/>
        <w:ind w:left="142" w:hanging="142"/>
        <w:rPr>
          <w:rFonts w:ascii="Calibri" w:hAnsi="Calibri" w:cs="Calibri"/>
          <w:i w:val="0"/>
          <w:iCs/>
          <w:sz w:val="22"/>
          <w:szCs w:val="22"/>
        </w:rPr>
      </w:pPr>
      <w:r w:rsidRPr="00D37C50">
        <w:rPr>
          <w:rFonts w:ascii="Calibri" w:hAnsi="Calibri" w:cs="Calibri"/>
          <w:b/>
          <w:bCs/>
          <w:i w:val="0"/>
          <w:iCs/>
          <w:sz w:val="22"/>
          <w:szCs w:val="22"/>
        </w:rPr>
        <w:t>- Veće poljoprivredne građevine/sadržaji</w:t>
      </w:r>
      <w:r w:rsidRPr="00D37C50">
        <w:rPr>
          <w:rFonts w:ascii="Calibri" w:hAnsi="Calibri" w:cs="Calibri"/>
          <w:i w:val="0"/>
          <w:iCs/>
          <w:sz w:val="22"/>
          <w:szCs w:val="22"/>
        </w:rPr>
        <w:t xml:space="preserve"> u pravilu se smatraju bučnim i/ili nečistim ili kao građevine s izvorima zagađenja, osim ako u pojedinim konkretnim slučajevima nije drugačije navedeno. </w:t>
      </w:r>
    </w:p>
    <w:p w14:paraId="2F513D20" w14:textId="77777777" w:rsidR="00BB484C" w:rsidRPr="00D37C50" w:rsidRDefault="00BB484C" w:rsidP="00735BD5">
      <w:pPr>
        <w:pStyle w:val="ZTekst1"/>
        <w:ind w:left="142" w:hanging="142"/>
        <w:rPr>
          <w:rFonts w:ascii="Calibri" w:hAnsi="Calibri" w:cs="Calibri"/>
          <w:i w:val="0"/>
          <w:iCs/>
          <w:sz w:val="22"/>
          <w:szCs w:val="22"/>
        </w:rPr>
      </w:pPr>
      <w:r w:rsidRPr="00D37C50">
        <w:rPr>
          <w:rFonts w:ascii="Calibri" w:hAnsi="Calibri" w:cs="Calibri"/>
          <w:b/>
          <w:bCs/>
          <w:i w:val="0"/>
          <w:iCs/>
          <w:sz w:val="22"/>
          <w:szCs w:val="22"/>
        </w:rPr>
        <w:t>- Manje gospodarske građevine</w:t>
      </w:r>
      <w:r w:rsidRPr="00D37C50">
        <w:rPr>
          <w:rFonts w:ascii="Calibri" w:hAnsi="Calibri" w:cs="Calibri"/>
          <w:i w:val="0"/>
          <w:iCs/>
          <w:sz w:val="22"/>
          <w:szCs w:val="22"/>
        </w:rPr>
        <w:t xml:space="preserve"> (osim manjih poljoprivrednih) dijele se na tihe i čiste i na bučne i/ili nečiste:</w:t>
      </w:r>
    </w:p>
    <w:p w14:paraId="5AA2AEC5" w14:textId="77777777" w:rsidR="00BB484C" w:rsidRPr="00D37C50" w:rsidRDefault="00BB484C" w:rsidP="00BB484C">
      <w:pPr>
        <w:pStyle w:val="ZTekst1"/>
        <w:spacing w:after="0"/>
        <w:ind w:left="709" w:hanging="284"/>
        <w:rPr>
          <w:rFonts w:ascii="Calibri" w:hAnsi="Calibri" w:cs="Calibri"/>
          <w:i w:val="0"/>
          <w:iCs/>
          <w:sz w:val="22"/>
          <w:szCs w:val="22"/>
        </w:rPr>
      </w:pPr>
      <w:r w:rsidRPr="00D37C50">
        <w:rPr>
          <w:rFonts w:ascii="Calibri" w:hAnsi="Calibri" w:cs="Calibri"/>
          <w:i w:val="0"/>
          <w:iCs/>
          <w:sz w:val="22"/>
          <w:szCs w:val="22"/>
        </w:rPr>
        <w:t>a) tihe i čiste</w:t>
      </w:r>
    </w:p>
    <w:p w14:paraId="2E17939C"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zanatske građevine/obrti onih namjena koje se prema posebnom propisu mogu obavljati u stambenim prostorijama</w:t>
      </w:r>
    </w:p>
    <w:p w14:paraId="59868B8E"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uslužne zanatske djelatnosti (krojačka, frizerski saloni i saloni za uljepšavanje, njega i održavanje tijela, pranje i kemijsko čišćenje tekstila i krznenih proizvoda, postolarska, fotografska, popravak kućanskih i elektronskih uređaja i sl.)</w:t>
      </w:r>
    </w:p>
    <w:p w14:paraId="19A4B628"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lastRenderedPageBreak/>
        <w:t>-</w:t>
      </w:r>
      <w:r w:rsidRPr="00D37C50">
        <w:rPr>
          <w:rFonts w:ascii="Calibri" w:hAnsi="Calibri" w:cs="Calibri"/>
          <w:i w:val="0"/>
          <w:iCs/>
          <w:sz w:val="22"/>
          <w:szCs w:val="22"/>
        </w:rPr>
        <w:tab/>
        <w:t>trgovine maloprodaje, osim prodaje građevinskog materijala sa ili bez skladišnog prostora max. do 100 m</w:t>
      </w:r>
      <w:r w:rsidRPr="00D37C50">
        <w:rPr>
          <w:rFonts w:ascii="Calibri" w:hAnsi="Calibri" w:cs="Calibri"/>
          <w:i w:val="0"/>
          <w:iCs/>
          <w:sz w:val="22"/>
          <w:szCs w:val="22"/>
          <w:vertAlign w:val="superscript"/>
        </w:rPr>
        <w:t>2</w:t>
      </w:r>
    </w:p>
    <w:p w14:paraId="5EECE1C3"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trgovine-skladišta i skladišta, max. do 100 m</w:t>
      </w:r>
      <w:r w:rsidRPr="00D37C50">
        <w:rPr>
          <w:rFonts w:ascii="Calibri" w:hAnsi="Calibri" w:cs="Calibri"/>
          <w:i w:val="0"/>
          <w:iCs/>
          <w:sz w:val="22"/>
          <w:szCs w:val="22"/>
          <w:vertAlign w:val="superscript"/>
        </w:rPr>
        <w:t>2</w:t>
      </w:r>
      <w:r w:rsidRPr="00D37C50">
        <w:rPr>
          <w:rFonts w:ascii="Calibri" w:hAnsi="Calibri" w:cs="Calibri"/>
          <w:i w:val="0"/>
          <w:iCs/>
          <w:sz w:val="22"/>
          <w:szCs w:val="22"/>
        </w:rPr>
        <w:t xml:space="preserve">  skladišnog prostora</w:t>
      </w:r>
    </w:p>
    <w:p w14:paraId="409DEFC0"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različiti uredi, pošte, banke, osiguravajuća društva, posredovanje u zapošljavanju, predstavništva, administrativne djelatnosti, rad sa strankama, ordinacije i sl.</w:t>
      </w:r>
    </w:p>
    <w:p w14:paraId="06036089"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skladišta računala, računalne opreme, aparata za kućanstvo, proizvoda od papira, gume i plastike i sl.</w:t>
      </w:r>
    </w:p>
    <w:p w14:paraId="4A9B1BB2"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restorani bez glazbe</w:t>
      </w:r>
    </w:p>
    <w:p w14:paraId="3B8250C8"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pripremanje hrane i pružanje usluga prehrane</w:t>
      </w:r>
    </w:p>
    <w:p w14:paraId="1161EFB0"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pripremanje i usluživanje pića i napitaka, te pripremanje obroka (catering</w:t>
      </w:r>
    </w:p>
    <w:p w14:paraId="7534DD0B"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ugostiteljske građevine tipa: obiteljski hoteli, pansioni, </w:t>
      </w:r>
      <w:proofErr w:type="spellStart"/>
      <w:r w:rsidRPr="00D37C50">
        <w:rPr>
          <w:rFonts w:ascii="Calibri" w:hAnsi="Calibri" w:cs="Calibri"/>
          <w:i w:val="0"/>
          <w:iCs/>
          <w:sz w:val="22"/>
          <w:szCs w:val="22"/>
        </w:rPr>
        <w:t>kafe</w:t>
      </w:r>
      <w:proofErr w:type="spellEnd"/>
      <w:r w:rsidRPr="00D37C50">
        <w:rPr>
          <w:rFonts w:ascii="Calibri" w:hAnsi="Calibri" w:cs="Calibri"/>
          <w:i w:val="0"/>
          <w:iCs/>
          <w:sz w:val="22"/>
          <w:szCs w:val="22"/>
        </w:rPr>
        <w:t xml:space="preserve"> bar, bife i sl.</w:t>
      </w:r>
    </w:p>
    <w:p w14:paraId="0810F259"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i sl.</w:t>
      </w:r>
    </w:p>
    <w:p w14:paraId="0D2E03D9" w14:textId="77777777" w:rsidR="00BB484C" w:rsidRPr="00D37C50" w:rsidRDefault="00BB484C" w:rsidP="00BB484C">
      <w:pPr>
        <w:pStyle w:val="ZTekst1"/>
        <w:spacing w:after="0"/>
        <w:ind w:left="709" w:hanging="284"/>
        <w:rPr>
          <w:rFonts w:ascii="Calibri" w:hAnsi="Calibri" w:cs="Calibri"/>
          <w:i w:val="0"/>
          <w:iCs/>
          <w:sz w:val="22"/>
          <w:szCs w:val="22"/>
        </w:rPr>
      </w:pPr>
    </w:p>
    <w:p w14:paraId="39564232" w14:textId="77777777" w:rsidR="00BB484C" w:rsidRPr="00D37C50" w:rsidRDefault="00BB484C" w:rsidP="00BB484C">
      <w:pPr>
        <w:pStyle w:val="ZTekst1"/>
        <w:spacing w:after="0"/>
        <w:ind w:left="709" w:hanging="284"/>
        <w:rPr>
          <w:rFonts w:ascii="Calibri" w:hAnsi="Calibri" w:cs="Calibri"/>
          <w:i w:val="0"/>
          <w:iCs/>
          <w:sz w:val="22"/>
          <w:szCs w:val="22"/>
        </w:rPr>
      </w:pPr>
      <w:r w:rsidRPr="00D37C50">
        <w:rPr>
          <w:rFonts w:ascii="Calibri" w:hAnsi="Calibri" w:cs="Calibri"/>
          <w:i w:val="0"/>
          <w:iCs/>
          <w:sz w:val="22"/>
          <w:szCs w:val="22"/>
        </w:rPr>
        <w:t xml:space="preserve">b) bučne i nečiste </w:t>
      </w:r>
    </w:p>
    <w:p w14:paraId="3D365201"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sve vrste radionica za obradu metala ili drveta</w:t>
      </w:r>
    </w:p>
    <w:p w14:paraId="67F4C208"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sve vrste radionica za popravak i servisiranje vozila,</w:t>
      </w:r>
    </w:p>
    <w:p w14:paraId="33C4ACA9"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praonice vozila,</w:t>
      </w:r>
    </w:p>
    <w:p w14:paraId="1B209D9F"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stanice za tehnički pregled vozila,</w:t>
      </w:r>
    </w:p>
    <w:p w14:paraId="4D4BA884"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trgovine maloprodaje, osim prodaje građevinskog materijala sa  skladišnim prostorom  većim od  100 m</w:t>
      </w:r>
      <w:r w:rsidRPr="00D37C50">
        <w:rPr>
          <w:rFonts w:ascii="Calibri" w:hAnsi="Calibri" w:cs="Calibri"/>
          <w:i w:val="0"/>
          <w:iCs/>
          <w:sz w:val="22"/>
          <w:szCs w:val="22"/>
          <w:vertAlign w:val="superscript"/>
        </w:rPr>
        <w:t>2</w:t>
      </w:r>
      <w:r w:rsidRPr="00D37C50">
        <w:rPr>
          <w:rFonts w:ascii="Calibri" w:hAnsi="Calibri" w:cs="Calibri"/>
          <w:i w:val="0"/>
          <w:iCs/>
          <w:sz w:val="22"/>
          <w:szCs w:val="22"/>
        </w:rPr>
        <w:t xml:space="preserve">, </w:t>
      </w:r>
    </w:p>
    <w:p w14:paraId="6A8C9BEE"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trgovine-skladišta i skladišta, skladišnog prostora većeg od 100 m</w:t>
      </w:r>
      <w:r w:rsidRPr="00D37C50">
        <w:rPr>
          <w:rFonts w:ascii="Calibri" w:hAnsi="Calibri" w:cs="Calibri"/>
          <w:i w:val="0"/>
          <w:iCs/>
          <w:sz w:val="22"/>
          <w:szCs w:val="22"/>
          <w:vertAlign w:val="superscript"/>
        </w:rPr>
        <w:t>2</w:t>
      </w:r>
      <w:r w:rsidRPr="00D37C50">
        <w:rPr>
          <w:rFonts w:ascii="Calibri" w:hAnsi="Calibri" w:cs="Calibri"/>
          <w:i w:val="0"/>
          <w:iCs/>
          <w:sz w:val="22"/>
          <w:szCs w:val="22"/>
        </w:rPr>
        <w:t>,</w:t>
      </w:r>
    </w:p>
    <w:p w14:paraId="2F46DA58"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komunalno-servisne građevine/sadržaji (skupljanje i odvoz smeća, skupljanje i pročišćavanje otpadnih voda, priprema i distribucija pitke vode, sanitarne i slične djelatnosti, pogrebne usluge, ostale komunalne servisne djelatnosti),</w:t>
      </w:r>
    </w:p>
    <w:p w14:paraId="4C33367D"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skladišta građevinskog materijala, namještaja, strojeva, boja i lakova i sl.,</w:t>
      </w:r>
    </w:p>
    <w:p w14:paraId="63BE2F0D"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građevine tipa noćni bar, noćni klub, disko bar, disko klub,</w:t>
      </w:r>
    </w:p>
    <w:p w14:paraId="121FF72B"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ugostiteljske građevine s glazbom na otvorenom,</w:t>
      </w:r>
    </w:p>
    <w:p w14:paraId="6F59E03E"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restorani s glazbom,</w:t>
      </w:r>
    </w:p>
    <w:p w14:paraId="65FCB07E"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dvorane za održavanje svadbenih svečanosti,</w:t>
      </w:r>
    </w:p>
    <w:p w14:paraId="2A0BC949" w14:textId="77777777" w:rsidR="00BB484C" w:rsidRPr="00D37C50" w:rsidRDefault="00BB484C" w:rsidP="00BB484C">
      <w:pPr>
        <w:pStyle w:val="ZTekst1"/>
        <w:spacing w:after="0"/>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hotel,</w:t>
      </w:r>
    </w:p>
    <w:p w14:paraId="2135C47F" w14:textId="77777777" w:rsidR="00BB484C" w:rsidRPr="00D37C50" w:rsidRDefault="00BB484C" w:rsidP="00BB484C">
      <w:pPr>
        <w:pStyle w:val="ZTekst1"/>
        <w:ind w:left="709" w:hanging="142"/>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i sl.</w:t>
      </w:r>
    </w:p>
    <w:p w14:paraId="26C000D9" w14:textId="77777777" w:rsidR="00BB484C" w:rsidRPr="00D37C50" w:rsidRDefault="00BB484C" w:rsidP="00BB484C">
      <w:pPr>
        <w:pStyle w:val="ZTekst1"/>
        <w:spacing w:after="0"/>
        <w:rPr>
          <w:rFonts w:ascii="Calibri" w:hAnsi="Calibri" w:cs="Calibri"/>
          <w:i w:val="0"/>
          <w:iCs/>
          <w:sz w:val="22"/>
          <w:szCs w:val="22"/>
        </w:rPr>
      </w:pPr>
      <w:r w:rsidRPr="00D37C50">
        <w:rPr>
          <w:rFonts w:ascii="Calibri" w:hAnsi="Calibri" w:cs="Calibri"/>
          <w:i w:val="0"/>
          <w:iCs/>
          <w:sz w:val="22"/>
          <w:szCs w:val="22"/>
        </w:rPr>
        <w:t xml:space="preserve">Kriterij za utvrđivanje bučnih djelatnosti je nivo buke od 55 </w:t>
      </w:r>
      <w:proofErr w:type="spellStart"/>
      <w:r w:rsidRPr="00D37C50">
        <w:rPr>
          <w:rFonts w:ascii="Calibri" w:hAnsi="Calibri" w:cs="Calibri"/>
          <w:i w:val="0"/>
          <w:iCs/>
          <w:sz w:val="22"/>
          <w:szCs w:val="22"/>
        </w:rPr>
        <w:t>dBA</w:t>
      </w:r>
      <w:proofErr w:type="spellEnd"/>
      <w:r w:rsidRPr="00D37C50">
        <w:rPr>
          <w:rFonts w:ascii="Calibri" w:hAnsi="Calibri" w:cs="Calibri"/>
          <w:i w:val="0"/>
          <w:iCs/>
          <w:sz w:val="22"/>
          <w:szCs w:val="22"/>
        </w:rPr>
        <w:t xml:space="preserve"> (decibela) danju i 45 </w:t>
      </w:r>
      <w:proofErr w:type="spellStart"/>
      <w:r w:rsidRPr="00D37C50">
        <w:rPr>
          <w:rFonts w:ascii="Calibri" w:hAnsi="Calibri" w:cs="Calibri"/>
          <w:i w:val="0"/>
          <w:iCs/>
          <w:sz w:val="22"/>
          <w:szCs w:val="22"/>
        </w:rPr>
        <w:t>dBA</w:t>
      </w:r>
      <w:proofErr w:type="spellEnd"/>
      <w:r w:rsidRPr="00D37C50">
        <w:rPr>
          <w:rFonts w:ascii="Calibri" w:hAnsi="Calibri" w:cs="Calibri"/>
          <w:i w:val="0"/>
          <w:iCs/>
          <w:sz w:val="22"/>
          <w:szCs w:val="22"/>
        </w:rPr>
        <w:t xml:space="preserve"> novu u stambenim područjima.</w:t>
      </w:r>
    </w:p>
    <w:p w14:paraId="2EED4DF7" w14:textId="77777777" w:rsidR="00BB484C" w:rsidRPr="00D37C50" w:rsidRDefault="00BB484C" w:rsidP="00BB484C">
      <w:pPr>
        <w:jc w:val="both"/>
        <w:rPr>
          <w:rFonts w:cs="Calibri"/>
          <w:iCs/>
          <w:szCs w:val="22"/>
        </w:rPr>
      </w:pPr>
      <w:r w:rsidRPr="00D37C50">
        <w:rPr>
          <w:rFonts w:cs="Calibri"/>
          <w:iCs/>
          <w:szCs w:val="22"/>
        </w:rPr>
        <w:t xml:space="preserve">Kriterij za utvrđivanje bučnih djelatnosti je nivo buke određen temeljem Zakona o zaštiti od buke i Pravilniku o najvišim dopuštenim razinama buke u sredini u kojoj ljudi rade i borave, te ostali zakonski propisi. </w:t>
      </w:r>
    </w:p>
    <w:p w14:paraId="60D4BAFF" w14:textId="77777777" w:rsidR="00BB484C" w:rsidRPr="00D37C50" w:rsidRDefault="00BB484C" w:rsidP="00BB484C">
      <w:pPr>
        <w:pStyle w:val="ZTekst1"/>
        <w:rPr>
          <w:rFonts w:ascii="Calibri" w:hAnsi="Calibri" w:cs="Calibri"/>
          <w:i w:val="0"/>
          <w:iCs/>
          <w:sz w:val="22"/>
          <w:szCs w:val="22"/>
        </w:rPr>
      </w:pPr>
      <w:r w:rsidRPr="00D37C50">
        <w:rPr>
          <w:rFonts w:ascii="Calibri" w:hAnsi="Calibri" w:cs="Calibri"/>
          <w:i w:val="0"/>
          <w:iCs/>
          <w:sz w:val="22"/>
          <w:szCs w:val="22"/>
        </w:rPr>
        <w:t>Kriterij za utvrđivanje bučnih djelatnosti temeljem Zakona o zaštiti od buke i Pravilnika o najvišim dopuštenim razinama buke u sredini u kojoj ljudi rade i borave, te primjena ostalih zakonskih propisa iz područja buke, odgovarajuće se primjenjuje na ostale članke ovih Odredbi</w:t>
      </w:r>
    </w:p>
    <w:p w14:paraId="5C16A04D" w14:textId="77777777" w:rsidR="00BB484C" w:rsidRPr="00D37C50" w:rsidRDefault="00BB484C" w:rsidP="00BB484C">
      <w:pPr>
        <w:pStyle w:val="ZTekst1"/>
        <w:spacing w:after="0"/>
        <w:rPr>
          <w:rFonts w:ascii="Calibri" w:hAnsi="Calibri" w:cs="Calibri"/>
          <w:i w:val="0"/>
          <w:iCs/>
          <w:sz w:val="22"/>
          <w:szCs w:val="22"/>
        </w:rPr>
      </w:pPr>
    </w:p>
    <w:p w14:paraId="6B1097BE" w14:textId="77777777" w:rsidR="00BB484C" w:rsidRPr="00D37C50" w:rsidRDefault="00BB484C" w:rsidP="00BB484C">
      <w:pPr>
        <w:jc w:val="both"/>
        <w:rPr>
          <w:rFonts w:cs="Calibri"/>
          <w:iCs/>
          <w:szCs w:val="22"/>
        </w:rPr>
      </w:pPr>
      <w:bookmarkStart w:id="30" w:name="_Hlk59102293"/>
      <w:r w:rsidRPr="00D37C50">
        <w:rPr>
          <w:rFonts w:cs="Calibri"/>
          <w:b/>
          <w:bCs/>
          <w:iCs/>
          <w:szCs w:val="22"/>
        </w:rPr>
        <w:t>- Manjim poljoprivrednim građevinama</w:t>
      </w:r>
      <w:r w:rsidRPr="00D37C50">
        <w:rPr>
          <w:rFonts w:cs="Calibri"/>
          <w:iCs/>
          <w:szCs w:val="22"/>
        </w:rPr>
        <w:t xml:space="preserve"> smatraju se:</w:t>
      </w:r>
    </w:p>
    <w:p w14:paraId="769A31D5" w14:textId="77777777" w:rsidR="00BB484C" w:rsidRPr="00D37C50" w:rsidRDefault="00BB484C" w:rsidP="00BB484C">
      <w:pPr>
        <w:pStyle w:val="text"/>
        <w:ind w:left="851" w:hanging="425"/>
        <w:rPr>
          <w:rFonts w:ascii="Calibri" w:hAnsi="Calibri" w:cs="Calibri"/>
          <w:i w:val="0"/>
          <w:iCs/>
          <w:color w:val="auto"/>
          <w:sz w:val="22"/>
          <w:szCs w:val="22"/>
        </w:rPr>
      </w:pPr>
      <w:r w:rsidRPr="00D37C50">
        <w:rPr>
          <w:rFonts w:ascii="Calibri" w:hAnsi="Calibri" w:cs="Calibri"/>
          <w:b/>
          <w:i w:val="0"/>
          <w:iCs/>
          <w:color w:val="auto"/>
          <w:sz w:val="22"/>
          <w:szCs w:val="22"/>
        </w:rPr>
        <w:t>a)</w:t>
      </w:r>
      <w:r w:rsidRPr="00D37C50">
        <w:rPr>
          <w:rFonts w:ascii="Calibri" w:hAnsi="Calibri" w:cs="Calibri"/>
          <w:i w:val="0"/>
          <w:iCs/>
          <w:color w:val="auto"/>
          <w:spacing w:val="-40"/>
          <w:sz w:val="22"/>
          <w:szCs w:val="22"/>
        </w:rPr>
        <w:tab/>
      </w:r>
      <w:r w:rsidRPr="00D37C50">
        <w:rPr>
          <w:rFonts w:ascii="Calibri" w:hAnsi="Calibri" w:cs="Calibri"/>
          <w:b/>
          <w:i w:val="0"/>
          <w:iCs/>
          <w:color w:val="auto"/>
          <w:sz w:val="22"/>
          <w:szCs w:val="22"/>
        </w:rPr>
        <w:t>bez izvora zagađenja:</w:t>
      </w:r>
      <w:r w:rsidRPr="00D37C50">
        <w:rPr>
          <w:rFonts w:ascii="Calibri" w:hAnsi="Calibri" w:cs="Calibri"/>
          <w:i w:val="0"/>
          <w:iCs/>
          <w:color w:val="auto"/>
          <w:sz w:val="22"/>
          <w:szCs w:val="22"/>
        </w:rPr>
        <w:t xml:space="preserve"> građevine za smještaj poljoprivrednih proizvoda i strojeva, staklenici, plastenici i sl.,</w:t>
      </w:r>
    </w:p>
    <w:p w14:paraId="1476A21B" w14:textId="77777777" w:rsidR="00BB484C" w:rsidRPr="00D37C50" w:rsidRDefault="00BB484C" w:rsidP="00BB484C">
      <w:pPr>
        <w:pStyle w:val="text"/>
        <w:ind w:left="851" w:hanging="425"/>
        <w:rPr>
          <w:rFonts w:ascii="Calibri" w:hAnsi="Calibri" w:cs="Calibri"/>
          <w:i w:val="0"/>
          <w:iCs/>
          <w:color w:val="auto"/>
          <w:sz w:val="22"/>
          <w:szCs w:val="22"/>
        </w:rPr>
      </w:pPr>
      <w:r w:rsidRPr="00D37C50">
        <w:rPr>
          <w:rFonts w:ascii="Calibri" w:hAnsi="Calibri" w:cs="Calibri"/>
          <w:b/>
          <w:i w:val="0"/>
          <w:iCs/>
          <w:color w:val="auto"/>
          <w:sz w:val="22"/>
          <w:szCs w:val="22"/>
        </w:rPr>
        <w:t>b)</w:t>
      </w:r>
      <w:r w:rsidRPr="00D37C50">
        <w:rPr>
          <w:rFonts w:ascii="Calibri" w:hAnsi="Calibri" w:cs="Calibri"/>
          <w:b/>
          <w:i w:val="0"/>
          <w:iCs/>
          <w:color w:val="auto"/>
          <w:spacing w:val="-40"/>
          <w:sz w:val="22"/>
          <w:szCs w:val="22"/>
        </w:rPr>
        <w:tab/>
      </w:r>
      <w:r w:rsidRPr="00D37C50">
        <w:rPr>
          <w:rFonts w:ascii="Calibri" w:hAnsi="Calibri" w:cs="Calibri"/>
          <w:b/>
          <w:i w:val="0"/>
          <w:iCs/>
          <w:color w:val="auto"/>
          <w:sz w:val="22"/>
          <w:szCs w:val="22"/>
        </w:rPr>
        <w:t>s izvorima zagađenja:</w:t>
      </w:r>
      <w:r w:rsidRPr="00D37C50">
        <w:rPr>
          <w:rFonts w:ascii="Calibri" w:hAnsi="Calibri" w:cs="Calibri"/>
          <w:i w:val="0"/>
          <w:iCs/>
          <w:color w:val="auto"/>
          <w:sz w:val="22"/>
          <w:szCs w:val="22"/>
        </w:rPr>
        <w:t xml:space="preserve"> građevine za uzgoj životinja do kapaciteta od 7 uvjetnih grla, pčelinjaci, gnojišta, pušnice i sl.</w:t>
      </w:r>
      <w:bookmarkEnd w:id="30"/>
    </w:p>
    <w:p w14:paraId="72FB4388" w14:textId="77777777" w:rsidR="00BB484C" w:rsidRPr="00D37C50" w:rsidRDefault="00BB484C" w:rsidP="00BB484C">
      <w:pPr>
        <w:pStyle w:val="Heading3"/>
        <w:ind w:firstLine="0"/>
        <w:rPr>
          <w:rFonts w:cs="Calibri"/>
          <w:iCs/>
          <w:sz w:val="22"/>
          <w:szCs w:val="22"/>
          <w:lang w:val="hr-HR"/>
        </w:rPr>
      </w:pPr>
      <w:bookmarkStart w:id="31" w:name="_Toc67137513"/>
      <w:bookmarkStart w:id="32" w:name="_Toc74850949"/>
      <w:r w:rsidRPr="00D37C50">
        <w:rPr>
          <w:rFonts w:cs="Calibri"/>
          <w:iCs/>
          <w:sz w:val="22"/>
          <w:szCs w:val="22"/>
          <w:lang w:val="hr-HR"/>
        </w:rPr>
        <w:lastRenderedPageBreak/>
        <w:t>PODJELA GOSPODARSKIH GRAĐEVINA/ZGRADA/SADRŽAJA PREMA NAMJENI</w:t>
      </w:r>
      <w:bookmarkEnd w:id="31"/>
      <w:bookmarkEnd w:id="32"/>
    </w:p>
    <w:p w14:paraId="2C5AAB93" w14:textId="77777777" w:rsidR="00BB484C" w:rsidRPr="00D37C50" w:rsidRDefault="00BB484C" w:rsidP="00BB484C">
      <w:pPr>
        <w:pStyle w:val="ZTekst1"/>
        <w:rPr>
          <w:rFonts w:ascii="Calibri" w:hAnsi="Calibri" w:cs="Calibri"/>
          <w:i w:val="0"/>
          <w:iCs/>
          <w:sz w:val="22"/>
          <w:szCs w:val="22"/>
        </w:rPr>
      </w:pPr>
      <w:r w:rsidRPr="00D37C50">
        <w:rPr>
          <w:rFonts w:ascii="Calibri" w:hAnsi="Calibri" w:cs="Calibri"/>
          <w:i w:val="0"/>
          <w:iCs/>
          <w:sz w:val="22"/>
          <w:szCs w:val="22"/>
        </w:rPr>
        <w:t>U odnosu na svoju namjenu gospodarske građevine/sadržaji dijele se u smislu ovih odredbi na:</w:t>
      </w:r>
    </w:p>
    <w:p w14:paraId="2D74E0EC" w14:textId="77777777" w:rsidR="00BB484C" w:rsidRPr="00D37C50" w:rsidRDefault="00BB484C" w:rsidP="00BB484C">
      <w:pPr>
        <w:spacing w:after="140"/>
        <w:ind w:leftChars="-1" w:left="-2" w:firstLine="144"/>
        <w:rPr>
          <w:rFonts w:cs="Calibri"/>
          <w:b/>
          <w:bCs/>
          <w:iCs/>
          <w:szCs w:val="22"/>
        </w:rPr>
      </w:pPr>
      <w:r w:rsidRPr="00D37C50">
        <w:rPr>
          <w:rFonts w:cs="Calibri"/>
          <w:b/>
          <w:bCs/>
          <w:iCs/>
          <w:szCs w:val="22"/>
        </w:rPr>
        <w:t>6.1. Proizvodne</w:t>
      </w:r>
    </w:p>
    <w:p w14:paraId="77E59240" w14:textId="77777777" w:rsidR="00BB484C" w:rsidRPr="00D37C50" w:rsidRDefault="00BB484C" w:rsidP="00BB484C">
      <w:pPr>
        <w:spacing w:after="140"/>
        <w:ind w:left="1204" w:hanging="637"/>
        <w:jc w:val="both"/>
        <w:rPr>
          <w:rFonts w:cs="Calibri"/>
          <w:iCs/>
          <w:szCs w:val="22"/>
        </w:rPr>
      </w:pPr>
      <w:r w:rsidRPr="00D37C50">
        <w:rPr>
          <w:rFonts w:cs="Calibri"/>
          <w:b/>
          <w:bCs/>
          <w:iCs/>
          <w:szCs w:val="22"/>
        </w:rPr>
        <w:t xml:space="preserve">6.1.1. </w:t>
      </w:r>
      <w:r w:rsidRPr="00D37C50">
        <w:rPr>
          <w:rFonts w:cs="Calibri"/>
          <w:b/>
          <w:bCs/>
          <w:iCs/>
          <w:szCs w:val="22"/>
          <w:u w:val="single"/>
        </w:rPr>
        <w:t>industrijske</w:t>
      </w:r>
      <w:r w:rsidRPr="00D37C50">
        <w:rPr>
          <w:rFonts w:cs="Calibri"/>
          <w:b/>
          <w:bCs/>
          <w:iCs/>
          <w:szCs w:val="22"/>
        </w:rPr>
        <w:t xml:space="preserve"> </w:t>
      </w:r>
      <w:r w:rsidRPr="00D37C50">
        <w:rPr>
          <w:rFonts w:cs="Calibri"/>
          <w:iCs/>
          <w:szCs w:val="22"/>
        </w:rPr>
        <w:t>(po svom pojmu to su veće građevine, a ako su manje od 500 m² ne smatraju se industrijom)</w:t>
      </w:r>
    </w:p>
    <w:p w14:paraId="3D289D42" w14:textId="77777777" w:rsidR="00BB484C" w:rsidRPr="00D37C50" w:rsidRDefault="00BB484C" w:rsidP="00BB484C">
      <w:pPr>
        <w:ind w:left="1204" w:hanging="637"/>
        <w:rPr>
          <w:rFonts w:cs="Calibri"/>
          <w:b/>
          <w:bCs/>
          <w:iCs/>
          <w:szCs w:val="22"/>
        </w:rPr>
      </w:pPr>
      <w:r w:rsidRPr="00D37C50">
        <w:rPr>
          <w:rFonts w:cs="Calibri"/>
          <w:b/>
          <w:bCs/>
          <w:iCs/>
          <w:szCs w:val="22"/>
        </w:rPr>
        <w:t xml:space="preserve">6.1.2. </w:t>
      </w:r>
      <w:r w:rsidRPr="00D37C50">
        <w:rPr>
          <w:rFonts w:cs="Calibri"/>
          <w:b/>
          <w:bCs/>
          <w:iCs/>
          <w:szCs w:val="22"/>
          <w:u w:val="single"/>
        </w:rPr>
        <w:t>zanatske</w:t>
      </w:r>
    </w:p>
    <w:p w14:paraId="5A25B821" w14:textId="77777777" w:rsidR="00BB484C" w:rsidRPr="00D37C50" w:rsidRDefault="00BB484C" w:rsidP="00BB484C">
      <w:pPr>
        <w:spacing w:after="140"/>
        <w:ind w:left="401" w:firstLineChars="331" w:firstLine="731"/>
        <w:jc w:val="both"/>
        <w:rPr>
          <w:rFonts w:cs="Calibri"/>
          <w:bCs/>
          <w:iCs/>
          <w:szCs w:val="22"/>
        </w:rPr>
      </w:pPr>
      <w:r w:rsidRPr="00D37C50">
        <w:rPr>
          <w:rFonts w:cs="Calibri"/>
          <w:b/>
          <w:bCs/>
          <w:iCs/>
          <w:szCs w:val="22"/>
        </w:rPr>
        <w:t>- veće zanatske građevine/sadržaji</w:t>
      </w:r>
      <w:r w:rsidRPr="00D37C50">
        <w:rPr>
          <w:rFonts w:cs="Calibri"/>
          <w:bCs/>
          <w:iCs/>
          <w:szCs w:val="22"/>
        </w:rPr>
        <w:t xml:space="preserve"> – smatraju se bučnim i/ili nečistim</w:t>
      </w:r>
    </w:p>
    <w:p w14:paraId="7415AAF1" w14:textId="77777777" w:rsidR="00BB484C" w:rsidRPr="00D37C50" w:rsidRDefault="00BB484C" w:rsidP="00BB484C">
      <w:pPr>
        <w:ind w:firstLineChars="513" w:firstLine="1133"/>
        <w:jc w:val="both"/>
        <w:rPr>
          <w:rFonts w:cs="Calibri"/>
          <w:b/>
          <w:bCs/>
          <w:iCs/>
          <w:szCs w:val="22"/>
        </w:rPr>
      </w:pPr>
      <w:r w:rsidRPr="00D37C50">
        <w:rPr>
          <w:rFonts w:cs="Calibri"/>
          <w:b/>
          <w:bCs/>
          <w:iCs/>
          <w:szCs w:val="22"/>
        </w:rPr>
        <w:t xml:space="preserve">- manjim tihim i čistim </w:t>
      </w:r>
      <w:bookmarkStart w:id="33" w:name="_Hlk59102394"/>
      <w:r w:rsidRPr="00D37C50">
        <w:rPr>
          <w:rFonts w:cs="Calibri"/>
          <w:b/>
          <w:bCs/>
          <w:iCs/>
          <w:szCs w:val="22"/>
        </w:rPr>
        <w:t xml:space="preserve">zanatskim građevinama/sadržajima </w:t>
      </w:r>
      <w:bookmarkEnd w:id="33"/>
      <w:r w:rsidRPr="00D37C50">
        <w:rPr>
          <w:rFonts w:cs="Calibri"/>
          <w:b/>
          <w:bCs/>
          <w:iCs/>
          <w:szCs w:val="22"/>
        </w:rPr>
        <w:t>smatraju se:</w:t>
      </w:r>
    </w:p>
    <w:p w14:paraId="7E4BE166" w14:textId="77777777" w:rsidR="00BB484C" w:rsidRPr="00D37C50" w:rsidRDefault="00BB484C" w:rsidP="00BB484C">
      <w:pPr>
        <w:ind w:left="1985" w:hanging="142"/>
        <w:jc w:val="both"/>
        <w:rPr>
          <w:rFonts w:cs="Calibri"/>
          <w:iCs/>
          <w:szCs w:val="22"/>
        </w:rPr>
      </w:pPr>
      <w:r w:rsidRPr="00D37C50">
        <w:rPr>
          <w:rFonts w:cs="Calibri"/>
          <w:iCs/>
          <w:szCs w:val="22"/>
        </w:rPr>
        <w:t>- građevine/obrti onih namjena koje se prema posebnom propisu mogu obavljati u stambenim prostorijama,</w:t>
      </w:r>
    </w:p>
    <w:p w14:paraId="4012FE04" w14:textId="77777777" w:rsidR="00BB484C" w:rsidRPr="00D37C50" w:rsidRDefault="00BB484C" w:rsidP="00D625C5">
      <w:pPr>
        <w:numPr>
          <w:ilvl w:val="1"/>
          <w:numId w:val="23"/>
        </w:numPr>
        <w:spacing w:before="40" w:after="160" w:line="259" w:lineRule="auto"/>
        <w:ind w:left="1985" w:hanging="142"/>
        <w:contextualSpacing/>
        <w:jc w:val="both"/>
        <w:rPr>
          <w:rFonts w:eastAsia="Calibri" w:cs="Calibri"/>
          <w:iCs/>
          <w:szCs w:val="22"/>
        </w:rPr>
      </w:pPr>
      <w:r w:rsidRPr="00D37C50">
        <w:rPr>
          <w:rFonts w:eastAsia="Calibri" w:cs="Calibri"/>
          <w:iCs/>
          <w:szCs w:val="22"/>
        </w:rPr>
        <w:t>uslužne zanatske djelatnosti (krojačka, frizerski saloni i saloni za uljepšavanje, njega i održavanje tijela, pranje i kemijsko čišćenje tekstila i krznenih proizvoda, postolarska, fotografska, popravak kućanskih i elektronskih uređaja i sl.),</w:t>
      </w:r>
    </w:p>
    <w:p w14:paraId="33A7B1F3" w14:textId="77777777" w:rsidR="00BB484C" w:rsidRPr="00D37C50" w:rsidRDefault="00BB484C" w:rsidP="00BB484C">
      <w:pPr>
        <w:spacing w:after="140"/>
        <w:ind w:left="1985" w:hanging="142"/>
        <w:jc w:val="both"/>
        <w:rPr>
          <w:rFonts w:cs="Calibri"/>
          <w:iCs/>
          <w:szCs w:val="22"/>
        </w:rPr>
      </w:pPr>
      <w:r w:rsidRPr="00D37C50">
        <w:rPr>
          <w:rFonts w:cs="Calibri"/>
          <w:iCs/>
          <w:szCs w:val="22"/>
        </w:rPr>
        <w:t xml:space="preserve"> - građevine/obrti sličnih namjena koje nisu navedene, a za koje se uz zahtjev za lokacijsku dozvolu priloži pisano očitovanje sanitarne inspekcije, inspekcije za zaštitu od požara i inspekcije za zaštitu okoliša da nemaju nepovoljnih utjecaja na stanovanje i sl. (potrebno je pozitivno očitovanje svih navedenih inspekcija).</w:t>
      </w:r>
    </w:p>
    <w:p w14:paraId="43629098" w14:textId="77777777" w:rsidR="00BB484C" w:rsidRPr="00D37C50" w:rsidRDefault="00BB484C" w:rsidP="00BB484C">
      <w:pPr>
        <w:ind w:firstLineChars="513" w:firstLine="1133"/>
        <w:jc w:val="both"/>
        <w:rPr>
          <w:rFonts w:cs="Calibri"/>
          <w:b/>
          <w:bCs/>
          <w:iCs/>
          <w:szCs w:val="22"/>
        </w:rPr>
      </w:pPr>
      <w:r w:rsidRPr="00D37C50">
        <w:rPr>
          <w:rFonts w:cs="Calibri"/>
          <w:b/>
          <w:bCs/>
          <w:iCs/>
          <w:szCs w:val="22"/>
        </w:rPr>
        <w:t>- manjim bučnim i/ili nečistim zanatskim građevinama/sadržajima smatraju se:</w:t>
      </w:r>
    </w:p>
    <w:p w14:paraId="3751DE7A" w14:textId="77777777" w:rsidR="00BB484C" w:rsidRPr="00D37C50" w:rsidRDefault="00BB484C" w:rsidP="00BB484C">
      <w:pPr>
        <w:ind w:left="1985" w:hanging="142"/>
        <w:jc w:val="both"/>
        <w:rPr>
          <w:rFonts w:cs="Calibri"/>
          <w:iCs/>
          <w:szCs w:val="22"/>
        </w:rPr>
      </w:pPr>
      <w:r w:rsidRPr="00D37C50">
        <w:rPr>
          <w:rFonts w:cs="Calibri"/>
          <w:iCs/>
          <w:szCs w:val="22"/>
        </w:rPr>
        <w:t>- sve vrste radionica za obradu metala i drveta</w:t>
      </w:r>
    </w:p>
    <w:p w14:paraId="5AD0BE31" w14:textId="77777777" w:rsidR="00BB484C" w:rsidRPr="00D37C50" w:rsidRDefault="00BB484C" w:rsidP="00BB484C">
      <w:pPr>
        <w:spacing w:after="140"/>
        <w:ind w:left="1985" w:hanging="142"/>
        <w:jc w:val="both"/>
        <w:rPr>
          <w:rFonts w:cs="Calibri"/>
          <w:iCs/>
          <w:szCs w:val="22"/>
        </w:rPr>
      </w:pPr>
      <w:r w:rsidRPr="00D37C50">
        <w:rPr>
          <w:rFonts w:cs="Calibri"/>
          <w:iCs/>
          <w:szCs w:val="22"/>
        </w:rPr>
        <w:t>- i sl.</w:t>
      </w:r>
    </w:p>
    <w:p w14:paraId="151D4FC5" w14:textId="77777777" w:rsidR="00BB484C" w:rsidRPr="00D37C50" w:rsidRDefault="00BB484C" w:rsidP="00BB484C">
      <w:pPr>
        <w:spacing w:after="140"/>
        <w:ind w:leftChars="-1" w:left="-2" w:firstLine="144"/>
        <w:rPr>
          <w:rFonts w:cs="Calibri"/>
          <w:b/>
          <w:bCs/>
          <w:iCs/>
          <w:szCs w:val="22"/>
        </w:rPr>
      </w:pPr>
      <w:r w:rsidRPr="00D37C50">
        <w:rPr>
          <w:rFonts w:cs="Calibri"/>
          <w:b/>
          <w:bCs/>
          <w:iCs/>
          <w:szCs w:val="22"/>
        </w:rPr>
        <w:t>6.2. Poslovne</w:t>
      </w:r>
    </w:p>
    <w:p w14:paraId="2089F69C" w14:textId="77777777" w:rsidR="00BB484C" w:rsidRPr="00D37C50" w:rsidRDefault="00BB484C" w:rsidP="00BB484C">
      <w:pPr>
        <w:ind w:left="1204" w:hanging="637"/>
        <w:rPr>
          <w:rFonts w:cs="Calibri"/>
          <w:b/>
          <w:bCs/>
          <w:iCs/>
          <w:szCs w:val="22"/>
        </w:rPr>
      </w:pPr>
      <w:r w:rsidRPr="00D37C50">
        <w:rPr>
          <w:rFonts w:cs="Calibri"/>
          <w:b/>
          <w:bCs/>
          <w:iCs/>
          <w:szCs w:val="22"/>
        </w:rPr>
        <w:t xml:space="preserve">6.2.1. </w:t>
      </w:r>
      <w:r w:rsidRPr="00D37C50">
        <w:rPr>
          <w:rFonts w:cs="Calibri"/>
          <w:b/>
          <w:bCs/>
          <w:iCs/>
          <w:szCs w:val="22"/>
          <w:u w:val="single"/>
        </w:rPr>
        <w:t>uslužne</w:t>
      </w:r>
    </w:p>
    <w:p w14:paraId="67C6816E" w14:textId="77777777" w:rsidR="00BB484C" w:rsidRPr="00D37C50" w:rsidRDefault="00BB484C" w:rsidP="00BB484C">
      <w:pPr>
        <w:ind w:firstLineChars="513" w:firstLine="1133"/>
        <w:jc w:val="both"/>
        <w:rPr>
          <w:rFonts w:cs="Calibri"/>
          <w:b/>
          <w:bCs/>
          <w:iCs/>
          <w:szCs w:val="22"/>
        </w:rPr>
      </w:pPr>
      <w:r w:rsidRPr="00D37C50">
        <w:rPr>
          <w:rFonts w:cs="Calibri"/>
          <w:b/>
          <w:bCs/>
          <w:iCs/>
          <w:szCs w:val="22"/>
        </w:rPr>
        <w:t>- većim ili manjim tihim i čistim uslužnim građevinama/sadržajima smatraju se:</w:t>
      </w:r>
    </w:p>
    <w:p w14:paraId="45605318" w14:textId="77777777" w:rsidR="00BB484C" w:rsidRPr="00D37C50" w:rsidRDefault="00BB484C" w:rsidP="00BB484C">
      <w:pPr>
        <w:ind w:left="1985" w:hanging="142"/>
        <w:jc w:val="both"/>
        <w:rPr>
          <w:rFonts w:cs="Calibri"/>
          <w:iCs/>
          <w:szCs w:val="22"/>
        </w:rPr>
      </w:pPr>
      <w:r w:rsidRPr="00D37C50">
        <w:rPr>
          <w:rFonts w:cs="Calibri"/>
          <w:iCs/>
          <w:szCs w:val="22"/>
        </w:rPr>
        <w:t>- uslužne zanatske djelatnosti (krojačka, frizerski saloni i saloni za uljepšavanje, njega i održavanje tijela, pranje i kemijsko čišćenje tekstila i krznenih proizvoda, postolarska, fotografska, popravak kućanskih i elektronskih uređaja i sl.),</w:t>
      </w:r>
    </w:p>
    <w:p w14:paraId="1B609C68" w14:textId="77777777" w:rsidR="00BB484C" w:rsidRPr="00D37C50" w:rsidRDefault="00BB484C" w:rsidP="00BB484C">
      <w:pPr>
        <w:ind w:left="1985" w:hanging="142"/>
        <w:jc w:val="both"/>
        <w:rPr>
          <w:rFonts w:cs="Calibri"/>
          <w:iCs/>
          <w:szCs w:val="22"/>
        </w:rPr>
      </w:pPr>
      <w:r w:rsidRPr="00D37C50">
        <w:rPr>
          <w:rFonts w:cs="Calibri"/>
          <w:iCs/>
          <w:szCs w:val="22"/>
        </w:rPr>
        <w:t xml:space="preserve">- građevine/obrti onih namjena koje se prema posebnom propisu mogu obavljati u stambenim prostorijama, </w:t>
      </w:r>
    </w:p>
    <w:p w14:paraId="645D0FB4" w14:textId="77777777" w:rsidR="00BB484C" w:rsidRPr="00D37C50" w:rsidRDefault="00BB484C" w:rsidP="00BB484C">
      <w:pPr>
        <w:spacing w:after="140"/>
        <w:ind w:left="1985" w:hanging="142"/>
        <w:jc w:val="both"/>
        <w:rPr>
          <w:rFonts w:cs="Calibri"/>
          <w:iCs/>
          <w:szCs w:val="22"/>
        </w:rPr>
      </w:pPr>
      <w:r w:rsidRPr="00D37C50">
        <w:rPr>
          <w:rFonts w:cs="Calibri"/>
          <w:iCs/>
          <w:szCs w:val="22"/>
        </w:rPr>
        <w:t>- građevine/obrti sličnih namjena koje nisu navedene, a za koje se uz zahtjev za lokacijsku dozvolu priloži pisano očitovanje sanitarne inspekcije, inspekcije za zaštitu od požara i inspekcije za zaštitu okoliša da nemaju nepovoljnih utjecaja na stanovanje (potrebno je pozitivno očitovanje svih navedenih inspekcija).</w:t>
      </w:r>
    </w:p>
    <w:p w14:paraId="613068FF" w14:textId="77777777" w:rsidR="00BB484C" w:rsidRPr="00D37C50" w:rsidRDefault="00BB484C" w:rsidP="00BB484C">
      <w:pPr>
        <w:ind w:firstLineChars="513" w:firstLine="1133"/>
        <w:jc w:val="both"/>
        <w:rPr>
          <w:rFonts w:cs="Calibri"/>
          <w:b/>
          <w:bCs/>
          <w:iCs/>
          <w:szCs w:val="22"/>
        </w:rPr>
      </w:pPr>
      <w:r w:rsidRPr="00D37C50">
        <w:rPr>
          <w:rFonts w:cs="Calibri"/>
          <w:b/>
          <w:bCs/>
          <w:iCs/>
          <w:szCs w:val="22"/>
        </w:rPr>
        <w:t>- većim ili manjim bučnim i/ili nečistim uslužnim građevinama/sadržajima smatraju se:</w:t>
      </w:r>
    </w:p>
    <w:p w14:paraId="1938DB1A" w14:textId="77777777" w:rsidR="00BB484C" w:rsidRPr="00D37C50" w:rsidRDefault="00BB484C" w:rsidP="00BB484C">
      <w:pPr>
        <w:ind w:left="1985" w:hanging="142"/>
        <w:jc w:val="both"/>
        <w:rPr>
          <w:rFonts w:cs="Calibri"/>
          <w:iCs/>
          <w:szCs w:val="22"/>
        </w:rPr>
      </w:pPr>
      <w:r w:rsidRPr="00D37C50">
        <w:rPr>
          <w:rFonts w:cs="Calibri"/>
          <w:iCs/>
          <w:szCs w:val="22"/>
        </w:rPr>
        <w:t>- sve vrste radionica za popravak i servisiranje vozila</w:t>
      </w:r>
    </w:p>
    <w:p w14:paraId="353A2D77" w14:textId="77777777" w:rsidR="00BB484C" w:rsidRPr="00D37C50" w:rsidRDefault="00BB484C" w:rsidP="00BB484C">
      <w:pPr>
        <w:ind w:left="1985" w:hanging="142"/>
        <w:jc w:val="both"/>
        <w:rPr>
          <w:rFonts w:cs="Calibri"/>
          <w:iCs/>
          <w:szCs w:val="22"/>
        </w:rPr>
      </w:pPr>
      <w:r w:rsidRPr="00D37C50">
        <w:rPr>
          <w:rFonts w:cs="Calibri"/>
          <w:iCs/>
          <w:szCs w:val="22"/>
        </w:rPr>
        <w:t>- praonice vozila</w:t>
      </w:r>
    </w:p>
    <w:p w14:paraId="13EF10D7" w14:textId="77777777" w:rsidR="00BB484C" w:rsidRPr="00D37C50" w:rsidRDefault="00BB484C" w:rsidP="00BB484C">
      <w:pPr>
        <w:ind w:left="1985" w:hanging="142"/>
        <w:jc w:val="both"/>
        <w:rPr>
          <w:rFonts w:cs="Calibri"/>
          <w:iCs/>
          <w:szCs w:val="22"/>
        </w:rPr>
      </w:pPr>
      <w:r w:rsidRPr="00D37C50">
        <w:rPr>
          <w:rFonts w:cs="Calibri"/>
          <w:iCs/>
          <w:szCs w:val="22"/>
        </w:rPr>
        <w:t>- stanice za tehnički pregled vozila</w:t>
      </w:r>
    </w:p>
    <w:p w14:paraId="5565BD14" w14:textId="77777777" w:rsidR="00BB484C" w:rsidRPr="00D37C50" w:rsidRDefault="00BB484C" w:rsidP="00BB484C">
      <w:pPr>
        <w:spacing w:after="140"/>
        <w:ind w:left="1985" w:hanging="142"/>
        <w:jc w:val="both"/>
        <w:rPr>
          <w:rFonts w:cs="Calibri"/>
          <w:iCs/>
          <w:szCs w:val="22"/>
        </w:rPr>
      </w:pPr>
      <w:r w:rsidRPr="00D37C50">
        <w:rPr>
          <w:rFonts w:cs="Calibri"/>
          <w:iCs/>
          <w:szCs w:val="22"/>
        </w:rPr>
        <w:t>- i sl.</w:t>
      </w:r>
    </w:p>
    <w:p w14:paraId="3B139237" w14:textId="77777777" w:rsidR="00BB484C" w:rsidRPr="00D37C50" w:rsidRDefault="00BB484C" w:rsidP="00BB484C">
      <w:pPr>
        <w:ind w:left="1202" w:hanging="635"/>
        <w:rPr>
          <w:rFonts w:cs="Calibri"/>
          <w:b/>
          <w:bCs/>
          <w:iCs/>
          <w:szCs w:val="22"/>
        </w:rPr>
      </w:pPr>
      <w:r w:rsidRPr="00D37C50">
        <w:rPr>
          <w:rFonts w:cs="Calibri"/>
          <w:b/>
          <w:bCs/>
          <w:iCs/>
          <w:szCs w:val="22"/>
        </w:rPr>
        <w:t>6.2.2.</w:t>
      </w:r>
      <w:r w:rsidRPr="00D37C50">
        <w:rPr>
          <w:rFonts w:cs="Calibri"/>
          <w:b/>
          <w:bCs/>
          <w:iCs/>
          <w:szCs w:val="22"/>
          <w:u w:val="single"/>
        </w:rPr>
        <w:t xml:space="preserve"> trgovačke</w:t>
      </w:r>
      <w:r w:rsidRPr="00D37C50">
        <w:rPr>
          <w:rFonts w:cs="Calibri"/>
          <w:b/>
          <w:bCs/>
          <w:iCs/>
          <w:szCs w:val="22"/>
        </w:rPr>
        <w:t xml:space="preserve"> </w:t>
      </w:r>
    </w:p>
    <w:p w14:paraId="78DD1BAC" w14:textId="77777777" w:rsidR="00BB484C" w:rsidRPr="00D37C50" w:rsidRDefault="00BB484C" w:rsidP="00BB484C">
      <w:pPr>
        <w:spacing w:after="140"/>
        <w:ind w:left="1134" w:hanging="1"/>
        <w:jc w:val="both"/>
        <w:rPr>
          <w:rFonts w:cs="Calibri"/>
          <w:iCs/>
          <w:szCs w:val="22"/>
        </w:rPr>
      </w:pPr>
      <w:r w:rsidRPr="00D37C50">
        <w:rPr>
          <w:rFonts w:cs="Calibri"/>
          <w:b/>
          <w:bCs/>
          <w:iCs/>
          <w:szCs w:val="22"/>
        </w:rPr>
        <w:t>- veće trgovačke građevine/sadržaji</w:t>
      </w:r>
      <w:r w:rsidRPr="00D37C50">
        <w:rPr>
          <w:rFonts w:cs="Calibri"/>
          <w:iCs/>
          <w:szCs w:val="22"/>
        </w:rPr>
        <w:t xml:space="preserve"> -</w:t>
      </w:r>
      <w:r w:rsidRPr="00D37C50">
        <w:rPr>
          <w:rFonts w:cs="Calibri"/>
          <w:b/>
          <w:bCs/>
          <w:iCs/>
          <w:szCs w:val="22"/>
        </w:rPr>
        <w:t xml:space="preserve"> </w:t>
      </w:r>
      <w:r w:rsidRPr="00D37C50">
        <w:rPr>
          <w:rFonts w:cs="Calibri"/>
          <w:iCs/>
          <w:szCs w:val="22"/>
        </w:rPr>
        <w:t>smatraju se bučnim i/ili nečistim (trgovine svih vrsta, diskonti, trgovački centri, sajmovi i sl.)</w:t>
      </w:r>
    </w:p>
    <w:p w14:paraId="557B9191" w14:textId="77777777" w:rsidR="00BB484C" w:rsidRPr="00D37C50" w:rsidRDefault="00BB484C" w:rsidP="00BB484C">
      <w:pPr>
        <w:ind w:left="1134" w:hanging="1"/>
        <w:jc w:val="both"/>
        <w:rPr>
          <w:rFonts w:cs="Calibri"/>
          <w:iCs/>
          <w:szCs w:val="22"/>
        </w:rPr>
      </w:pPr>
      <w:r w:rsidRPr="00D37C50">
        <w:rPr>
          <w:rFonts w:cs="Calibri"/>
          <w:b/>
          <w:bCs/>
          <w:iCs/>
          <w:szCs w:val="22"/>
        </w:rPr>
        <w:t>- manje tihe i čiste trgovačke građevine/sadržaji</w:t>
      </w:r>
      <w:r w:rsidRPr="00D37C50">
        <w:rPr>
          <w:rFonts w:cs="Calibri"/>
          <w:iCs/>
          <w:szCs w:val="22"/>
        </w:rPr>
        <w:t xml:space="preserve">  (skladišni prostor ne može biti veći od 100 m²):</w:t>
      </w:r>
    </w:p>
    <w:p w14:paraId="008C39BA" w14:textId="77777777" w:rsidR="00BB484C" w:rsidRPr="00D37C50" w:rsidRDefault="00BB484C" w:rsidP="00D625C5">
      <w:pPr>
        <w:numPr>
          <w:ilvl w:val="1"/>
          <w:numId w:val="25"/>
        </w:numPr>
        <w:ind w:left="1843" w:hanging="142"/>
        <w:jc w:val="both"/>
        <w:rPr>
          <w:rFonts w:cs="Calibri"/>
          <w:iCs/>
          <w:szCs w:val="22"/>
        </w:rPr>
      </w:pPr>
      <w:r w:rsidRPr="00D37C50">
        <w:rPr>
          <w:rFonts w:cs="Calibri"/>
          <w:iCs/>
          <w:szCs w:val="22"/>
        </w:rPr>
        <w:t>trgovine maloprodaje, osim prodaje građevinskog materijala</w:t>
      </w:r>
      <w:r w:rsidRPr="00D37C50">
        <w:rPr>
          <w:rFonts w:eastAsia="Calibri" w:cs="Calibri"/>
          <w:iCs/>
          <w:szCs w:val="22"/>
        </w:rPr>
        <w:t xml:space="preserve"> sa ili bez skladišnog prostora max. do 100 m²</w:t>
      </w:r>
      <w:r w:rsidRPr="00D37C50">
        <w:rPr>
          <w:rFonts w:eastAsia="Calibri" w:cs="Calibri"/>
          <w:iCs/>
          <w:szCs w:val="22"/>
          <w:vertAlign w:val="superscript"/>
        </w:rPr>
        <w:t xml:space="preserve"> </w:t>
      </w:r>
      <w:r w:rsidRPr="00D37C50">
        <w:rPr>
          <w:rFonts w:eastAsia="Calibri" w:cs="Calibri"/>
          <w:iCs/>
          <w:szCs w:val="22"/>
        </w:rPr>
        <w:t>,</w:t>
      </w:r>
    </w:p>
    <w:p w14:paraId="1E8F4414" w14:textId="77777777" w:rsidR="00BB484C" w:rsidRPr="00D37C50" w:rsidRDefault="00BB484C" w:rsidP="00D625C5">
      <w:pPr>
        <w:numPr>
          <w:ilvl w:val="1"/>
          <w:numId w:val="25"/>
        </w:numPr>
        <w:ind w:left="1843" w:hanging="142"/>
        <w:jc w:val="both"/>
        <w:rPr>
          <w:rFonts w:cs="Calibri"/>
          <w:iCs/>
          <w:szCs w:val="22"/>
        </w:rPr>
      </w:pPr>
      <w:r w:rsidRPr="00D37C50">
        <w:rPr>
          <w:rFonts w:cs="Calibri"/>
          <w:iCs/>
          <w:szCs w:val="22"/>
        </w:rPr>
        <w:t>trgovine-skladišta i skladišta</w:t>
      </w:r>
      <w:r w:rsidRPr="00D37C50">
        <w:rPr>
          <w:rFonts w:eastAsia="Calibri" w:cs="Calibri"/>
          <w:iCs/>
          <w:szCs w:val="22"/>
        </w:rPr>
        <w:t xml:space="preserve"> max. do 100 m² skladišnog prostora, </w:t>
      </w:r>
    </w:p>
    <w:p w14:paraId="79336CE2" w14:textId="77777777" w:rsidR="00BB484C" w:rsidRPr="00D37C50" w:rsidRDefault="00BB484C" w:rsidP="00D625C5">
      <w:pPr>
        <w:numPr>
          <w:ilvl w:val="1"/>
          <w:numId w:val="25"/>
        </w:numPr>
        <w:spacing w:after="140"/>
        <w:ind w:left="1843" w:hanging="142"/>
        <w:jc w:val="both"/>
        <w:rPr>
          <w:rFonts w:cs="Calibri"/>
          <w:iCs/>
          <w:szCs w:val="22"/>
        </w:rPr>
      </w:pPr>
      <w:r w:rsidRPr="00D37C50">
        <w:rPr>
          <w:rFonts w:cs="Calibri"/>
          <w:iCs/>
          <w:szCs w:val="22"/>
        </w:rPr>
        <w:lastRenderedPageBreak/>
        <w:t>građevine sličnih namjena koje nisu navedene, a za koje se uz zahtjev za lokacijsku dozvolu priloži pisano očitovanje sanitarne inspekcije, inspekcije za zaštitu od požara i inspekcije za zaštitu okoliša da nemaju nepovoljnih utjecaja na stanovanje (potrebno je pozitivno očitovanje svih navedenih inspekcija).</w:t>
      </w:r>
    </w:p>
    <w:p w14:paraId="44E51998" w14:textId="77777777" w:rsidR="00BB484C" w:rsidRPr="00D37C50" w:rsidRDefault="00BB484C" w:rsidP="00BB484C">
      <w:pPr>
        <w:ind w:left="1134" w:hanging="1"/>
        <w:jc w:val="both"/>
        <w:rPr>
          <w:rFonts w:cs="Calibri"/>
          <w:iCs/>
          <w:szCs w:val="22"/>
        </w:rPr>
      </w:pPr>
      <w:r w:rsidRPr="00D37C50">
        <w:rPr>
          <w:rFonts w:cs="Calibri"/>
          <w:b/>
          <w:bCs/>
          <w:iCs/>
          <w:szCs w:val="22"/>
        </w:rPr>
        <w:t xml:space="preserve">- manje bučne trgovačke građevine/sadržaji </w:t>
      </w:r>
      <w:r w:rsidRPr="00D37C50">
        <w:rPr>
          <w:rFonts w:cs="Calibri"/>
          <w:iCs/>
          <w:szCs w:val="22"/>
        </w:rPr>
        <w:t>(sve koje nisu navedene kao tihe i čiste i kod kojih je skladišni prostor veći od 100 m²),</w:t>
      </w:r>
    </w:p>
    <w:p w14:paraId="2413A547" w14:textId="77777777" w:rsidR="00BB484C" w:rsidRPr="00D37C50" w:rsidRDefault="00BB484C" w:rsidP="00D625C5">
      <w:pPr>
        <w:numPr>
          <w:ilvl w:val="1"/>
          <w:numId w:val="23"/>
        </w:numPr>
        <w:spacing w:before="40" w:after="160" w:line="259" w:lineRule="auto"/>
        <w:ind w:left="1985" w:hanging="142"/>
        <w:contextualSpacing/>
        <w:jc w:val="both"/>
        <w:rPr>
          <w:rFonts w:eastAsia="Calibri" w:cs="Calibri"/>
          <w:iCs/>
          <w:szCs w:val="22"/>
        </w:rPr>
      </w:pPr>
      <w:r w:rsidRPr="00D37C50">
        <w:rPr>
          <w:rFonts w:eastAsia="Calibri" w:cs="Calibri"/>
          <w:iCs/>
          <w:szCs w:val="22"/>
        </w:rPr>
        <w:t xml:space="preserve">trgovine maloprodaje, osim prodaje građevinskog materijala sa skladišnim prostorom većim od 100 m², </w:t>
      </w:r>
    </w:p>
    <w:p w14:paraId="20B84C18" w14:textId="77777777" w:rsidR="00BB484C" w:rsidRPr="00D37C50" w:rsidRDefault="00BB484C" w:rsidP="00D625C5">
      <w:pPr>
        <w:numPr>
          <w:ilvl w:val="1"/>
          <w:numId w:val="23"/>
        </w:numPr>
        <w:spacing w:afterLines="140" w:after="336"/>
        <w:ind w:left="1985" w:hanging="142"/>
        <w:jc w:val="both"/>
        <w:rPr>
          <w:rFonts w:eastAsia="Calibri" w:cs="Calibri"/>
          <w:iCs/>
          <w:szCs w:val="22"/>
        </w:rPr>
      </w:pPr>
      <w:r w:rsidRPr="00D37C50">
        <w:rPr>
          <w:rFonts w:eastAsia="Calibri" w:cs="Calibri"/>
          <w:iCs/>
          <w:szCs w:val="22"/>
        </w:rPr>
        <w:t>trgovine-skladišta i skladišta, skladišnog prostora većeg od 100 m².</w:t>
      </w:r>
    </w:p>
    <w:p w14:paraId="594BEA24" w14:textId="77777777" w:rsidR="00BB484C" w:rsidRPr="00D37C50" w:rsidRDefault="00BB484C" w:rsidP="00BB484C">
      <w:pPr>
        <w:ind w:left="1204" w:hanging="637"/>
        <w:rPr>
          <w:rFonts w:cs="Calibri"/>
          <w:b/>
          <w:bCs/>
          <w:iCs/>
          <w:szCs w:val="22"/>
        </w:rPr>
      </w:pPr>
      <w:r w:rsidRPr="00D37C50">
        <w:rPr>
          <w:rFonts w:cs="Calibri"/>
          <w:b/>
          <w:bCs/>
          <w:iCs/>
          <w:szCs w:val="22"/>
        </w:rPr>
        <w:t xml:space="preserve">6.2.3. </w:t>
      </w:r>
      <w:r w:rsidRPr="00D37C50">
        <w:rPr>
          <w:rFonts w:cs="Calibri"/>
          <w:b/>
          <w:bCs/>
          <w:iCs/>
          <w:szCs w:val="22"/>
          <w:u w:val="single"/>
        </w:rPr>
        <w:t>komunalno-servisne</w:t>
      </w:r>
    </w:p>
    <w:p w14:paraId="50625479" w14:textId="77777777" w:rsidR="00BB484C" w:rsidRPr="00D37C50" w:rsidRDefault="00BB484C" w:rsidP="00BB484C">
      <w:pPr>
        <w:ind w:left="1204"/>
        <w:jc w:val="both"/>
        <w:rPr>
          <w:rFonts w:cs="Calibri"/>
          <w:bCs/>
          <w:iCs/>
          <w:szCs w:val="22"/>
        </w:rPr>
      </w:pPr>
      <w:r w:rsidRPr="00D37C50">
        <w:rPr>
          <w:rFonts w:cs="Calibri"/>
          <w:bCs/>
          <w:iCs/>
          <w:szCs w:val="22"/>
        </w:rPr>
        <w:t>Komunalno-servisnim građevinama/sadržajima smatraju sljedeće se građevine/sadržaji koji su namijenjeni osnovnoj djelatnosti u sklopu koje se može odvijati i rad sa strankama (korisnicima usluga osnovne djelatnosti):</w:t>
      </w:r>
    </w:p>
    <w:p w14:paraId="674F8749" w14:textId="77777777" w:rsidR="00BB484C" w:rsidRPr="00D37C50" w:rsidRDefault="00BB484C" w:rsidP="00BB484C">
      <w:pPr>
        <w:ind w:left="1985" w:hanging="142"/>
        <w:jc w:val="both"/>
        <w:rPr>
          <w:rFonts w:cs="Calibri"/>
          <w:iCs/>
          <w:szCs w:val="22"/>
        </w:rPr>
      </w:pPr>
      <w:r w:rsidRPr="00D37C50">
        <w:rPr>
          <w:rFonts w:cs="Calibri"/>
          <w:iCs/>
          <w:szCs w:val="22"/>
        </w:rPr>
        <w:t xml:space="preserve">- skupljanje i odvoz smeća, </w:t>
      </w:r>
    </w:p>
    <w:p w14:paraId="7105F9D9" w14:textId="77777777" w:rsidR="00BB484C" w:rsidRPr="00D37C50" w:rsidRDefault="00BB484C" w:rsidP="00BB484C">
      <w:pPr>
        <w:ind w:left="1985" w:hanging="142"/>
        <w:jc w:val="both"/>
        <w:rPr>
          <w:rFonts w:cs="Calibri"/>
          <w:iCs/>
          <w:szCs w:val="22"/>
        </w:rPr>
      </w:pPr>
      <w:r w:rsidRPr="00D37C50">
        <w:rPr>
          <w:rFonts w:cs="Calibri"/>
          <w:iCs/>
          <w:szCs w:val="22"/>
        </w:rPr>
        <w:t>- skupljanje i pročišćavanje otpadnih voda,</w:t>
      </w:r>
    </w:p>
    <w:p w14:paraId="0D4EDD1E" w14:textId="77777777" w:rsidR="00BB484C" w:rsidRPr="00D37C50" w:rsidRDefault="00BB484C" w:rsidP="00BB484C">
      <w:pPr>
        <w:ind w:left="1985" w:hanging="142"/>
        <w:jc w:val="both"/>
        <w:rPr>
          <w:rFonts w:cs="Calibri"/>
          <w:iCs/>
          <w:szCs w:val="22"/>
        </w:rPr>
      </w:pPr>
      <w:r w:rsidRPr="00D37C50">
        <w:rPr>
          <w:rFonts w:cs="Calibri"/>
          <w:iCs/>
          <w:szCs w:val="22"/>
        </w:rPr>
        <w:t>- priprema i distribucija pitke vode,</w:t>
      </w:r>
    </w:p>
    <w:p w14:paraId="25856EF0" w14:textId="77777777" w:rsidR="00BB484C" w:rsidRPr="00D37C50" w:rsidRDefault="00BB484C" w:rsidP="00BB484C">
      <w:pPr>
        <w:ind w:left="1985" w:hanging="142"/>
        <w:jc w:val="both"/>
        <w:rPr>
          <w:rFonts w:cs="Calibri"/>
          <w:iCs/>
          <w:szCs w:val="22"/>
        </w:rPr>
      </w:pPr>
      <w:r w:rsidRPr="00D37C50">
        <w:rPr>
          <w:rFonts w:cs="Calibri"/>
          <w:iCs/>
          <w:szCs w:val="22"/>
        </w:rPr>
        <w:t>- sanitarne i sl. djelatnosti,</w:t>
      </w:r>
    </w:p>
    <w:p w14:paraId="0AFDB905" w14:textId="77777777" w:rsidR="00BB484C" w:rsidRPr="00D37C50" w:rsidRDefault="00BB484C" w:rsidP="00BB484C">
      <w:pPr>
        <w:ind w:left="1985" w:hanging="142"/>
        <w:jc w:val="both"/>
        <w:rPr>
          <w:rFonts w:cs="Calibri"/>
          <w:iCs/>
          <w:szCs w:val="22"/>
        </w:rPr>
      </w:pPr>
      <w:r w:rsidRPr="00D37C50">
        <w:rPr>
          <w:rFonts w:cs="Calibri"/>
          <w:iCs/>
          <w:szCs w:val="22"/>
        </w:rPr>
        <w:t>- pogrebne usluge,</w:t>
      </w:r>
    </w:p>
    <w:p w14:paraId="42AFA166" w14:textId="77777777" w:rsidR="00BB484C" w:rsidRPr="00D37C50" w:rsidRDefault="00BB484C" w:rsidP="00BB484C">
      <w:pPr>
        <w:spacing w:after="140"/>
        <w:ind w:left="1985" w:hanging="142"/>
        <w:jc w:val="both"/>
        <w:rPr>
          <w:rFonts w:cs="Calibri"/>
          <w:iCs/>
          <w:szCs w:val="22"/>
        </w:rPr>
      </w:pPr>
      <w:r w:rsidRPr="00D37C50">
        <w:rPr>
          <w:rFonts w:cs="Calibri"/>
          <w:iCs/>
          <w:szCs w:val="22"/>
        </w:rPr>
        <w:t>- i sl.</w:t>
      </w:r>
    </w:p>
    <w:p w14:paraId="66CFA2D0" w14:textId="77777777" w:rsidR="00BB484C" w:rsidRPr="00D37C50" w:rsidRDefault="00BB484C" w:rsidP="00BB484C">
      <w:pPr>
        <w:spacing w:after="140"/>
        <w:ind w:left="1202"/>
        <w:jc w:val="both"/>
        <w:rPr>
          <w:rFonts w:cs="Calibri"/>
          <w:bCs/>
          <w:iCs/>
          <w:szCs w:val="22"/>
        </w:rPr>
      </w:pPr>
      <w:r w:rsidRPr="00D37C50">
        <w:rPr>
          <w:rFonts w:cs="Calibri"/>
          <w:bCs/>
          <w:iCs/>
          <w:szCs w:val="22"/>
        </w:rPr>
        <w:t>Sve građevine/sadržaji osnovne namjene neovisno o veličini smatraju se bučnim i/ili nečistim.</w:t>
      </w:r>
    </w:p>
    <w:p w14:paraId="46A600D2" w14:textId="77777777" w:rsidR="00BB484C" w:rsidRPr="00D37C50" w:rsidRDefault="00BB484C" w:rsidP="00BB484C">
      <w:pPr>
        <w:spacing w:after="140"/>
        <w:ind w:left="1202"/>
        <w:jc w:val="both"/>
        <w:rPr>
          <w:rFonts w:cs="Calibri"/>
          <w:bCs/>
          <w:iCs/>
          <w:szCs w:val="22"/>
        </w:rPr>
      </w:pPr>
      <w:r w:rsidRPr="00D37C50">
        <w:rPr>
          <w:rFonts w:cs="Calibri"/>
          <w:bCs/>
          <w:iCs/>
          <w:szCs w:val="22"/>
        </w:rPr>
        <w:t>Građevine/sadržaji za rad sa strankama koje se nalaze na izdvojenim lokacijama ne smatraju se komunalno-servisnim građevinama/sadržajima, nego ostalim poslovnim građevinama/sadržajima.</w:t>
      </w:r>
    </w:p>
    <w:p w14:paraId="697A4A69" w14:textId="77777777" w:rsidR="00BB484C" w:rsidRPr="00D37C50" w:rsidRDefault="00BB484C" w:rsidP="00BB484C">
      <w:pPr>
        <w:ind w:left="1204" w:hanging="637"/>
        <w:jc w:val="both"/>
        <w:rPr>
          <w:rFonts w:cs="Calibri"/>
          <w:b/>
          <w:bCs/>
          <w:iCs/>
          <w:szCs w:val="22"/>
          <w:u w:val="single"/>
        </w:rPr>
      </w:pPr>
      <w:r w:rsidRPr="00D37C50">
        <w:rPr>
          <w:rFonts w:cs="Calibri"/>
          <w:b/>
          <w:bCs/>
          <w:iCs/>
          <w:szCs w:val="22"/>
        </w:rPr>
        <w:t xml:space="preserve">6.2.4. </w:t>
      </w:r>
      <w:r w:rsidRPr="00D37C50">
        <w:rPr>
          <w:rFonts w:cs="Calibri"/>
          <w:b/>
          <w:bCs/>
          <w:iCs/>
          <w:szCs w:val="22"/>
          <w:u w:val="single"/>
        </w:rPr>
        <w:t>ostale poslovne</w:t>
      </w:r>
    </w:p>
    <w:p w14:paraId="13857AFC" w14:textId="77777777" w:rsidR="00BB484C" w:rsidRPr="00D37C50" w:rsidRDefault="00BB484C" w:rsidP="00BB484C">
      <w:pPr>
        <w:ind w:left="1204"/>
        <w:jc w:val="both"/>
        <w:rPr>
          <w:rFonts w:cs="Calibri"/>
          <w:bCs/>
          <w:iCs/>
          <w:szCs w:val="22"/>
        </w:rPr>
      </w:pPr>
      <w:r w:rsidRPr="00D37C50">
        <w:rPr>
          <w:rFonts w:cs="Calibri"/>
          <w:bCs/>
          <w:iCs/>
          <w:szCs w:val="22"/>
        </w:rPr>
        <w:t>Sve građevine/sadržaji neovisno o veličini smatraju se tihim i čistim:</w:t>
      </w:r>
    </w:p>
    <w:p w14:paraId="02CBCB0D" w14:textId="77777777" w:rsidR="00BB484C" w:rsidRPr="00D37C50" w:rsidRDefault="00BB484C" w:rsidP="00D625C5">
      <w:pPr>
        <w:pStyle w:val="ListParagraph"/>
        <w:numPr>
          <w:ilvl w:val="1"/>
          <w:numId w:val="24"/>
        </w:numPr>
        <w:spacing w:after="160"/>
        <w:ind w:left="1985" w:hanging="142"/>
        <w:jc w:val="both"/>
        <w:rPr>
          <w:i w:val="0"/>
          <w:iCs/>
        </w:rPr>
      </w:pPr>
      <w:r w:rsidRPr="00D37C50">
        <w:rPr>
          <w:i w:val="0"/>
          <w:iCs/>
        </w:rPr>
        <w:t xml:space="preserve">različiti uredi, pošte, banke, osiguravajuća društva, posredovanje u zapošljavanju, predstavništva, administrativne djelatnosti, rad sa strankama, ordinacije i </w:t>
      </w:r>
      <w:proofErr w:type="spellStart"/>
      <w:r w:rsidRPr="00D37C50">
        <w:rPr>
          <w:i w:val="0"/>
          <w:iCs/>
        </w:rPr>
        <w:t>sl</w:t>
      </w:r>
      <w:proofErr w:type="spellEnd"/>
      <w:r w:rsidRPr="00D37C50">
        <w:rPr>
          <w:i w:val="0"/>
          <w:iCs/>
        </w:rPr>
        <w:t>,</w:t>
      </w:r>
    </w:p>
    <w:p w14:paraId="5F39595C" w14:textId="77777777" w:rsidR="00BB484C" w:rsidRPr="00D37C50" w:rsidRDefault="00BB484C" w:rsidP="00D625C5">
      <w:pPr>
        <w:pStyle w:val="ListParagraph"/>
        <w:numPr>
          <w:ilvl w:val="1"/>
          <w:numId w:val="24"/>
        </w:numPr>
        <w:spacing w:after="140"/>
        <w:ind w:left="1985" w:hanging="142"/>
        <w:jc w:val="both"/>
        <w:rPr>
          <w:i w:val="0"/>
          <w:iCs/>
        </w:rPr>
      </w:pPr>
      <w:r w:rsidRPr="00D37C50">
        <w:rPr>
          <w:i w:val="0"/>
          <w:iCs/>
        </w:rPr>
        <w:t xml:space="preserve">građevine/sadržaji sličnih namjena koje nisu navedene, a za koje se uz zahtjev za lokacijsku dozvolu priloži pisano očitovanje sanitarne inspekcije, inspekcije za zaštitu od požara i inspekcije za zaštitu okoliša da nemaju nepovoljnih utjecaja na stanovanje (potrebno je pozitivno očitovanje svih navedenih inspekcija). </w:t>
      </w:r>
    </w:p>
    <w:p w14:paraId="3625FBA3" w14:textId="77777777" w:rsidR="00BB484C" w:rsidRPr="00D37C50" w:rsidRDefault="00BB484C" w:rsidP="00BB484C">
      <w:pPr>
        <w:ind w:leftChars="-1" w:left="-2" w:firstLine="144"/>
        <w:rPr>
          <w:rFonts w:cs="Calibri"/>
          <w:b/>
          <w:bCs/>
          <w:iCs/>
          <w:szCs w:val="22"/>
        </w:rPr>
      </w:pPr>
      <w:r w:rsidRPr="00D37C50">
        <w:rPr>
          <w:rFonts w:cs="Calibri"/>
          <w:b/>
          <w:bCs/>
          <w:iCs/>
          <w:szCs w:val="22"/>
        </w:rPr>
        <w:t>6.3. Skladišne</w:t>
      </w:r>
    </w:p>
    <w:p w14:paraId="6A336531" w14:textId="77777777" w:rsidR="00BB484C" w:rsidRPr="00D37C50" w:rsidRDefault="00BB484C" w:rsidP="00BB484C">
      <w:pPr>
        <w:spacing w:after="140"/>
        <w:ind w:left="1134" w:hanging="1"/>
        <w:jc w:val="both"/>
        <w:rPr>
          <w:rFonts w:cs="Calibri"/>
          <w:iCs/>
          <w:szCs w:val="22"/>
        </w:rPr>
      </w:pPr>
      <w:r w:rsidRPr="00D37C50">
        <w:rPr>
          <w:rFonts w:cs="Calibri"/>
          <w:b/>
          <w:bCs/>
          <w:iCs/>
          <w:szCs w:val="22"/>
        </w:rPr>
        <w:t>- veće skladišne građevine/sadržaji</w:t>
      </w:r>
      <w:r w:rsidRPr="00D37C50">
        <w:rPr>
          <w:rFonts w:cs="Calibri"/>
          <w:iCs/>
          <w:szCs w:val="22"/>
        </w:rPr>
        <w:t xml:space="preserve"> - smatraju se bučnim i/ili nečistim</w:t>
      </w:r>
    </w:p>
    <w:p w14:paraId="50BE05DB" w14:textId="6CEA75F5" w:rsidR="00BB484C" w:rsidRPr="00D37C50" w:rsidRDefault="00BB484C" w:rsidP="00BB484C">
      <w:pPr>
        <w:spacing w:after="140"/>
        <w:ind w:left="1134" w:hanging="1"/>
        <w:jc w:val="both"/>
        <w:rPr>
          <w:rFonts w:cs="Calibri"/>
          <w:b/>
          <w:bCs/>
          <w:iCs/>
          <w:szCs w:val="22"/>
        </w:rPr>
      </w:pPr>
      <w:r w:rsidRPr="00D37C50">
        <w:rPr>
          <w:rFonts w:cs="Calibri"/>
          <w:b/>
          <w:bCs/>
          <w:iCs/>
          <w:szCs w:val="22"/>
        </w:rPr>
        <w:t>- manjim tihim i čistim skladišnim građevinama/sadržajima</w:t>
      </w:r>
      <w:r w:rsidR="00D0460F" w:rsidRPr="00D37C50">
        <w:rPr>
          <w:rFonts w:cs="Calibri"/>
          <w:iCs/>
          <w:szCs w:val="22"/>
        </w:rPr>
        <w:t xml:space="preserve"> </w:t>
      </w:r>
      <w:r w:rsidRPr="00D37C50">
        <w:rPr>
          <w:rFonts w:cs="Calibri"/>
          <w:b/>
          <w:bCs/>
          <w:iCs/>
          <w:szCs w:val="22"/>
        </w:rPr>
        <w:t>smatraju se skladišta</w:t>
      </w:r>
      <w:r w:rsidRPr="00D37C50">
        <w:rPr>
          <w:rFonts w:cs="Calibri"/>
          <w:iCs/>
          <w:szCs w:val="22"/>
        </w:rPr>
        <w:t>: računala; računalne opreme; aparata za kućanstvo; proizvoda od papira, gume i plastike i sl.</w:t>
      </w:r>
    </w:p>
    <w:p w14:paraId="24F38278" w14:textId="77777777" w:rsidR="00BB484C" w:rsidRPr="00D37C50" w:rsidRDefault="00BB484C" w:rsidP="00BB484C">
      <w:pPr>
        <w:spacing w:after="140"/>
        <w:ind w:left="1134" w:hanging="1"/>
        <w:jc w:val="both"/>
        <w:rPr>
          <w:rFonts w:cs="Calibri"/>
          <w:b/>
          <w:bCs/>
          <w:iCs/>
          <w:szCs w:val="22"/>
        </w:rPr>
      </w:pPr>
      <w:r w:rsidRPr="00D37C50">
        <w:rPr>
          <w:rFonts w:cs="Calibri"/>
          <w:b/>
          <w:bCs/>
          <w:iCs/>
          <w:szCs w:val="22"/>
        </w:rPr>
        <w:t>- manjim bučnim i/ili nečistim skladišnim građevinama/sadržajima</w:t>
      </w:r>
      <w:r w:rsidRPr="00D37C50">
        <w:rPr>
          <w:rFonts w:cs="Calibri"/>
          <w:iCs/>
          <w:szCs w:val="22"/>
        </w:rPr>
        <w:t xml:space="preserve"> </w:t>
      </w:r>
      <w:r w:rsidRPr="00D37C50">
        <w:rPr>
          <w:rFonts w:cs="Calibri"/>
          <w:b/>
          <w:bCs/>
          <w:iCs/>
          <w:szCs w:val="22"/>
        </w:rPr>
        <w:t>smatraju se skladišta</w:t>
      </w:r>
      <w:r w:rsidRPr="00D37C50">
        <w:rPr>
          <w:rFonts w:cs="Calibri"/>
          <w:iCs/>
          <w:szCs w:val="22"/>
        </w:rPr>
        <w:t xml:space="preserve">: građ. materijala, namještaja, strojeva, boja i lakova i sl. </w:t>
      </w:r>
    </w:p>
    <w:p w14:paraId="2CE0FC41" w14:textId="77777777" w:rsidR="00BB484C" w:rsidRPr="00D37C50" w:rsidRDefault="00BB484C" w:rsidP="00BB484C">
      <w:pPr>
        <w:ind w:leftChars="-1" w:left="-2" w:firstLine="144"/>
        <w:jc w:val="both"/>
        <w:rPr>
          <w:rFonts w:cs="Calibri"/>
          <w:b/>
          <w:bCs/>
          <w:iCs/>
          <w:szCs w:val="22"/>
        </w:rPr>
      </w:pPr>
      <w:r w:rsidRPr="00D37C50">
        <w:rPr>
          <w:rFonts w:cs="Calibri"/>
          <w:b/>
          <w:bCs/>
          <w:iCs/>
          <w:szCs w:val="22"/>
        </w:rPr>
        <w:t>6.4. Ugostiteljsko-turističke</w:t>
      </w:r>
    </w:p>
    <w:p w14:paraId="4E3A081A" w14:textId="77777777" w:rsidR="00BB484C" w:rsidRPr="00D37C50" w:rsidRDefault="00BB484C" w:rsidP="00BB484C">
      <w:pPr>
        <w:ind w:left="1134" w:hanging="1"/>
        <w:jc w:val="both"/>
        <w:rPr>
          <w:rFonts w:cs="Calibri"/>
          <w:iCs/>
          <w:szCs w:val="22"/>
        </w:rPr>
      </w:pPr>
      <w:r w:rsidRPr="00D37C50">
        <w:rPr>
          <w:rFonts w:cs="Calibri"/>
          <w:b/>
          <w:bCs/>
          <w:iCs/>
          <w:szCs w:val="22"/>
        </w:rPr>
        <w:t>- veće ugostiteljsko-turističke građevine/sadržaji</w:t>
      </w:r>
      <w:r w:rsidRPr="00D37C50">
        <w:rPr>
          <w:rFonts w:cs="Calibri"/>
          <w:iCs/>
          <w:szCs w:val="22"/>
        </w:rPr>
        <w:t xml:space="preserve"> - smatraju se bučnim i/ili nečistim, osim sljedećih:</w:t>
      </w:r>
    </w:p>
    <w:p w14:paraId="2355BA05" w14:textId="77777777" w:rsidR="00BB484C" w:rsidRPr="00D37C50" w:rsidRDefault="00BB484C" w:rsidP="00D625C5">
      <w:pPr>
        <w:numPr>
          <w:ilvl w:val="0"/>
          <w:numId w:val="26"/>
        </w:numPr>
        <w:jc w:val="both"/>
        <w:rPr>
          <w:rFonts w:cs="Calibri"/>
          <w:iCs/>
          <w:szCs w:val="22"/>
          <w:lang w:eastAsia="zh-CN"/>
        </w:rPr>
      </w:pPr>
      <w:r w:rsidRPr="00D37C50">
        <w:rPr>
          <w:rFonts w:cs="Calibri"/>
          <w:iCs/>
          <w:szCs w:val="22"/>
          <w:lang w:eastAsia="zh-CN"/>
        </w:rPr>
        <w:t>restorani bez glazbe,</w:t>
      </w:r>
    </w:p>
    <w:p w14:paraId="2ACE0CDD" w14:textId="77777777" w:rsidR="00BB484C" w:rsidRPr="00D37C50" w:rsidRDefault="00BB484C" w:rsidP="00D625C5">
      <w:pPr>
        <w:numPr>
          <w:ilvl w:val="0"/>
          <w:numId w:val="26"/>
        </w:numPr>
        <w:jc w:val="both"/>
        <w:rPr>
          <w:rFonts w:cs="Calibri"/>
          <w:iCs/>
          <w:szCs w:val="22"/>
          <w:lang w:eastAsia="zh-CN"/>
        </w:rPr>
      </w:pPr>
      <w:r w:rsidRPr="00D37C50">
        <w:rPr>
          <w:rFonts w:cs="Calibri"/>
          <w:iCs/>
          <w:szCs w:val="22"/>
          <w:lang w:eastAsia="zh-CN"/>
        </w:rPr>
        <w:t>pripremanje hrane i pružanje usluga  prehrane,</w:t>
      </w:r>
    </w:p>
    <w:p w14:paraId="3DD032DB" w14:textId="77777777" w:rsidR="00BB484C" w:rsidRPr="00D37C50" w:rsidRDefault="00BB484C" w:rsidP="00D625C5">
      <w:pPr>
        <w:numPr>
          <w:ilvl w:val="0"/>
          <w:numId w:val="26"/>
        </w:numPr>
        <w:jc w:val="both"/>
        <w:rPr>
          <w:rFonts w:cs="Calibri"/>
          <w:iCs/>
          <w:szCs w:val="22"/>
          <w:lang w:eastAsia="zh-CN"/>
        </w:rPr>
      </w:pPr>
      <w:r w:rsidRPr="00D37C50">
        <w:rPr>
          <w:rFonts w:cs="Calibri"/>
          <w:iCs/>
          <w:szCs w:val="22"/>
          <w:lang w:eastAsia="zh-CN"/>
        </w:rPr>
        <w:lastRenderedPageBreak/>
        <w:t>pripremanje i usluživanje pića i napitaka te pripremanje obroka (catering),</w:t>
      </w:r>
    </w:p>
    <w:p w14:paraId="773BDAB7" w14:textId="77777777" w:rsidR="00BB484C" w:rsidRPr="00D37C50" w:rsidRDefault="00BB484C" w:rsidP="00D625C5">
      <w:pPr>
        <w:numPr>
          <w:ilvl w:val="0"/>
          <w:numId w:val="26"/>
        </w:numPr>
        <w:spacing w:after="140"/>
        <w:jc w:val="both"/>
        <w:rPr>
          <w:rFonts w:cs="Calibri"/>
          <w:iCs/>
          <w:szCs w:val="22"/>
          <w:lang w:eastAsia="zh-CN"/>
        </w:rPr>
      </w:pPr>
      <w:r w:rsidRPr="00D37C50">
        <w:rPr>
          <w:rFonts w:cs="Calibri"/>
          <w:iCs/>
          <w:szCs w:val="22"/>
          <w:lang w:eastAsia="zh-CN"/>
        </w:rPr>
        <w:t>i sl.</w:t>
      </w:r>
    </w:p>
    <w:p w14:paraId="4E42928B" w14:textId="77777777" w:rsidR="00BB484C" w:rsidRPr="00D37C50" w:rsidRDefault="00BB484C" w:rsidP="00BB484C">
      <w:pPr>
        <w:ind w:left="1134" w:hanging="1"/>
        <w:jc w:val="both"/>
        <w:rPr>
          <w:rFonts w:cs="Calibri"/>
          <w:b/>
          <w:bCs/>
          <w:iCs/>
          <w:szCs w:val="22"/>
        </w:rPr>
      </w:pPr>
      <w:r w:rsidRPr="00D37C50">
        <w:rPr>
          <w:rFonts w:cs="Calibri"/>
          <w:b/>
          <w:bCs/>
          <w:iCs/>
          <w:szCs w:val="22"/>
        </w:rPr>
        <w:t>- manje tihe i čiste ugostiteljsko-turističke građevine/sadržaji:</w:t>
      </w:r>
    </w:p>
    <w:p w14:paraId="6AFCC645" w14:textId="77777777" w:rsidR="00BB484C" w:rsidRPr="00D37C50" w:rsidRDefault="00BB484C" w:rsidP="00D625C5">
      <w:pPr>
        <w:numPr>
          <w:ilvl w:val="0"/>
          <w:numId w:val="27"/>
        </w:numPr>
        <w:ind w:left="1985" w:hanging="142"/>
        <w:jc w:val="both"/>
        <w:rPr>
          <w:rFonts w:cs="Calibri"/>
          <w:iCs/>
          <w:szCs w:val="22"/>
          <w:lang w:eastAsia="zh-CN"/>
        </w:rPr>
      </w:pPr>
      <w:r w:rsidRPr="00D37C50">
        <w:rPr>
          <w:rFonts w:cs="Calibri"/>
          <w:iCs/>
          <w:szCs w:val="22"/>
          <w:lang w:eastAsia="zh-CN"/>
        </w:rPr>
        <w:t>restorani bez glazbe,</w:t>
      </w:r>
    </w:p>
    <w:p w14:paraId="7E4F34DB" w14:textId="77777777" w:rsidR="00BB484C" w:rsidRPr="00D37C50" w:rsidRDefault="00BB484C" w:rsidP="00D625C5">
      <w:pPr>
        <w:numPr>
          <w:ilvl w:val="0"/>
          <w:numId w:val="27"/>
        </w:numPr>
        <w:ind w:left="1985" w:hanging="142"/>
        <w:jc w:val="both"/>
        <w:rPr>
          <w:rFonts w:cs="Calibri"/>
          <w:iCs/>
          <w:szCs w:val="22"/>
          <w:lang w:eastAsia="zh-CN"/>
        </w:rPr>
      </w:pPr>
      <w:r w:rsidRPr="00D37C50">
        <w:rPr>
          <w:rFonts w:cs="Calibri"/>
          <w:iCs/>
          <w:szCs w:val="22"/>
          <w:lang w:eastAsia="zh-CN"/>
        </w:rPr>
        <w:t>pripremanje hrane i pružanje usluga  prehrane,</w:t>
      </w:r>
    </w:p>
    <w:p w14:paraId="3FABB610" w14:textId="77777777" w:rsidR="00BB484C" w:rsidRPr="00D37C50" w:rsidRDefault="00BB484C" w:rsidP="00D625C5">
      <w:pPr>
        <w:numPr>
          <w:ilvl w:val="0"/>
          <w:numId w:val="27"/>
        </w:numPr>
        <w:ind w:left="1985" w:hanging="142"/>
        <w:jc w:val="both"/>
        <w:rPr>
          <w:rFonts w:cs="Calibri"/>
          <w:iCs/>
          <w:szCs w:val="22"/>
          <w:lang w:eastAsia="zh-CN"/>
        </w:rPr>
      </w:pPr>
      <w:r w:rsidRPr="00D37C50">
        <w:rPr>
          <w:rFonts w:cs="Calibri"/>
          <w:iCs/>
          <w:szCs w:val="22"/>
          <w:lang w:eastAsia="zh-CN"/>
        </w:rPr>
        <w:t>pripremanje i usluživanje  pića i napitaka te pripremanje obroka (catering),</w:t>
      </w:r>
    </w:p>
    <w:p w14:paraId="39744B12" w14:textId="77777777" w:rsidR="00BB484C" w:rsidRPr="00D37C50" w:rsidRDefault="00BB484C" w:rsidP="00D625C5">
      <w:pPr>
        <w:numPr>
          <w:ilvl w:val="0"/>
          <w:numId w:val="27"/>
        </w:numPr>
        <w:ind w:left="1985" w:hanging="142"/>
        <w:jc w:val="both"/>
        <w:rPr>
          <w:rFonts w:cs="Calibri"/>
          <w:iCs/>
          <w:szCs w:val="22"/>
          <w:lang w:eastAsia="zh-CN"/>
        </w:rPr>
      </w:pPr>
      <w:r w:rsidRPr="00D37C50">
        <w:rPr>
          <w:rFonts w:cs="Calibri"/>
          <w:iCs/>
          <w:szCs w:val="22"/>
          <w:lang w:eastAsia="zh-CN"/>
        </w:rPr>
        <w:t xml:space="preserve">ugostiteljske građevine tipa: </w:t>
      </w:r>
      <w:r w:rsidRPr="00D37C50">
        <w:rPr>
          <w:rFonts w:eastAsia="Calibri" w:cs="Calibri"/>
          <w:iCs/>
          <w:szCs w:val="22"/>
        </w:rPr>
        <w:t xml:space="preserve">obiteljski hoteli, </w:t>
      </w:r>
      <w:r w:rsidRPr="00D37C50">
        <w:rPr>
          <w:rFonts w:cs="Calibri"/>
          <w:iCs/>
          <w:szCs w:val="22"/>
          <w:lang w:eastAsia="zh-CN"/>
        </w:rPr>
        <w:t xml:space="preserve"> </w:t>
      </w:r>
      <w:proofErr w:type="spellStart"/>
      <w:r w:rsidRPr="00D37C50">
        <w:rPr>
          <w:rFonts w:cs="Calibri"/>
          <w:iCs/>
          <w:szCs w:val="22"/>
          <w:lang w:eastAsia="zh-CN"/>
        </w:rPr>
        <w:t>kafe</w:t>
      </w:r>
      <w:proofErr w:type="spellEnd"/>
      <w:r w:rsidRPr="00D37C50">
        <w:rPr>
          <w:rFonts w:cs="Calibri"/>
          <w:iCs/>
          <w:szCs w:val="22"/>
          <w:lang w:eastAsia="zh-CN"/>
        </w:rPr>
        <w:t xml:space="preserve"> bar, bife i sl.,</w:t>
      </w:r>
    </w:p>
    <w:p w14:paraId="3D70C16A" w14:textId="77777777" w:rsidR="00BB484C" w:rsidRPr="00D37C50" w:rsidRDefault="00BB484C" w:rsidP="00D625C5">
      <w:pPr>
        <w:numPr>
          <w:ilvl w:val="0"/>
          <w:numId w:val="27"/>
        </w:numPr>
        <w:ind w:left="1985" w:hanging="142"/>
        <w:jc w:val="both"/>
        <w:rPr>
          <w:rFonts w:cs="Calibri"/>
          <w:iCs/>
          <w:szCs w:val="22"/>
          <w:lang w:eastAsia="zh-CN"/>
        </w:rPr>
      </w:pPr>
      <w:r w:rsidRPr="00D37C50">
        <w:rPr>
          <w:rFonts w:cs="Calibri"/>
          <w:iCs/>
          <w:szCs w:val="22"/>
          <w:lang w:eastAsia="zh-CN"/>
        </w:rPr>
        <w:t>građevine sličnih namjena koje nisu navedene, a za koje se uz zahtjev za lokacijsku dozvolu priloži pisano očitovanje sanitarne inspekcije, inspekcije za zaštitu od požara i inspekcije za zaštitu okoliša da nemaju nepovoljnih utjecaja na stanovanje (potrebno je pozitivno očitovanje svih navedenih inspekcija).</w:t>
      </w:r>
    </w:p>
    <w:p w14:paraId="29B8CB1D" w14:textId="77777777" w:rsidR="00BB484C" w:rsidRPr="00D37C50" w:rsidRDefault="00BB484C" w:rsidP="00BB484C">
      <w:pPr>
        <w:spacing w:after="140"/>
        <w:ind w:left="1985"/>
        <w:jc w:val="both"/>
        <w:rPr>
          <w:rFonts w:cs="Calibri"/>
          <w:iCs/>
          <w:szCs w:val="22"/>
          <w:lang w:eastAsia="zh-CN"/>
        </w:rPr>
      </w:pPr>
    </w:p>
    <w:p w14:paraId="3154D594" w14:textId="77777777" w:rsidR="00BB484C" w:rsidRPr="00D37C50" w:rsidRDefault="00BB484C" w:rsidP="00BB484C">
      <w:pPr>
        <w:ind w:left="1134" w:hanging="1"/>
        <w:jc w:val="both"/>
        <w:rPr>
          <w:rFonts w:cs="Calibri"/>
          <w:b/>
          <w:bCs/>
          <w:iCs/>
          <w:szCs w:val="22"/>
        </w:rPr>
      </w:pPr>
      <w:r w:rsidRPr="00D37C50">
        <w:rPr>
          <w:rFonts w:cs="Calibri"/>
          <w:b/>
          <w:bCs/>
          <w:iCs/>
          <w:szCs w:val="22"/>
        </w:rPr>
        <w:t>- manje bučne i nečiste ugostiteljsko-turističke građevine/sadržaji:</w:t>
      </w:r>
    </w:p>
    <w:p w14:paraId="1E925187" w14:textId="77777777" w:rsidR="00BB484C" w:rsidRPr="00D37C50" w:rsidRDefault="00BB484C" w:rsidP="00BB484C">
      <w:pPr>
        <w:ind w:left="1843"/>
        <w:jc w:val="both"/>
        <w:rPr>
          <w:rFonts w:cs="Calibri"/>
          <w:iCs/>
          <w:szCs w:val="22"/>
        </w:rPr>
      </w:pPr>
      <w:r w:rsidRPr="00D37C50">
        <w:rPr>
          <w:rFonts w:cs="Calibri"/>
          <w:iCs/>
          <w:szCs w:val="22"/>
        </w:rPr>
        <w:t>- građevine tipa noćni bar, noćni klub, disko bar, disko klub i sl.,</w:t>
      </w:r>
    </w:p>
    <w:p w14:paraId="6E4E7BCF" w14:textId="77777777" w:rsidR="00BB484C" w:rsidRPr="00D37C50" w:rsidRDefault="00BB484C" w:rsidP="00BB484C">
      <w:pPr>
        <w:ind w:left="1843"/>
        <w:jc w:val="both"/>
        <w:rPr>
          <w:rFonts w:cs="Calibri"/>
          <w:iCs/>
          <w:szCs w:val="22"/>
        </w:rPr>
      </w:pPr>
      <w:r w:rsidRPr="00D37C50">
        <w:rPr>
          <w:rFonts w:cs="Calibri"/>
          <w:iCs/>
          <w:szCs w:val="22"/>
        </w:rPr>
        <w:t>- ugostiteljske građevine s glazbom na otvorenom,</w:t>
      </w:r>
    </w:p>
    <w:p w14:paraId="53F0B73F" w14:textId="77777777" w:rsidR="00BB484C" w:rsidRPr="00D37C50" w:rsidRDefault="00BB484C" w:rsidP="00BB484C">
      <w:pPr>
        <w:ind w:left="1843"/>
        <w:jc w:val="both"/>
        <w:rPr>
          <w:rFonts w:cs="Calibri"/>
          <w:iCs/>
          <w:szCs w:val="22"/>
        </w:rPr>
      </w:pPr>
      <w:r w:rsidRPr="00D37C50">
        <w:rPr>
          <w:rFonts w:cs="Calibri"/>
          <w:iCs/>
          <w:szCs w:val="22"/>
        </w:rPr>
        <w:t>- restorani s glazbom,</w:t>
      </w:r>
    </w:p>
    <w:p w14:paraId="54B2E040" w14:textId="77777777" w:rsidR="00BB484C" w:rsidRPr="00D37C50" w:rsidRDefault="00BB484C" w:rsidP="00BB484C">
      <w:pPr>
        <w:ind w:left="1843"/>
        <w:jc w:val="both"/>
        <w:rPr>
          <w:rFonts w:cs="Calibri"/>
          <w:iCs/>
          <w:szCs w:val="22"/>
        </w:rPr>
      </w:pPr>
      <w:r w:rsidRPr="00D37C50">
        <w:rPr>
          <w:rFonts w:cs="Calibri"/>
          <w:iCs/>
          <w:szCs w:val="22"/>
        </w:rPr>
        <w:t>- dvorane za održavanje svadbenih svečanosti,</w:t>
      </w:r>
    </w:p>
    <w:p w14:paraId="6D51D475" w14:textId="77777777" w:rsidR="00BB484C" w:rsidRPr="00D37C50" w:rsidRDefault="00BB484C" w:rsidP="00BB484C">
      <w:pPr>
        <w:ind w:left="1843"/>
        <w:jc w:val="both"/>
        <w:rPr>
          <w:rFonts w:cs="Calibri"/>
          <w:iCs/>
          <w:szCs w:val="22"/>
        </w:rPr>
      </w:pPr>
      <w:r w:rsidRPr="00D37C50">
        <w:rPr>
          <w:rFonts w:cs="Calibri"/>
          <w:iCs/>
          <w:szCs w:val="22"/>
        </w:rPr>
        <w:t>- hotel,</w:t>
      </w:r>
    </w:p>
    <w:p w14:paraId="77508B34" w14:textId="77777777" w:rsidR="00BB484C" w:rsidRPr="00D37C50" w:rsidRDefault="00BB484C" w:rsidP="00BB484C">
      <w:pPr>
        <w:spacing w:after="140"/>
        <w:ind w:left="1843"/>
        <w:jc w:val="both"/>
        <w:rPr>
          <w:rFonts w:cs="Calibri"/>
          <w:iCs/>
          <w:szCs w:val="22"/>
        </w:rPr>
      </w:pPr>
      <w:r w:rsidRPr="00D37C50">
        <w:rPr>
          <w:rFonts w:cs="Calibri"/>
          <w:iCs/>
          <w:szCs w:val="22"/>
        </w:rPr>
        <w:t xml:space="preserve">- i sl. </w:t>
      </w:r>
    </w:p>
    <w:p w14:paraId="67F95016" w14:textId="77777777" w:rsidR="00BB484C" w:rsidRPr="00D37C50" w:rsidRDefault="00BB484C" w:rsidP="00BB484C">
      <w:pPr>
        <w:ind w:leftChars="-1" w:left="-2" w:firstLine="144"/>
        <w:rPr>
          <w:rFonts w:cs="Calibri"/>
          <w:b/>
          <w:bCs/>
          <w:iCs/>
          <w:szCs w:val="22"/>
        </w:rPr>
      </w:pPr>
      <w:r w:rsidRPr="00D37C50">
        <w:rPr>
          <w:rFonts w:cs="Calibri"/>
          <w:b/>
          <w:bCs/>
          <w:iCs/>
          <w:szCs w:val="22"/>
        </w:rPr>
        <w:t>6.5. Poljoprivredne</w:t>
      </w:r>
    </w:p>
    <w:p w14:paraId="6282421E" w14:textId="77777777" w:rsidR="00BB484C" w:rsidRPr="00D37C50" w:rsidRDefault="00BB484C" w:rsidP="00BB484C">
      <w:pPr>
        <w:spacing w:after="140"/>
        <w:ind w:left="1134" w:hanging="1"/>
        <w:jc w:val="both"/>
        <w:rPr>
          <w:rFonts w:cs="Calibri"/>
          <w:b/>
          <w:bCs/>
          <w:iCs/>
          <w:szCs w:val="22"/>
        </w:rPr>
      </w:pPr>
      <w:r w:rsidRPr="00D37C50">
        <w:rPr>
          <w:rFonts w:cs="Calibri"/>
          <w:b/>
          <w:bCs/>
          <w:iCs/>
          <w:szCs w:val="22"/>
        </w:rPr>
        <w:t>- veće poljoprivredne građevine/sadržaji</w:t>
      </w:r>
      <w:r w:rsidRPr="00D37C50">
        <w:rPr>
          <w:rFonts w:cs="Calibri"/>
          <w:iCs/>
          <w:szCs w:val="22"/>
        </w:rPr>
        <w:t xml:space="preserve"> – smatraju se bučnim i/ili nečistim, osim staklenika i plastenika koji se smatraju tihim, čistim i bez izvora zagađenja i sl.</w:t>
      </w:r>
    </w:p>
    <w:p w14:paraId="3A2F68D8" w14:textId="77777777" w:rsidR="00BB484C" w:rsidRPr="00D37C50" w:rsidRDefault="00BB484C" w:rsidP="00BB484C">
      <w:pPr>
        <w:ind w:left="1134" w:hanging="1"/>
        <w:jc w:val="both"/>
        <w:rPr>
          <w:rFonts w:cs="Calibri"/>
          <w:b/>
          <w:bCs/>
          <w:iCs/>
          <w:szCs w:val="22"/>
        </w:rPr>
      </w:pPr>
      <w:r w:rsidRPr="00D37C50">
        <w:rPr>
          <w:rFonts w:cs="Calibri"/>
          <w:b/>
          <w:bCs/>
          <w:iCs/>
          <w:szCs w:val="22"/>
        </w:rPr>
        <w:t xml:space="preserve">- manje bez izvora zagađenja: </w:t>
      </w:r>
    </w:p>
    <w:p w14:paraId="47D5E82E" w14:textId="77777777" w:rsidR="00BB484C" w:rsidRPr="00D37C50" w:rsidRDefault="00BB484C" w:rsidP="00BB484C">
      <w:pPr>
        <w:ind w:left="1843"/>
        <w:jc w:val="both"/>
        <w:rPr>
          <w:rFonts w:cs="Calibri"/>
          <w:iCs/>
          <w:szCs w:val="22"/>
        </w:rPr>
      </w:pPr>
      <w:r w:rsidRPr="00D37C50">
        <w:rPr>
          <w:rFonts w:cs="Calibri"/>
          <w:iCs/>
          <w:szCs w:val="22"/>
        </w:rPr>
        <w:t>- građevine za smještaj poljoprivrednih proizvoda i strojeva i sl.</w:t>
      </w:r>
    </w:p>
    <w:p w14:paraId="74391203" w14:textId="77777777" w:rsidR="00BB484C" w:rsidRPr="00D37C50" w:rsidRDefault="00BB484C" w:rsidP="00BB484C">
      <w:pPr>
        <w:ind w:left="1843"/>
        <w:jc w:val="both"/>
        <w:rPr>
          <w:rFonts w:cs="Calibri"/>
          <w:iCs/>
          <w:szCs w:val="22"/>
        </w:rPr>
      </w:pPr>
      <w:r w:rsidRPr="00D37C50">
        <w:rPr>
          <w:rFonts w:cs="Calibri"/>
          <w:iCs/>
          <w:szCs w:val="22"/>
        </w:rPr>
        <w:t xml:space="preserve">- staklenici, plastenici </w:t>
      </w:r>
    </w:p>
    <w:p w14:paraId="4C74ED1B" w14:textId="77777777" w:rsidR="00BB484C" w:rsidRPr="00D37C50" w:rsidRDefault="00BB484C" w:rsidP="00BB484C">
      <w:pPr>
        <w:spacing w:after="140"/>
        <w:ind w:left="1843"/>
        <w:jc w:val="both"/>
        <w:rPr>
          <w:rFonts w:cs="Calibri"/>
          <w:iCs/>
          <w:szCs w:val="22"/>
        </w:rPr>
      </w:pPr>
      <w:r w:rsidRPr="00D37C50">
        <w:rPr>
          <w:rFonts w:cs="Calibri"/>
          <w:iCs/>
          <w:szCs w:val="22"/>
        </w:rPr>
        <w:t>- sl.</w:t>
      </w:r>
    </w:p>
    <w:p w14:paraId="3CB913EE" w14:textId="77777777" w:rsidR="00BB484C" w:rsidRPr="00D37C50" w:rsidRDefault="00BB484C" w:rsidP="00BB484C">
      <w:pPr>
        <w:ind w:left="1134" w:hanging="1"/>
        <w:jc w:val="both"/>
        <w:rPr>
          <w:rFonts w:cs="Calibri"/>
          <w:b/>
          <w:bCs/>
          <w:iCs/>
          <w:szCs w:val="22"/>
        </w:rPr>
      </w:pPr>
      <w:r w:rsidRPr="00D37C50">
        <w:rPr>
          <w:rFonts w:cs="Calibri"/>
          <w:b/>
          <w:bCs/>
          <w:iCs/>
          <w:szCs w:val="22"/>
        </w:rPr>
        <w:t xml:space="preserve">- manje s izvorima zagađenja: </w:t>
      </w:r>
    </w:p>
    <w:p w14:paraId="233E5340" w14:textId="77777777" w:rsidR="00BB484C" w:rsidRPr="00D37C50" w:rsidRDefault="00BB484C" w:rsidP="00BB484C">
      <w:pPr>
        <w:ind w:left="1843"/>
        <w:jc w:val="both"/>
        <w:rPr>
          <w:rFonts w:cs="Calibri"/>
          <w:iCs/>
          <w:szCs w:val="22"/>
        </w:rPr>
      </w:pPr>
      <w:r w:rsidRPr="00D37C50">
        <w:rPr>
          <w:rFonts w:cs="Calibri"/>
          <w:iCs/>
          <w:szCs w:val="22"/>
        </w:rPr>
        <w:t>- građevine za uzgoj životinja do kapaciteta od 7 uvjetnih grla,</w:t>
      </w:r>
    </w:p>
    <w:p w14:paraId="290C8429" w14:textId="77777777" w:rsidR="00BB484C" w:rsidRPr="00D37C50" w:rsidRDefault="00BB484C" w:rsidP="00BB484C">
      <w:pPr>
        <w:ind w:left="1843"/>
        <w:jc w:val="both"/>
        <w:rPr>
          <w:rFonts w:cs="Calibri"/>
          <w:iCs/>
          <w:szCs w:val="22"/>
        </w:rPr>
      </w:pPr>
      <w:r w:rsidRPr="00D37C50">
        <w:rPr>
          <w:rFonts w:cs="Calibri"/>
          <w:iCs/>
          <w:szCs w:val="22"/>
        </w:rPr>
        <w:t>- pčelinjaci,</w:t>
      </w:r>
    </w:p>
    <w:p w14:paraId="6036DE6D" w14:textId="77777777" w:rsidR="00BB484C" w:rsidRPr="00D37C50" w:rsidRDefault="00BB484C" w:rsidP="00BB484C">
      <w:pPr>
        <w:ind w:left="1843"/>
        <w:jc w:val="both"/>
        <w:rPr>
          <w:rFonts w:cs="Calibri"/>
          <w:iCs/>
          <w:szCs w:val="22"/>
        </w:rPr>
      </w:pPr>
      <w:r w:rsidRPr="00D37C50">
        <w:rPr>
          <w:rFonts w:cs="Calibri"/>
          <w:iCs/>
          <w:szCs w:val="22"/>
        </w:rPr>
        <w:t xml:space="preserve">- gnojišta, </w:t>
      </w:r>
    </w:p>
    <w:p w14:paraId="33FFEB04" w14:textId="77777777" w:rsidR="00BB484C" w:rsidRPr="00D37C50" w:rsidRDefault="00BB484C" w:rsidP="00BB484C">
      <w:pPr>
        <w:ind w:left="1843"/>
        <w:jc w:val="both"/>
        <w:rPr>
          <w:rFonts w:cs="Calibri"/>
          <w:iCs/>
          <w:szCs w:val="22"/>
        </w:rPr>
      </w:pPr>
      <w:r w:rsidRPr="00D37C50">
        <w:rPr>
          <w:rFonts w:cs="Calibri"/>
          <w:iCs/>
          <w:szCs w:val="22"/>
        </w:rPr>
        <w:t xml:space="preserve">- pušnice </w:t>
      </w:r>
    </w:p>
    <w:p w14:paraId="19E7ABC4" w14:textId="3A0709C5" w:rsidR="00BF0E40" w:rsidRPr="00D37C50" w:rsidRDefault="00BB484C" w:rsidP="00BB484C">
      <w:pPr>
        <w:ind w:left="1843"/>
        <w:jc w:val="both"/>
        <w:rPr>
          <w:rFonts w:cs="Calibri"/>
          <w:iCs/>
          <w:szCs w:val="22"/>
        </w:rPr>
      </w:pPr>
      <w:r w:rsidRPr="00D37C50">
        <w:rPr>
          <w:rFonts w:cs="Calibri"/>
          <w:iCs/>
          <w:szCs w:val="22"/>
        </w:rPr>
        <w:t>- i sl.</w:t>
      </w:r>
      <w:r w:rsidR="00BF0E40" w:rsidRPr="00D37C50">
        <w:rPr>
          <w:rFonts w:asciiTheme="minorHAnsi" w:hAnsiTheme="minorHAnsi" w:cstheme="minorHAnsi"/>
          <w:b/>
          <w:bCs/>
          <w:iCs/>
          <w:szCs w:val="22"/>
        </w:rPr>
        <w:t>“</w:t>
      </w:r>
    </w:p>
    <w:p w14:paraId="67B54E00" w14:textId="77777777" w:rsidR="00BF0E40" w:rsidRPr="00D37C50" w:rsidRDefault="00BF0E40" w:rsidP="00BF0E40">
      <w:pPr>
        <w:tabs>
          <w:tab w:val="left" w:pos="426"/>
        </w:tabs>
        <w:spacing w:after="120"/>
        <w:ind w:left="425" w:hanging="425"/>
        <w:rPr>
          <w:rFonts w:asciiTheme="minorHAnsi" w:hAnsiTheme="minorHAnsi" w:cstheme="minorHAnsi"/>
          <w:iCs/>
          <w:szCs w:val="22"/>
        </w:rPr>
      </w:pPr>
    </w:p>
    <w:p w14:paraId="317E4100"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szCs w:val="22"/>
        </w:rPr>
      </w:pPr>
      <w:r w:rsidRPr="00D37C50">
        <w:rPr>
          <w:rFonts w:asciiTheme="minorHAnsi" w:hAnsiTheme="minorHAnsi" w:cstheme="minorHAnsi"/>
          <w:b/>
          <w:szCs w:val="22"/>
        </w:rPr>
        <w:t>Članak 10.</w:t>
      </w:r>
    </w:p>
    <w:p w14:paraId="53905F29" w14:textId="79DF352B" w:rsidR="00BF0E40" w:rsidRPr="00D37C50" w:rsidRDefault="00BB484C" w:rsidP="009D3C34">
      <w:r w:rsidRPr="00D37C50">
        <w:t xml:space="preserve">Iza </w:t>
      </w:r>
      <w:r w:rsidR="00D0460F" w:rsidRPr="00D37C50">
        <w:rPr>
          <w:b/>
          <w:bCs/>
        </w:rPr>
        <w:t>Č</w:t>
      </w:r>
      <w:r w:rsidR="00BF0E40" w:rsidRPr="00D37C50">
        <w:rPr>
          <w:b/>
        </w:rPr>
        <w:t>lanak</w:t>
      </w:r>
      <w:r w:rsidRPr="00D37C50">
        <w:rPr>
          <w:b/>
        </w:rPr>
        <w:t>a</w:t>
      </w:r>
      <w:r w:rsidR="00BF0E40" w:rsidRPr="00D37C50">
        <w:rPr>
          <w:b/>
        </w:rPr>
        <w:t xml:space="preserve"> </w:t>
      </w:r>
      <w:r w:rsidRPr="00D37C50">
        <w:rPr>
          <w:b/>
        </w:rPr>
        <w:t>5.a</w:t>
      </w:r>
      <w:r w:rsidR="00BF0E40" w:rsidRPr="00D37C50">
        <w:rPr>
          <w:b/>
        </w:rPr>
        <w:t xml:space="preserve"> </w:t>
      </w:r>
      <w:r w:rsidRPr="00D37C50">
        <w:t xml:space="preserve">dodaje se podnaslov koji glasi: </w:t>
      </w:r>
      <w:r w:rsidRPr="00D37C50">
        <w:rPr>
          <w:b/>
        </w:rPr>
        <w:t>„ZAJEDNIČKI UVJETI“</w:t>
      </w:r>
      <w:r w:rsidRPr="00D37C50">
        <w:t>.</w:t>
      </w:r>
    </w:p>
    <w:p w14:paraId="60051B4C" w14:textId="77777777" w:rsidR="00BF0E40" w:rsidRPr="00D37C50" w:rsidRDefault="00BF0E40" w:rsidP="00BF0E40">
      <w:pPr>
        <w:autoSpaceDE w:val="0"/>
        <w:autoSpaceDN w:val="0"/>
        <w:adjustRightInd w:val="0"/>
        <w:spacing w:after="120"/>
        <w:jc w:val="both"/>
        <w:rPr>
          <w:rFonts w:asciiTheme="minorHAnsi" w:hAnsiTheme="minorHAnsi" w:cstheme="minorHAnsi"/>
          <w:i/>
          <w:szCs w:val="22"/>
        </w:rPr>
      </w:pPr>
    </w:p>
    <w:p w14:paraId="3EF522DA"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 xml:space="preserve">Članak 11. </w:t>
      </w:r>
    </w:p>
    <w:p w14:paraId="5D46E2C7" w14:textId="2854D124" w:rsidR="00BF0E40" w:rsidRPr="00D37C50" w:rsidRDefault="00BB484C" w:rsidP="004C4CDD">
      <w:pPr>
        <w:keepNext/>
        <w:widowControl w:val="0"/>
        <w:overflowPunct w:val="0"/>
        <w:autoSpaceDE w:val="0"/>
        <w:autoSpaceDN w:val="0"/>
        <w:adjustRightInd w:val="0"/>
        <w:spacing w:after="120"/>
        <w:jc w:val="both"/>
        <w:textAlignment w:val="baseline"/>
        <w:rPr>
          <w:rFonts w:asciiTheme="minorHAnsi" w:hAnsiTheme="minorHAnsi" w:cstheme="minorHAnsi"/>
          <w:bCs/>
          <w:iCs/>
          <w:szCs w:val="22"/>
        </w:rPr>
      </w:pPr>
      <w:r w:rsidRPr="00D37C50">
        <w:rPr>
          <w:rFonts w:asciiTheme="minorHAnsi" w:hAnsiTheme="minorHAnsi" w:cstheme="minorHAnsi"/>
          <w:b/>
          <w:iCs/>
          <w:szCs w:val="22"/>
        </w:rPr>
        <w:t xml:space="preserve">Članak </w:t>
      </w:r>
      <w:r w:rsidR="009B6B52" w:rsidRPr="00D37C50">
        <w:rPr>
          <w:rFonts w:asciiTheme="minorHAnsi" w:hAnsiTheme="minorHAnsi" w:cstheme="minorHAnsi"/>
          <w:b/>
          <w:iCs/>
          <w:szCs w:val="22"/>
        </w:rPr>
        <w:t>6</w:t>
      </w:r>
      <w:r w:rsidR="009B6B52" w:rsidRPr="00D37C50">
        <w:rPr>
          <w:rFonts w:asciiTheme="minorHAnsi" w:hAnsiTheme="minorHAnsi" w:cstheme="minorHAnsi"/>
          <w:bCs/>
          <w:iCs/>
          <w:szCs w:val="22"/>
        </w:rPr>
        <w:t xml:space="preserve">. </w:t>
      </w:r>
      <w:r w:rsidR="00B719A4" w:rsidRPr="00D37C50">
        <w:rPr>
          <w:rFonts w:asciiTheme="minorHAnsi" w:hAnsiTheme="minorHAnsi" w:cstheme="minorHAnsi"/>
          <w:bCs/>
          <w:iCs/>
          <w:szCs w:val="22"/>
        </w:rPr>
        <w:t>mijenja se</w:t>
      </w:r>
      <w:r w:rsidR="009B6B52" w:rsidRPr="00D37C50">
        <w:rPr>
          <w:rFonts w:asciiTheme="minorHAnsi" w:hAnsiTheme="minorHAnsi" w:cstheme="minorHAnsi"/>
          <w:bCs/>
          <w:iCs/>
          <w:szCs w:val="22"/>
        </w:rPr>
        <w:t xml:space="preserve"> i glasi:</w:t>
      </w:r>
    </w:p>
    <w:p w14:paraId="4356A4B3" w14:textId="77777777" w:rsidR="009B6B52" w:rsidRPr="00D37C50" w:rsidRDefault="009B6B52" w:rsidP="009B6B52">
      <w:pPr>
        <w:pStyle w:val="ZTekst1"/>
        <w:rPr>
          <w:rFonts w:asciiTheme="minorHAnsi" w:hAnsiTheme="minorHAnsi" w:cstheme="minorHAnsi"/>
          <w:i w:val="0"/>
          <w:iCs/>
          <w:sz w:val="22"/>
          <w:szCs w:val="22"/>
        </w:rPr>
      </w:pPr>
      <w:r w:rsidRPr="00D37C50">
        <w:rPr>
          <w:rFonts w:asciiTheme="minorHAnsi" w:hAnsiTheme="minorHAnsi" w:cstheme="minorHAnsi"/>
          <w:b/>
          <w:i w:val="0"/>
          <w:iCs/>
          <w:sz w:val="22"/>
          <w:szCs w:val="22"/>
        </w:rPr>
        <w:t>„</w:t>
      </w:r>
      <w:r w:rsidRPr="00D37C50">
        <w:rPr>
          <w:rFonts w:asciiTheme="minorHAnsi" w:hAnsiTheme="minorHAnsi" w:cstheme="minorHAnsi"/>
          <w:i w:val="0"/>
          <w:iCs/>
          <w:sz w:val="22"/>
          <w:szCs w:val="22"/>
        </w:rPr>
        <w:t>Kod svih vrsta građevina, osim u slučajevima kad su u odredbama napisanim za pojedine građevine utvrđeni drugačiji uvjeti, primjenjuju se sljedeći zajednički uvjeti:</w:t>
      </w:r>
    </w:p>
    <w:p w14:paraId="6DF94BA7" w14:textId="77777777" w:rsidR="009B6B52" w:rsidRPr="00D37C50" w:rsidRDefault="009B6B52" w:rsidP="0054359C">
      <w:pPr>
        <w:pStyle w:val="Heading3"/>
        <w:ind w:firstLine="0"/>
        <w:rPr>
          <w:rFonts w:asciiTheme="minorHAnsi" w:hAnsiTheme="minorHAnsi" w:cstheme="minorHAnsi"/>
          <w:i/>
          <w:sz w:val="22"/>
          <w:szCs w:val="22"/>
          <w:lang w:val="hr-HR"/>
        </w:rPr>
      </w:pPr>
      <w:bookmarkStart w:id="34" w:name="_Toc74850951"/>
      <w:r w:rsidRPr="00D37C50">
        <w:rPr>
          <w:rFonts w:asciiTheme="minorHAnsi" w:hAnsiTheme="minorHAnsi" w:cstheme="minorHAnsi"/>
          <w:i/>
          <w:sz w:val="22"/>
          <w:szCs w:val="22"/>
          <w:lang w:val="hr-HR"/>
        </w:rPr>
        <w:t>Područja u kojima je dopuštena izgradnja/rekonstrukcija građevina</w:t>
      </w:r>
      <w:bookmarkEnd w:id="34"/>
    </w:p>
    <w:p w14:paraId="0FD843B3" w14:textId="77777777" w:rsidR="009B6B52" w:rsidRPr="00D37C50" w:rsidRDefault="009B6B52" w:rsidP="009B6B52">
      <w:pPr>
        <w:widowControl w:val="0"/>
        <w:spacing w:before="40"/>
        <w:jc w:val="both"/>
        <w:rPr>
          <w:rFonts w:asciiTheme="minorHAnsi" w:hAnsiTheme="minorHAnsi" w:cstheme="minorHAnsi"/>
          <w:iCs/>
          <w:szCs w:val="22"/>
        </w:rPr>
      </w:pPr>
      <w:r w:rsidRPr="00D37C50">
        <w:rPr>
          <w:rFonts w:asciiTheme="minorHAnsi" w:hAnsiTheme="minorHAnsi" w:cstheme="minorHAnsi"/>
          <w:iCs/>
          <w:szCs w:val="22"/>
        </w:rPr>
        <w:t xml:space="preserve">U građevinskim područjima naselja, građevine drugih namjena koje se grade/rekonstruiraju na česticama ili u blizini čestica stambenih zgrada moraju zadovoljiti uvjete vezane uz zaštitu ljudskog zdravlja i okoliša prema posebnim propisima, a svojim postojanjem i djelatnošću ne smiju ometati funkciju stanovanja. Potrebe za parkirališnim i skladišnim prostorom moraju kod takvih građevina biti riješene u pravilu na vlastitoj čestici, a infrastruktura mora biti u stanju podnijeti takvu </w:t>
      </w:r>
      <w:r w:rsidRPr="00D37C50">
        <w:rPr>
          <w:rFonts w:asciiTheme="minorHAnsi" w:hAnsiTheme="minorHAnsi" w:cstheme="minorHAnsi"/>
          <w:iCs/>
          <w:szCs w:val="22"/>
        </w:rPr>
        <w:lastRenderedPageBreak/>
        <w:t>izgradnju/rekonstrukciju ili ju investitor mora za to osposobiti.</w:t>
      </w:r>
    </w:p>
    <w:p w14:paraId="76A9F195" w14:textId="77777777" w:rsidR="009B6B52" w:rsidRPr="00D37C50" w:rsidRDefault="009B6B52" w:rsidP="009B6B52">
      <w:pPr>
        <w:widowControl w:val="0"/>
        <w:spacing w:before="40"/>
        <w:jc w:val="both"/>
        <w:rPr>
          <w:rFonts w:asciiTheme="minorHAnsi" w:hAnsiTheme="minorHAnsi" w:cstheme="minorHAnsi"/>
          <w:iCs/>
          <w:szCs w:val="22"/>
        </w:rPr>
      </w:pPr>
      <w:r w:rsidRPr="00D37C50">
        <w:rPr>
          <w:rFonts w:asciiTheme="minorHAnsi" w:hAnsiTheme="minorHAnsi" w:cstheme="minorHAnsi"/>
          <w:iCs/>
          <w:szCs w:val="22"/>
        </w:rPr>
        <w:t>Za izgradnju/rekonstrukciju glavnih građevina jedne namjene u području/zoni druge namjene u pravilu se primjenjuju uvjeti utvrđeni za glavne građevine područja/zone u kojoj se gradi/rekonstruira, osim ako u konkretnim odredbama nije drugačije utvrđeno.</w:t>
      </w:r>
    </w:p>
    <w:p w14:paraId="70A5CCE0" w14:textId="77777777" w:rsidR="009B6B52" w:rsidRPr="00D37C50" w:rsidRDefault="009B6B52" w:rsidP="009B6B52">
      <w:pPr>
        <w:pStyle w:val="ZTekst1"/>
        <w:rPr>
          <w:rFonts w:asciiTheme="minorHAnsi" w:hAnsiTheme="minorHAnsi" w:cstheme="minorHAnsi"/>
          <w:i w:val="0"/>
          <w:iCs/>
          <w:sz w:val="22"/>
          <w:szCs w:val="22"/>
        </w:rPr>
      </w:pPr>
    </w:p>
    <w:p w14:paraId="23B18F02"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35" w:name="_Toc74850952"/>
      <w:r w:rsidRPr="00D37C50">
        <w:rPr>
          <w:rFonts w:asciiTheme="minorHAnsi" w:hAnsiTheme="minorHAnsi" w:cstheme="minorHAnsi"/>
          <w:i/>
          <w:iCs/>
          <w:sz w:val="22"/>
          <w:szCs w:val="22"/>
          <w:lang w:val="hr-HR"/>
        </w:rPr>
        <w:t>Sadržaji unutar građevine i na čestici građevine</w:t>
      </w:r>
      <w:bookmarkEnd w:id="35"/>
    </w:p>
    <w:p w14:paraId="6DC80D46" w14:textId="77777777" w:rsidR="009B6B52" w:rsidRPr="00D37C50" w:rsidRDefault="009B6B52" w:rsidP="009B6B52">
      <w:pPr>
        <w:pStyle w:val="ZTekst1"/>
        <w:rPr>
          <w:rFonts w:asciiTheme="minorHAnsi" w:hAnsiTheme="minorHAnsi" w:cstheme="minorHAnsi"/>
          <w:i w:val="0"/>
          <w:iCs/>
          <w:sz w:val="22"/>
          <w:szCs w:val="22"/>
        </w:rPr>
      </w:pPr>
      <w:r w:rsidRPr="00D37C50">
        <w:rPr>
          <w:rFonts w:asciiTheme="minorHAnsi" w:hAnsiTheme="minorHAnsi" w:cstheme="minorHAnsi"/>
          <w:i w:val="0"/>
          <w:iCs/>
          <w:sz w:val="22"/>
          <w:szCs w:val="22"/>
        </w:rPr>
        <w:t>Unutar građevina glavne namjene mogu se nalaziti i odgovarajući sadržaji drugih namjena, s tim da njihova neto površina može iznositi max. 49% neto površine građevine glavne namjene.</w:t>
      </w:r>
    </w:p>
    <w:p w14:paraId="2EB2368F" w14:textId="77777777" w:rsidR="009B6B52" w:rsidRPr="00D37C50" w:rsidRDefault="009B6B52" w:rsidP="009B6B52">
      <w:pPr>
        <w:pStyle w:val="ZTekst1"/>
        <w:rPr>
          <w:rFonts w:asciiTheme="minorHAnsi" w:hAnsiTheme="minorHAnsi" w:cstheme="minorHAnsi"/>
          <w:i w:val="0"/>
          <w:iCs/>
          <w:sz w:val="22"/>
          <w:szCs w:val="22"/>
        </w:rPr>
      </w:pPr>
      <w:r w:rsidRPr="00D37C50">
        <w:rPr>
          <w:rFonts w:asciiTheme="minorHAnsi" w:hAnsiTheme="minorHAnsi" w:cstheme="minorHAnsi"/>
          <w:i w:val="0"/>
          <w:iCs/>
          <w:sz w:val="22"/>
          <w:szCs w:val="22"/>
        </w:rPr>
        <w:t>Na svakoj čestici moguće je osim glavne građevine/sadržaja graditi/rekonstruirati i odgovarajuće prateće građevine i sadržaje.</w:t>
      </w:r>
    </w:p>
    <w:p w14:paraId="05E3D6CE" w14:textId="77777777" w:rsidR="009B6B52" w:rsidRPr="00D37C50" w:rsidRDefault="009B6B52" w:rsidP="009B6B52">
      <w:pPr>
        <w:pStyle w:val="ZTekst1"/>
        <w:spacing w:after="0"/>
        <w:rPr>
          <w:rFonts w:asciiTheme="minorHAnsi" w:hAnsiTheme="minorHAnsi" w:cstheme="minorHAnsi"/>
          <w:sz w:val="22"/>
          <w:szCs w:val="22"/>
        </w:rPr>
      </w:pPr>
    </w:p>
    <w:p w14:paraId="10B461EC"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36" w:name="_Toc74850953"/>
      <w:r w:rsidRPr="00D37C50">
        <w:rPr>
          <w:rFonts w:asciiTheme="minorHAnsi" w:hAnsiTheme="minorHAnsi" w:cstheme="minorHAnsi"/>
          <w:i/>
          <w:iCs/>
          <w:sz w:val="22"/>
          <w:szCs w:val="22"/>
          <w:lang w:val="hr-HR"/>
        </w:rPr>
        <w:t>Veličina i površina građevina</w:t>
      </w:r>
      <w:bookmarkEnd w:id="36"/>
    </w:p>
    <w:p w14:paraId="731D6057"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Ispod svih vrsta građevina mogu se graditi/rekonstruirati</w:t>
      </w:r>
    </w:p>
    <w:p w14:paraId="4905DFFE"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 xml:space="preserve"> podrumi/sutereni, osim ako ne postoje razlozi koji bi to sprječavali (visok nivo podzemne vode i sl.).</w:t>
      </w:r>
    </w:p>
    <w:p w14:paraId="016EECD1"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Kod svih vrsta postojećih građevina dopušteno je uređenje potkrovlja sukladno čl. 4. Odredbi osim kod pomoćnih građevina.</w:t>
      </w:r>
    </w:p>
    <w:p w14:paraId="177FC3BA"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Zbrojene neto površine svih pratećih građevina na čestici glavne građevine ne mogu biti veće od ukupne neto površine glavne građevine, osim u slučaju izgradnje/rekonstrukcije poljoprivrednih građevina za uzgoj životinja na čestici obiteljskog stanovanja.</w:t>
      </w:r>
    </w:p>
    <w:p w14:paraId="1B847A16" w14:textId="77777777" w:rsidR="009B6B52" w:rsidRPr="00D37C50" w:rsidRDefault="009B6B52" w:rsidP="009B6B52">
      <w:pPr>
        <w:widowControl w:val="0"/>
        <w:spacing w:before="40" w:after="240"/>
        <w:jc w:val="both"/>
        <w:rPr>
          <w:rFonts w:asciiTheme="minorHAnsi" w:hAnsiTheme="minorHAnsi" w:cstheme="minorHAnsi"/>
          <w:szCs w:val="22"/>
        </w:rPr>
      </w:pPr>
      <w:r w:rsidRPr="00D37C50">
        <w:rPr>
          <w:rFonts w:asciiTheme="minorHAnsi" w:hAnsiTheme="minorHAnsi" w:cstheme="minorHAnsi"/>
          <w:szCs w:val="22"/>
        </w:rPr>
        <w:t xml:space="preserve">U građevinskim područjima naselja zbrojene neto površine svih pratećih građevina na čestici glavne građevine ne mogu biti veće od ukupne neto površine glavne građevine, osim u slučaju izgradnje/rekonstrukcije poljoprivrednih građevina za uzgoj životinja na čestici stambene zgrade. </w:t>
      </w:r>
    </w:p>
    <w:p w14:paraId="444C4FDB"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Ukupan zbroj tlocrtnih površina svih građevina na čestici, ne smije prijeći maksimalno dopuštenu izgrađenost čestice ovisno o načinu izgradnje.</w:t>
      </w:r>
    </w:p>
    <w:p w14:paraId="3EA06D0C" w14:textId="77777777" w:rsidR="009B6B52" w:rsidRPr="00D37C50" w:rsidRDefault="009B6B52" w:rsidP="009B6B52">
      <w:pPr>
        <w:spacing w:before="40"/>
        <w:rPr>
          <w:rFonts w:asciiTheme="minorHAnsi" w:eastAsia="Calibri" w:hAnsiTheme="minorHAnsi" w:cstheme="minorHAnsi"/>
          <w:szCs w:val="22"/>
        </w:rPr>
      </w:pPr>
      <w:r w:rsidRPr="00D37C50">
        <w:rPr>
          <w:rFonts w:asciiTheme="minorHAnsi" w:eastAsia="Calibri" w:hAnsiTheme="minorHAnsi" w:cstheme="minorHAnsi"/>
          <w:szCs w:val="22"/>
        </w:rPr>
        <w:t>Garaže se mogu graditi kao samostalne podzemne ili nadzemne građevine te u ostalim dijelovima građevina.</w:t>
      </w:r>
    </w:p>
    <w:p w14:paraId="2B84377B" w14:textId="77777777" w:rsidR="009B6B52" w:rsidRPr="00D37C50" w:rsidRDefault="009B6B52" w:rsidP="009B6B52">
      <w:pPr>
        <w:pStyle w:val="ZTekst1"/>
        <w:rPr>
          <w:rFonts w:asciiTheme="minorHAnsi" w:hAnsiTheme="minorHAnsi" w:cstheme="minorHAnsi"/>
          <w:sz w:val="22"/>
          <w:szCs w:val="22"/>
        </w:rPr>
      </w:pPr>
    </w:p>
    <w:p w14:paraId="0A514686"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37" w:name="_Toc74850954"/>
      <w:r w:rsidRPr="00D37C50">
        <w:rPr>
          <w:rFonts w:asciiTheme="minorHAnsi" w:hAnsiTheme="minorHAnsi" w:cstheme="minorHAnsi"/>
          <w:i/>
          <w:iCs/>
          <w:sz w:val="22"/>
          <w:szCs w:val="22"/>
          <w:lang w:val="hr-HR"/>
        </w:rPr>
        <w:t>Smještaj građevina na građevnoj čestici</w:t>
      </w:r>
      <w:bookmarkEnd w:id="37"/>
    </w:p>
    <w:p w14:paraId="6B0B382D"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 xml:space="preserve">Na jednoj građevnoj čestici može se graditi/rekonstruirati samo jedna glavna stambena </w:t>
      </w:r>
      <w:r w:rsidRPr="00D37C50">
        <w:rPr>
          <w:rFonts w:asciiTheme="minorHAnsi" w:eastAsia="Calibri" w:hAnsiTheme="minorHAnsi" w:cstheme="minorHAnsi"/>
          <w:i w:val="0"/>
          <w:sz w:val="22"/>
          <w:szCs w:val="22"/>
        </w:rPr>
        <w:t>zgrada</w:t>
      </w:r>
      <w:r w:rsidRPr="00D37C50">
        <w:rPr>
          <w:rFonts w:asciiTheme="minorHAnsi" w:hAnsiTheme="minorHAnsi" w:cstheme="minorHAnsi"/>
          <w:i w:val="0"/>
          <w:sz w:val="22"/>
          <w:szCs w:val="22"/>
        </w:rPr>
        <w:t xml:space="preserve"> (vrijedi za sve vrste stambenih </w:t>
      </w:r>
      <w:r w:rsidRPr="00D37C50">
        <w:rPr>
          <w:rFonts w:asciiTheme="minorHAnsi" w:eastAsia="Calibri" w:hAnsiTheme="minorHAnsi" w:cstheme="minorHAnsi"/>
          <w:i w:val="0"/>
          <w:sz w:val="22"/>
          <w:szCs w:val="22"/>
        </w:rPr>
        <w:t>zgrada</w:t>
      </w:r>
      <w:r w:rsidRPr="00D37C50">
        <w:rPr>
          <w:rFonts w:asciiTheme="minorHAnsi" w:hAnsiTheme="minorHAnsi" w:cstheme="minorHAnsi"/>
          <w:i w:val="0"/>
          <w:sz w:val="22"/>
          <w:szCs w:val="22"/>
        </w:rPr>
        <w:t>)</w:t>
      </w:r>
      <w:r w:rsidRPr="00D37C50">
        <w:rPr>
          <w:rFonts w:asciiTheme="minorHAnsi" w:eastAsia="Calibri" w:hAnsiTheme="minorHAnsi" w:cstheme="minorHAnsi"/>
          <w:i w:val="0"/>
          <w:sz w:val="22"/>
          <w:szCs w:val="22"/>
        </w:rPr>
        <w:t>, a izuzetno moguća je rekonstrukcija stambenih zgrada u postojećim vanjskim gabaritima u skladu s ovim Planom i kada je na jednoj građevnoj čestici smješteno više postojećih stambenih zgrada</w:t>
      </w:r>
      <w:r w:rsidRPr="00D37C50">
        <w:rPr>
          <w:rFonts w:asciiTheme="minorHAnsi" w:hAnsiTheme="minorHAnsi" w:cstheme="minorHAnsi"/>
          <w:i w:val="0"/>
          <w:sz w:val="22"/>
          <w:szCs w:val="22"/>
        </w:rPr>
        <w:t xml:space="preserve">. Kod ostalih </w:t>
      </w:r>
      <w:r w:rsidRPr="00D37C50">
        <w:rPr>
          <w:rFonts w:asciiTheme="minorHAnsi" w:eastAsia="Calibri" w:hAnsiTheme="minorHAnsi" w:cstheme="minorHAnsi"/>
          <w:i w:val="0"/>
          <w:sz w:val="22"/>
          <w:szCs w:val="22"/>
        </w:rPr>
        <w:t>zgrada</w:t>
      </w:r>
      <w:r w:rsidRPr="00D37C50">
        <w:rPr>
          <w:rFonts w:asciiTheme="minorHAnsi" w:hAnsiTheme="minorHAnsi" w:cstheme="minorHAnsi"/>
          <w:i w:val="0"/>
          <w:sz w:val="22"/>
          <w:szCs w:val="22"/>
        </w:rPr>
        <w:t xml:space="preserve"> moguće je graditi/rekonstruirati više </w:t>
      </w:r>
      <w:r w:rsidRPr="00D37C50">
        <w:rPr>
          <w:rFonts w:asciiTheme="minorHAnsi" w:eastAsia="Calibri" w:hAnsiTheme="minorHAnsi" w:cstheme="minorHAnsi"/>
          <w:i w:val="0"/>
          <w:sz w:val="22"/>
          <w:szCs w:val="22"/>
        </w:rPr>
        <w:t>zgrada</w:t>
      </w:r>
      <w:r w:rsidRPr="00D37C50">
        <w:rPr>
          <w:rFonts w:asciiTheme="minorHAnsi" w:hAnsiTheme="minorHAnsi" w:cstheme="minorHAnsi"/>
          <w:i w:val="0"/>
          <w:sz w:val="22"/>
          <w:szCs w:val="22"/>
        </w:rPr>
        <w:t xml:space="preserve"> iste namjene na jednoj građevnoj čestici.</w:t>
      </w:r>
    </w:p>
    <w:p w14:paraId="28770AB7" w14:textId="77777777" w:rsidR="009B6B52" w:rsidRPr="00D37C50" w:rsidRDefault="009B6B52" w:rsidP="009B6B52">
      <w:pPr>
        <w:spacing w:after="160"/>
        <w:jc w:val="both"/>
        <w:rPr>
          <w:rFonts w:asciiTheme="minorHAnsi" w:eastAsia="Calibri" w:hAnsiTheme="minorHAnsi" w:cstheme="minorHAnsi"/>
          <w:szCs w:val="22"/>
        </w:rPr>
      </w:pPr>
      <w:r w:rsidRPr="00D37C50">
        <w:rPr>
          <w:rFonts w:asciiTheme="minorHAnsi" w:eastAsia="Calibri" w:hAnsiTheme="minorHAnsi" w:cstheme="minorHAnsi"/>
          <w:szCs w:val="22"/>
        </w:rPr>
        <w:t>Kod svih vrsta zgrada moguće je graditi/rekonstruirati pomoćne građevine.</w:t>
      </w:r>
    </w:p>
    <w:p w14:paraId="79E2C566" w14:textId="77777777" w:rsidR="009B6B52" w:rsidRPr="00D37C50" w:rsidRDefault="009B6B52" w:rsidP="009B6B52">
      <w:pPr>
        <w:pStyle w:val="EndnoteText"/>
        <w:spacing w:after="160"/>
        <w:jc w:val="both"/>
        <w:rPr>
          <w:rFonts w:asciiTheme="minorHAnsi" w:hAnsiTheme="minorHAnsi" w:cstheme="minorHAnsi"/>
          <w:i w:val="0"/>
          <w:sz w:val="22"/>
          <w:szCs w:val="22"/>
        </w:rPr>
      </w:pPr>
      <w:r w:rsidRPr="00D37C50">
        <w:rPr>
          <w:rFonts w:asciiTheme="minorHAnsi" w:eastAsia="Calibri" w:hAnsiTheme="minorHAnsi" w:cstheme="minorHAnsi"/>
          <w:i w:val="0"/>
          <w:sz w:val="22"/>
          <w:szCs w:val="22"/>
        </w:rPr>
        <w:t>Ako je zgrada izgrađena na udaljenosti manjoj od 3,0 m od granice susjedne građevne čestice susjedna planirana zgrada mora biti udaljena minimalno 3,0 m od iste, odnosno 5,0 m ako se radi o većoj gospodarskoj građevini.</w:t>
      </w:r>
      <w:r w:rsidRPr="00D37C50">
        <w:rPr>
          <w:rFonts w:asciiTheme="minorHAnsi" w:hAnsiTheme="minorHAnsi" w:cstheme="minorHAnsi"/>
          <w:i w:val="0"/>
          <w:sz w:val="22"/>
          <w:szCs w:val="22"/>
        </w:rPr>
        <w:t xml:space="preserve"> Udaljenost susjedne planirane zgrade minimalno 3,0 m od granice građevne čestice, odnosno granice susjedne građevne čestice, odnosi se na dio građevne čestice  uz koji je na susjednoj građevnoj čestici izgrađena zgrada na udaljenosti manjoj od 3,0 m.</w:t>
      </w:r>
    </w:p>
    <w:p w14:paraId="0BBBDFBB" w14:textId="77777777" w:rsidR="009B6B52" w:rsidRPr="00D37C50" w:rsidRDefault="009B6B52" w:rsidP="009B6B52">
      <w:pPr>
        <w:spacing w:after="160"/>
        <w:jc w:val="both"/>
        <w:rPr>
          <w:rFonts w:asciiTheme="minorHAnsi" w:eastAsia="Calibri" w:hAnsiTheme="minorHAnsi" w:cstheme="minorHAnsi"/>
          <w:szCs w:val="22"/>
        </w:rPr>
      </w:pPr>
      <w:r w:rsidRPr="00D37C50">
        <w:rPr>
          <w:rFonts w:asciiTheme="minorHAnsi" w:eastAsia="Calibri" w:hAnsiTheme="minorHAnsi" w:cstheme="minorHAnsi"/>
          <w:szCs w:val="22"/>
        </w:rPr>
        <w:t>Na pročelju zgrade udaljenom manje od 3,0 m od granice susjedne građevne čestice (odnosno manje od 5,0 m kod većih gospodarskih građevina) ne mogu se projektirati niti izvoditi otvori (kod gospodarskih građevina mora se izvesti puni zid koji ne propušta svjetlost).</w:t>
      </w:r>
    </w:p>
    <w:p w14:paraId="4182BE35" w14:textId="77777777" w:rsidR="009B6B52" w:rsidRPr="00D37C50" w:rsidRDefault="009B6B52" w:rsidP="009B6B52">
      <w:pPr>
        <w:pStyle w:val="ZTekst1"/>
        <w:rPr>
          <w:rFonts w:asciiTheme="minorHAnsi" w:eastAsia="Calibri" w:hAnsiTheme="minorHAnsi" w:cstheme="minorHAnsi"/>
          <w:i w:val="0"/>
          <w:sz w:val="22"/>
          <w:szCs w:val="22"/>
        </w:rPr>
      </w:pPr>
      <w:r w:rsidRPr="00D37C50">
        <w:rPr>
          <w:rFonts w:asciiTheme="minorHAnsi" w:eastAsia="Calibri" w:hAnsiTheme="minorHAnsi" w:cstheme="minorHAnsi"/>
          <w:i w:val="0"/>
          <w:sz w:val="22"/>
          <w:szCs w:val="22"/>
        </w:rPr>
        <w:lastRenderedPageBreak/>
        <w:t>Otvorima se ne smatraju fiksna ostakljenja neprozirnim staklom veličine do 60x60 cm, dijelovi zida od neprovidnog materijala, te ventilacijski otvori promjera do 15 cm, odnosno 15x20 cm ako su pravokutnog oblika.</w:t>
      </w:r>
    </w:p>
    <w:p w14:paraId="4FC7D6B6" w14:textId="77777777" w:rsidR="009B6B52" w:rsidRPr="00D37C50" w:rsidRDefault="009B6B52" w:rsidP="009B6B52">
      <w:pPr>
        <w:spacing w:after="160"/>
        <w:jc w:val="both"/>
        <w:rPr>
          <w:rFonts w:asciiTheme="minorHAnsi" w:eastAsia="Calibri" w:hAnsiTheme="minorHAnsi" w:cstheme="minorHAnsi"/>
          <w:szCs w:val="22"/>
        </w:rPr>
      </w:pPr>
      <w:r w:rsidRPr="00D37C50">
        <w:rPr>
          <w:rFonts w:asciiTheme="minorHAnsi" w:eastAsia="Calibri" w:hAnsiTheme="minorHAnsi" w:cstheme="minorHAnsi"/>
          <w:szCs w:val="22"/>
        </w:rPr>
        <w:t xml:space="preserve">Kod dvojne zgrade, na mjestu dodira sa susjednom česticom i/ili građevinom, zidom se smatraju i dijelovi zida/zid/zidovi/konstrukcije/elementi od neprovidnog materijala te se na iste moraju primjenjivati zakonski propisi vezano za protupožarnu otpornost i sl. </w:t>
      </w:r>
    </w:p>
    <w:p w14:paraId="4084EDB1" w14:textId="77777777" w:rsidR="009B6B52" w:rsidRPr="00D37C50" w:rsidRDefault="009B6B52" w:rsidP="009B6B52">
      <w:pPr>
        <w:pStyle w:val="ZTekst1"/>
        <w:spacing w:after="0"/>
        <w:rPr>
          <w:rFonts w:asciiTheme="minorHAnsi" w:hAnsiTheme="minorHAnsi" w:cstheme="minorHAnsi"/>
          <w:sz w:val="22"/>
          <w:szCs w:val="22"/>
        </w:rPr>
      </w:pPr>
    </w:p>
    <w:p w14:paraId="469F7684"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38" w:name="_Toc74850955"/>
      <w:r w:rsidRPr="00D37C50">
        <w:rPr>
          <w:rFonts w:asciiTheme="minorHAnsi" w:hAnsiTheme="minorHAnsi" w:cstheme="minorHAnsi"/>
          <w:i/>
          <w:iCs/>
          <w:sz w:val="22"/>
          <w:szCs w:val="22"/>
          <w:lang w:val="hr-HR"/>
        </w:rPr>
        <w:t>Oblikovanje građevina</w:t>
      </w:r>
      <w:bookmarkEnd w:id="38"/>
    </w:p>
    <w:p w14:paraId="6E929046"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Horizontalni i vertikalni gabariti građevina visokogradnje, oblikovanje pročelja i krovišta te upotrijebljeni građevinski materijali moraju biti usklađeni s okolnim građevinama i krajolikom. Kosa krovišta ne smiju imati nagib veći od 45°, a ravni krovovi dopušteni su kod svih vrsta građevina.</w:t>
      </w:r>
    </w:p>
    <w:p w14:paraId="07B5C3F8" w14:textId="77777777" w:rsidR="009B6B52" w:rsidRPr="00D37C50" w:rsidRDefault="009B6B52" w:rsidP="009B6B52">
      <w:pPr>
        <w:widowControl w:val="0"/>
        <w:spacing w:before="40"/>
        <w:jc w:val="both"/>
        <w:rPr>
          <w:rFonts w:asciiTheme="minorHAnsi" w:hAnsiTheme="minorHAnsi" w:cstheme="minorHAnsi"/>
          <w:szCs w:val="22"/>
        </w:rPr>
      </w:pPr>
      <w:r w:rsidRPr="00D37C50">
        <w:rPr>
          <w:rFonts w:asciiTheme="minorHAnsi" w:hAnsiTheme="minorHAnsi" w:cstheme="minorHAnsi"/>
          <w:szCs w:val="22"/>
        </w:rPr>
        <w:t>Građevine mogu imati istake do 30 cm izvan građevne čestice na javnu površinu i to:</w:t>
      </w:r>
    </w:p>
    <w:p w14:paraId="632BC25B" w14:textId="77777777" w:rsidR="009B6B52" w:rsidRPr="00D37C50" w:rsidRDefault="009B6B52" w:rsidP="009B6B52">
      <w:pPr>
        <w:widowControl w:val="0"/>
        <w:spacing w:before="40"/>
        <w:ind w:left="1276" w:hanging="425"/>
        <w:jc w:val="both"/>
        <w:rPr>
          <w:rFonts w:asciiTheme="minorHAnsi" w:hAnsiTheme="minorHAnsi" w:cstheme="minorHAnsi"/>
          <w:szCs w:val="22"/>
        </w:rPr>
      </w:pPr>
      <w:r w:rsidRPr="00D37C50">
        <w:rPr>
          <w:rFonts w:asciiTheme="minorHAnsi" w:hAnsiTheme="minorHAnsi" w:cstheme="minorHAnsi"/>
          <w:szCs w:val="22"/>
        </w:rPr>
        <w:t>a)</w:t>
      </w:r>
      <w:r w:rsidRPr="00D37C50">
        <w:rPr>
          <w:rFonts w:asciiTheme="minorHAnsi" w:hAnsiTheme="minorHAnsi" w:cstheme="minorHAnsi"/>
          <w:szCs w:val="22"/>
        </w:rPr>
        <w:tab/>
        <w:t>u nadzemnim etažama: profilacije u žbuci i druge ukrasne elemente na pročelju uz osiguranje pristupačnosti sukladno propisima</w:t>
      </w:r>
    </w:p>
    <w:p w14:paraId="20CBFEEB" w14:textId="77777777" w:rsidR="009B6B52" w:rsidRPr="00D37C50" w:rsidRDefault="009B6B52" w:rsidP="009B6B52">
      <w:pPr>
        <w:widowControl w:val="0"/>
        <w:spacing w:before="40" w:after="240"/>
        <w:ind w:left="1276" w:hanging="425"/>
        <w:jc w:val="both"/>
        <w:rPr>
          <w:rFonts w:asciiTheme="minorHAnsi" w:hAnsiTheme="minorHAnsi" w:cstheme="minorHAnsi"/>
          <w:szCs w:val="22"/>
        </w:rPr>
      </w:pPr>
      <w:r w:rsidRPr="00D37C50">
        <w:rPr>
          <w:rFonts w:asciiTheme="minorHAnsi" w:hAnsiTheme="minorHAnsi" w:cstheme="minorHAnsi"/>
          <w:szCs w:val="22"/>
        </w:rPr>
        <w:t>b)</w:t>
      </w:r>
      <w:r w:rsidRPr="00D37C50">
        <w:rPr>
          <w:rFonts w:asciiTheme="minorHAnsi" w:hAnsiTheme="minorHAnsi" w:cstheme="minorHAnsi"/>
          <w:szCs w:val="22"/>
        </w:rPr>
        <w:tab/>
        <w:t>u podzemnim i nadzemnim etažama u svrhu poboljšanja energetske učinkovitosti kod postojećih građevina/zgrada.</w:t>
      </w:r>
    </w:p>
    <w:p w14:paraId="4CFF3963"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 xml:space="preserve">Streha građevine može biti konzolno istaknuta do </w:t>
      </w:r>
      <w:smartTag w:uri="urn:schemas-microsoft-com:office:smarttags" w:element="metricconverter">
        <w:smartTagPr>
          <w:attr w:name="ProductID" w:val="1,0 m"/>
        </w:smartTagPr>
        <w:r w:rsidRPr="00D37C50">
          <w:rPr>
            <w:rFonts w:asciiTheme="minorHAnsi" w:hAnsiTheme="minorHAnsi" w:cstheme="minorHAnsi"/>
            <w:i w:val="0"/>
            <w:sz w:val="22"/>
            <w:szCs w:val="22"/>
          </w:rPr>
          <w:t>1,0 m</w:t>
        </w:r>
      </w:smartTag>
      <w:r w:rsidRPr="00D37C50">
        <w:rPr>
          <w:rFonts w:asciiTheme="minorHAnsi" w:hAnsiTheme="minorHAnsi" w:cstheme="minorHAnsi"/>
          <w:i w:val="0"/>
          <w:sz w:val="22"/>
          <w:szCs w:val="22"/>
        </w:rPr>
        <w:t xml:space="preserve"> od regulacijskog pravca na javnu površinu, a njena visina na najnižem dijelu mora biti min. </w:t>
      </w:r>
      <w:smartTag w:uri="urn:schemas-microsoft-com:office:smarttags" w:element="metricconverter">
        <w:smartTagPr>
          <w:attr w:name="ProductID" w:val="4,0 m"/>
        </w:smartTagPr>
        <w:r w:rsidRPr="00D37C50">
          <w:rPr>
            <w:rFonts w:asciiTheme="minorHAnsi" w:hAnsiTheme="minorHAnsi" w:cstheme="minorHAnsi"/>
            <w:i w:val="0"/>
            <w:sz w:val="22"/>
            <w:szCs w:val="22"/>
          </w:rPr>
          <w:t>4,0 m</w:t>
        </w:r>
      </w:smartTag>
      <w:r w:rsidRPr="00D37C50">
        <w:rPr>
          <w:rFonts w:asciiTheme="minorHAnsi" w:hAnsiTheme="minorHAnsi" w:cstheme="minorHAnsi"/>
          <w:i w:val="0"/>
          <w:sz w:val="22"/>
          <w:szCs w:val="22"/>
        </w:rPr>
        <w:t xml:space="preserve"> od javne površine.</w:t>
      </w:r>
    </w:p>
    <w:p w14:paraId="764977C2" w14:textId="77777777" w:rsidR="009B6B52" w:rsidRPr="00D37C50" w:rsidRDefault="009B6B52" w:rsidP="009B6B52">
      <w:pPr>
        <w:widowControl w:val="0"/>
        <w:spacing w:before="40"/>
        <w:jc w:val="both"/>
        <w:rPr>
          <w:rFonts w:asciiTheme="minorHAnsi" w:hAnsiTheme="minorHAnsi" w:cstheme="minorHAnsi"/>
          <w:szCs w:val="22"/>
        </w:rPr>
      </w:pPr>
      <w:r w:rsidRPr="00D37C50">
        <w:rPr>
          <w:rFonts w:asciiTheme="minorHAnsi" w:hAnsiTheme="minorHAnsi" w:cstheme="minorHAnsi"/>
          <w:szCs w:val="22"/>
        </w:rPr>
        <w:t>Građevine mogu imati pojedine istaknute dijelove izvan građevne čestice na javnu pješačku, kolno-pješačku ili zelenu površinu i to:</w:t>
      </w:r>
    </w:p>
    <w:p w14:paraId="7B8443C9" w14:textId="378E9615" w:rsidR="009B6B52" w:rsidRPr="00D37C50" w:rsidRDefault="009B6B52" w:rsidP="00D625C5">
      <w:pPr>
        <w:widowControl w:val="0"/>
        <w:numPr>
          <w:ilvl w:val="0"/>
          <w:numId w:val="28"/>
        </w:numPr>
        <w:spacing w:before="40"/>
        <w:ind w:left="450" w:hanging="270"/>
        <w:jc w:val="both"/>
        <w:rPr>
          <w:rFonts w:asciiTheme="minorHAnsi" w:hAnsiTheme="minorHAnsi" w:cstheme="minorHAnsi"/>
          <w:szCs w:val="22"/>
        </w:rPr>
      </w:pPr>
      <w:r w:rsidRPr="00D37C50">
        <w:rPr>
          <w:rFonts w:asciiTheme="minorHAnsi" w:hAnsiTheme="minorHAnsi" w:cstheme="minorHAnsi"/>
          <w:szCs w:val="22"/>
        </w:rPr>
        <w:t xml:space="preserve">konzolno izvedene balkone, i slične konstrukcije te pojedinačne zatvorene dijelove građevine pod uvjetom da svijetla visina između uređene javne površine i donjeg ruba istaka ne bude manja od 4,0 m, da </w:t>
      </w:r>
      <w:proofErr w:type="spellStart"/>
      <w:r w:rsidRPr="00D37C50">
        <w:rPr>
          <w:rFonts w:asciiTheme="minorHAnsi" w:hAnsiTheme="minorHAnsi" w:cstheme="minorHAnsi"/>
          <w:szCs w:val="22"/>
        </w:rPr>
        <w:t>istak</w:t>
      </w:r>
      <w:proofErr w:type="spellEnd"/>
      <w:r w:rsidRPr="00D37C50">
        <w:rPr>
          <w:rFonts w:asciiTheme="minorHAnsi" w:hAnsiTheme="minorHAnsi" w:cstheme="minorHAnsi"/>
          <w:szCs w:val="22"/>
        </w:rPr>
        <w:t xml:space="preserve"> ne bude više od 1,0 m u javnu površinu i da se odvodnja istaknutog dijela ne smije izvesti na javnu površinu. </w:t>
      </w:r>
      <w:r w:rsidR="00041F70" w:rsidRPr="00D37C50">
        <w:rPr>
          <w:rFonts w:asciiTheme="minorHAnsi" w:hAnsiTheme="minorHAnsi" w:cstheme="minorHAnsi"/>
          <w:szCs w:val="22"/>
        </w:rPr>
        <w:t>Maksimalna</w:t>
      </w:r>
      <w:r w:rsidRPr="00D37C50">
        <w:rPr>
          <w:rFonts w:asciiTheme="minorHAnsi" w:hAnsiTheme="minorHAnsi" w:cstheme="minorHAnsi"/>
          <w:szCs w:val="22"/>
        </w:rPr>
        <w:t xml:space="preserve"> bruto izgrađena površina istaknutih dijelova pojedine etaže ne smije biti veća od 5% bruto izgrađene površine etaže;</w:t>
      </w:r>
    </w:p>
    <w:p w14:paraId="1C296F08" w14:textId="77777777" w:rsidR="009B6B52" w:rsidRPr="00D37C50" w:rsidRDefault="009B6B52" w:rsidP="00D625C5">
      <w:pPr>
        <w:widowControl w:val="0"/>
        <w:numPr>
          <w:ilvl w:val="0"/>
          <w:numId w:val="28"/>
        </w:numPr>
        <w:spacing w:before="40"/>
        <w:ind w:left="450" w:hanging="270"/>
        <w:jc w:val="both"/>
        <w:rPr>
          <w:rFonts w:asciiTheme="minorHAnsi" w:hAnsiTheme="minorHAnsi" w:cstheme="minorHAnsi"/>
          <w:szCs w:val="22"/>
        </w:rPr>
      </w:pPr>
      <w:r w:rsidRPr="00D37C50">
        <w:rPr>
          <w:rFonts w:asciiTheme="minorHAnsi" w:hAnsiTheme="minorHAnsi" w:cstheme="minorHAnsi"/>
          <w:szCs w:val="22"/>
        </w:rPr>
        <w:t>pristupne stube do ulaza u prizemlje građevine, rampe, liftovi i uređaji za pristup invalida pod uvjetom da preostala slobodna širina pješačke komunikacije bude minimalno 2,25 m i da se oko stuba izvede ograda visine 1,0 m;</w:t>
      </w:r>
    </w:p>
    <w:p w14:paraId="7C9546DE" w14:textId="77777777" w:rsidR="009B6B52" w:rsidRPr="00D37C50" w:rsidRDefault="009B6B52" w:rsidP="00D625C5">
      <w:pPr>
        <w:widowControl w:val="0"/>
        <w:numPr>
          <w:ilvl w:val="0"/>
          <w:numId w:val="28"/>
        </w:numPr>
        <w:spacing w:before="40"/>
        <w:ind w:left="450" w:hanging="270"/>
        <w:jc w:val="both"/>
        <w:rPr>
          <w:rFonts w:asciiTheme="minorHAnsi" w:hAnsiTheme="minorHAnsi" w:cstheme="minorHAnsi"/>
          <w:szCs w:val="22"/>
        </w:rPr>
      </w:pPr>
      <w:r w:rsidRPr="00D37C50">
        <w:rPr>
          <w:rFonts w:asciiTheme="minorHAnsi" w:hAnsiTheme="minorHAnsi" w:cstheme="minorHAnsi"/>
          <w:szCs w:val="22"/>
        </w:rPr>
        <w:t>obvezno za sve građevine osigurati pristupačnost građevina, otvorenog i zatvorenog prostora tijekom prostornog uređenja i planiranja, projektiranja, izvođenja i rekonstrukcije, a sve u skladu s važećim Pravilnikom o osiguranju pristupačnosti građevina osobama s invaliditetom i smanjenom pokretljivosti te ostalim zakonskim propisima;</w:t>
      </w:r>
    </w:p>
    <w:p w14:paraId="05CC9F00" w14:textId="77777777" w:rsidR="009B6B52" w:rsidRPr="00D37C50" w:rsidRDefault="009B6B52" w:rsidP="00D625C5">
      <w:pPr>
        <w:widowControl w:val="0"/>
        <w:numPr>
          <w:ilvl w:val="0"/>
          <w:numId w:val="28"/>
        </w:numPr>
        <w:spacing w:before="40"/>
        <w:ind w:left="450" w:hanging="270"/>
        <w:jc w:val="both"/>
        <w:rPr>
          <w:rFonts w:asciiTheme="minorHAnsi" w:hAnsiTheme="minorHAnsi" w:cstheme="minorHAnsi"/>
          <w:szCs w:val="22"/>
        </w:rPr>
      </w:pPr>
      <w:r w:rsidRPr="00D37C50">
        <w:rPr>
          <w:rFonts w:asciiTheme="minorHAnsi" w:hAnsiTheme="minorHAnsi" w:cstheme="minorHAnsi"/>
          <w:szCs w:val="22"/>
        </w:rPr>
        <w:t>rezervne izlaze iz skloništa ukoliko ih nije moguće izvesti unutar građevne čestice pod uvjetom da izlaz bude unutar javne površine i da ne bude unutar zone zarušavanja okolnih građevina;</w:t>
      </w:r>
    </w:p>
    <w:p w14:paraId="15FC694B" w14:textId="77777777" w:rsidR="009B6B52" w:rsidRPr="00D37C50" w:rsidRDefault="009B6B52" w:rsidP="00D625C5">
      <w:pPr>
        <w:widowControl w:val="0"/>
        <w:numPr>
          <w:ilvl w:val="0"/>
          <w:numId w:val="28"/>
        </w:numPr>
        <w:spacing w:before="40"/>
        <w:ind w:left="450" w:hanging="270"/>
        <w:jc w:val="both"/>
        <w:rPr>
          <w:rFonts w:asciiTheme="minorHAnsi" w:hAnsiTheme="minorHAnsi" w:cstheme="minorHAnsi"/>
          <w:szCs w:val="22"/>
        </w:rPr>
      </w:pPr>
      <w:r w:rsidRPr="00D37C50">
        <w:rPr>
          <w:rFonts w:asciiTheme="minorHAnsi" w:hAnsiTheme="minorHAnsi" w:cstheme="minorHAnsi"/>
          <w:szCs w:val="22"/>
        </w:rPr>
        <w:t>priključke na komunalnu infrastrukturu.</w:t>
      </w:r>
    </w:p>
    <w:p w14:paraId="0F600EC2" w14:textId="77777777" w:rsidR="009B6B52" w:rsidRPr="00D37C50" w:rsidRDefault="009B6B52" w:rsidP="009B6B52">
      <w:pPr>
        <w:pStyle w:val="ZTekst1"/>
        <w:rPr>
          <w:rFonts w:asciiTheme="minorHAnsi" w:hAnsiTheme="minorHAnsi" w:cstheme="minorHAnsi"/>
          <w:i w:val="0"/>
          <w:sz w:val="22"/>
          <w:szCs w:val="22"/>
        </w:rPr>
      </w:pPr>
    </w:p>
    <w:p w14:paraId="7322D7E7"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39" w:name="_Toc74850956"/>
      <w:r w:rsidRPr="00D37C50">
        <w:rPr>
          <w:rFonts w:asciiTheme="minorHAnsi" w:hAnsiTheme="minorHAnsi" w:cstheme="minorHAnsi"/>
          <w:i/>
          <w:iCs/>
          <w:sz w:val="22"/>
          <w:szCs w:val="22"/>
          <w:lang w:val="hr-HR"/>
        </w:rPr>
        <w:t>Uređenje građevnih čestica</w:t>
      </w:r>
      <w:bookmarkEnd w:id="39"/>
    </w:p>
    <w:p w14:paraId="1AC1B84C"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Neizgrađene dijelove čestica potrebno je na odgovarajući način urediti, na način da se ne promijeni prirodno otjecanje vode na štetu susjednog zemljišta i građevina.</w:t>
      </w:r>
    </w:p>
    <w:p w14:paraId="14C80D5C" w14:textId="5EFEBC1A" w:rsidR="009B6B52" w:rsidRPr="00D37C50" w:rsidRDefault="009B6B52" w:rsidP="009B6B52">
      <w:pPr>
        <w:widowControl w:val="0"/>
        <w:spacing w:before="40" w:after="240"/>
        <w:jc w:val="both"/>
        <w:rPr>
          <w:rFonts w:asciiTheme="minorHAnsi" w:hAnsiTheme="minorHAnsi" w:cstheme="minorHAnsi"/>
          <w:szCs w:val="22"/>
        </w:rPr>
      </w:pPr>
      <w:r w:rsidRPr="00D37C50">
        <w:rPr>
          <w:rFonts w:asciiTheme="minorHAnsi" w:hAnsiTheme="minorHAnsi" w:cstheme="minorHAnsi"/>
          <w:szCs w:val="22"/>
        </w:rPr>
        <w:t>Postojeće kvalitetno visoko zelenilo na građevnim česticama treba u što većoj mjeri sačuvati i uklopiti u novo uređenje parkovnih ili zelenih površina na građevnoj čestici. Primjenjivati nasade s nealergenom peludi.</w:t>
      </w:r>
    </w:p>
    <w:p w14:paraId="59B53C6A" w14:textId="77777777" w:rsidR="009B6B52" w:rsidRPr="00D37C50" w:rsidRDefault="009B6B52" w:rsidP="009B6B52">
      <w:pPr>
        <w:pStyle w:val="ZTekst1"/>
        <w:spacing w:after="240"/>
        <w:rPr>
          <w:rFonts w:asciiTheme="minorHAnsi" w:hAnsiTheme="minorHAnsi" w:cstheme="minorHAnsi"/>
          <w:i w:val="0"/>
          <w:sz w:val="22"/>
          <w:szCs w:val="22"/>
        </w:rPr>
      </w:pPr>
      <w:r w:rsidRPr="00D37C50">
        <w:rPr>
          <w:rFonts w:asciiTheme="minorHAnsi" w:hAnsiTheme="minorHAnsi" w:cstheme="minorHAnsi"/>
          <w:i w:val="0"/>
          <w:sz w:val="22"/>
          <w:szCs w:val="22"/>
        </w:rPr>
        <w:t>Na međama građevne čestice za gradnju/rekonstrukciju građevina mogu se podizati ograde, ako nije drugačije određeno planovima užih područja.</w:t>
      </w:r>
    </w:p>
    <w:p w14:paraId="18DB9EFA" w14:textId="77777777"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lastRenderedPageBreak/>
        <w:t xml:space="preserve">Uz regulacijsku liniju se izvode ulične ograde, a uz dvorišne međe dvorišne ograde. </w:t>
      </w:r>
    </w:p>
    <w:p w14:paraId="3C6EA8F3" w14:textId="412850FA"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sz w:val="22"/>
          <w:szCs w:val="22"/>
        </w:rPr>
        <w:t xml:space="preserve">Ulična ograda može biti visine max. </w:t>
      </w:r>
      <w:smartTag w:uri="urn:schemas-microsoft-com:office:smarttags" w:element="metricconverter">
        <w:smartTagPr>
          <w:attr w:name="ProductID" w:val="1,80 m"/>
        </w:smartTagPr>
        <w:r w:rsidRPr="00D37C50">
          <w:rPr>
            <w:rFonts w:asciiTheme="minorHAnsi" w:hAnsiTheme="minorHAnsi" w:cstheme="minorHAnsi"/>
            <w:i w:val="0"/>
            <w:sz w:val="22"/>
            <w:szCs w:val="22"/>
          </w:rPr>
          <w:t>1,80 m</w:t>
        </w:r>
      </w:smartTag>
      <w:r w:rsidRPr="00D37C50">
        <w:rPr>
          <w:rFonts w:asciiTheme="minorHAnsi" w:hAnsiTheme="minorHAnsi" w:cstheme="minorHAnsi"/>
          <w:i w:val="0"/>
          <w:sz w:val="22"/>
          <w:szCs w:val="22"/>
        </w:rPr>
        <w:t xml:space="preserve"> ako je glavna građevina na regulacijskoj liniji, odn</w:t>
      </w:r>
      <w:r w:rsidR="00EF6422">
        <w:rPr>
          <w:rFonts w:asciiTheme="minorHAnsi" w:hAnsiTheme="minorHAnsi" w:cstheme="minorHAnsi"/>
          <w:i w:val="0"/>
          <w:sz w:val="22"/>
          <w:szCs w:val="22"/>
        </w:rPr>
        <w:t>osno</w:t>
      </w:r>
      <w:r w:rsidRPr="00D37C50">
        <w:rPr>
          <w:rFonts w:asciiTheme="minorHAnsi" w:hAnsiTheme="minorHAnsi" w:cstheme="minorHAnsi"/>
          <w:i w:val="0"/>
          <w:sz w:val="22"/>
          <w:szCs w:val="22"/>
        </w:rPr>
        <w:t xml:space="preserve"> 1,40 m (u kojem slučaju mora biti transparentna iznad </w:t>
      </w:r>
      <w:smartTag w:uri="urn:schemas-microsoft-com:office:smarttags" w:element="metricconverter">
        <w:smartTagPr>
          <w:attr w:name="ProductID" w:val="0,50 m"/>
        </w:smartTagPr>
        <w:r w:rsidRPr="00D37C50">
          <w:rPr>
            <w:rFonts w:asciiTheme="minorHAnsi" w:hAnsiTheme="minorHAnsi" w:cstheme="minorHAnsi"/>
            <w:i w:val="0"/>
            <w:sz w:val="22"/>
            <w:szCs w:val="22"/>
          </w:rPr>
          <w:t>0,50 m</w:t>
        </w:r>
      </w:smartTag>
      <w:r w:rsidRPr="00D37C50">
        <w:rPr>
          <w:rFonts w:asciiTheme="minorHAnsi" w:hAnsiTheme="minorHAnsi" w:cstheme="minorHAnsi"/>
          <w:i w:val="0"/>
          <w:sz w:val="22"/>
          <w:szCs w:val="22"/>
        </w:rPr>
        <w:t xml:space="preserve"> visine) ako je glavna građevina uvučena u odnosu na regulacijsku liniju. Visina dvorišne ograde može iznositi max. 2,2m.</w:t>
      </w:r>
    </w:p>
    <w:p w14:paraId="7C543ABB" w14:textId="77777777" w:rsidR="009B6B52" w:rsidRPr="00D37C50" w:rsidRDefault="009B6B52" w:rsidP="009B6B52">
      <w:pPr>
        <w:widowControl w:val="0"/>
        <w:spacing w:before="40"/>
        <w:rPr>
          <w:rFonts w:asciiTheme="minorHAnsi" w:hAnsiTheme="minorHAnsi" w:cstheme="minorHAnsi"/>
          <w:szCs w:val="22"/>
        </w:rPr>
      </w:pPr>
      <w:r w:rsidRPr="00D37C50">
        <w:rPr>
          <w:rFonts w:asciiTheme="minorHAnsi" w:hAnsiTheme="minorHAnsi" w:cstheme="minorHAnsi"/>
          <w:szCs w:val="22"/>
        </w:rPr>
        <w:t>Ograde prema susjednim česticama i javnim površinama mogu biti i veće visine u koliko je to neophodno za funkcioniranje građevine.</w:t>
      </w:r>
    </w:p>
    <w:p w14:paraId="465E0A93" w14:textId="77777777" w:rsidR="009B6B52" w:rsidRPr="00D37C50" w:rsidRDefault="009B6B52" w:rsidP="009B6B52">
      <w:pPr>
        <w:pStyle w:val="ZTekst1"/>
        <w:rPr>
          <w:rFonts w:asciiTheme="minorHAnsi" w:hAnsiTheme="minorHAnsi" w:cstheme="minorHAnsi"/>
          <w:sz w:val="22"/>
          <w:szCs w:val="22"/>
        </w:rPr>
      </w:pPr>
    </w:p>
    <w:p w14:paraId="20C87FF2"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40" w:name="_Toc74850957"/>
      <w:r w:rsidRPr="00D37C50">
        <w:rPr>
          <w:rFonts w:asciiTheme="minorHAnsi" w:hAnsiTheme="minorHAnsi" w:cstheme="minorHAnsi"/>
          <w:i/>
          <w:iCs/>
          <w:sz w:val="22"/>
          <w:szCs w:val="22"/>
          <w:lang w:val="hr-HR"/>
        </w:rPr>
        <w:t>Način i uvjeti priključenja građevne čestice, odnosno građevine na javno prometnu površinu i komunalnu infrastrukturu</w:t>
      </w:r>
      <w:bookmarkEnd w:id="40"/>
    </w:p>
    <w:p w14:paraId="46E138E3" w14:textId="77777777" w:rsidR="009B6B52" w:rsidRPr="00D37C50" w:rsidRDefault="009B6B52" w:rsidP="009B6B52">
      <w:pPr>
        <w:pStyle w:val="ZTekst1"/>
        <w:spacing w:after="0"/>
        <w:rPr>
          <w:rFonts w:asciiTheme="minorHAnsi" w:hAnsiTheme="minorHAnsi" w:cstheme="minorHAnsi"/>
          <w:i w:val="0"/>
          <w:iCs/>
          <w:sz w:val="22"/>
          <w:szCs w:val="22"/>
        </w:rPr>
      </w:pPr>
      <w:r w:rsidRPr="00D37C50">
        <w:rPr>
          <w:rFonts w:asciiTheme="minorHAnsi" w:hAnsiTheme="minorHAnsi" w:cstheme="minorHAnsi"/>
          <w:i w:val="0"/>
          <w:iCs/>
          <w:sz w:val="22"/>
          <w:szCs w:val="22"/>
        </w:rPr>
        <w:t xml:space="preserve">Gradnja je moguća samo na česticama koje imaju pješački ili kolni pristup na javnu prometnu površinu, s izuzetkom građevina na vodi koje mogu imati samo pristup preko vodene površine. Širina pješačkog pristupa ne smije biti manja od </w:t>
      </w:r>
      <w:smartTag w:uri="urn:schemas-microsoft-com:office:smarttags" w:element="metricconverter">
        <w:smartTagPr>
          <w:attr w:name="ProductID" w:val="1,0 m"/>
        </w:smartTagPr>
        <w:r w:rsidRPr="00D37C50">
          <w:rPr>
            <w:rFonts w:asciiTheme="minorHAnsi" w:hAnsiTheme="minorHAnsi" w:cstheme="minorHAnsi"/>
            <w:i w:val="0"/>
            <w:iCs/>
            <w:sz w:val="22"/>
            <w:szCs w:val="22"/>
          </w:rPr>
          <w:t>1,0 m</w:t>
        </w:r>
      </w:smartTag>
      <w:r w:rsidRPr="00D37C50">
        <w:rPr>
          <w:rFonts w:asciiTheme="minorHAnsi" w:hAnsiTheme="minorHAnsi" w:cstheme="minorHAnsi"/>
          <w:i w:val="0"/>
          <w:iCs/>
          <w:sz w:val="22"/>
          <w:szCs w:val="22"/>
        </w:rPr>
        <w:t xml:space="preserve">, a kolnog ne manja od </w:t>
      </w:r>
      <w:smartTag w:uri="urn:schemas-microsoft-com:office:smarttags" w:element="metricconverter">
        <w:smartTagPr>
          <w:attr w:name="ProductID" w:val="3,0 m"/>
        </w:smartTagPr>
        <w:r w:rsidRPr="00D37C50">
          <w:rPr>
            <w:rFonts w:asciiTheme="minorHAnsi" w:hAnsiTheme="minorHAnsi" w:cstheme="minorHAnsi"/>
            <w:i w:val="0"/>
            <w:iCs/>
            <w:sz w:val="22"/>
            <w:szCs w:val="22"/>
          </w:rPr>
          <w:t>3,0 m</w:t>
        </w:r>
      </w:smartTag>
      <w:r w:rsidRPr="00D37C50">
        <w:rPr>
          <w:rFonts w:asciiTheme="minorHAnsi" w:hAnsiTheme="minorHAnsi" w:cstheme="minorHAnsi"/>
          <w:i w:val="0"/>
          <w:iCs/>
          <w:sz w:val="22"/>
          <w:szCs w:val="22"/>
        </w:rPr>
        <w:t>. Pristupi na javnu prometnu površinu mogu ići i preko drugih površina (javne zelene površine, druge građevne čestice, parkirališta, stajališta javnog prometa, benzinske stanice i sl.) ako ne postoji druga mogućnost i ako su ovisno o situaciji ispunjene odgovarajuće pravne pretpostavke (suglasnost vlasnika ili nositelja prava raspolaganja tim površinama, uknjiženo pravo služnosti i sl.).</w:t>
      </w:r>
    </w:p>
    <w:p w14:paraId="49502B5D" w14:textId="77777777" w:rsidR="009B6B52" w:rsidRPr="00D37C50" w:rsidRDefault="009B6B52" w:rsidP="009B6B52">
      <w:pPr>
        <w:pStyle w:val="ZTekst1"/>
        <w:ind w:left="737"/>
        <w:rPr>
          <w:rFonts w:asciiTheme="minorHAnsi" w:hAnsiTheme="minorHAnsi" w:cstheme="minorHAnsi"/>
          <w:sz w:val="22"/>
          <w:szCs w:val="22"/>
        </w:rPr>
      </w:pPr>
    </w:p>
    <w:p w14:paraId="239C72E4" w14:textId="77777777" w:rsidR="009B6B52" w:rsidRPr="00D37C50" w:rsidRDefault="009B6B52" w:rsidP="0054359C">
      <w:pPr>
        <w:pStyle w:val="Heading3"/>
        <w:ind w:firstLine="0"/>
        <w:rPr>
          <w:rFonts w:asciiTheme="minorHAnsi" w:hAnsiTheme="minorHAnsi" w:cstheme="minorHAnsi"/>
          <w:i/>
          <w:iCs/>
          <w:sz w:val="22"/>
          <w:szCs w:val="22"/>
          <w:lang w:val="hr-HR"/>
        </w:rPr>
      </w:pPr>
      <w:bookmarkStart w:id="41" w:name="_Toc40458509"/>
      <w:bookmarkStart w:id="42" w:name="_Toc74850958"/>
      <w:r w:rsidRPr="00D37C50">
        <w:rPr>
          <w:rFonts w:asciiTheme="minorHAnsi" w:hAnsiTheme="minorHAnsi" w:cstheme="minorHAnsi"/>
          <w:i/>
          <w:iCs/>
          <w:sz w:val="22"/>
          <w:szCs w:val="22"/>
          <w:lang w:val="hr-HR"/>
        </w:rPr>
        <w:t>Principi niskoenergetske gradnje i gradnje u pasivnom standardu</w:t>
      </w:r>
      <w:bookmarkEnd w:id="41"/>
      <w:bookmarkEnd w:id="42"/>
    </w:p>
    <w:p w14:paraId="43F06214" w14:textId="77777777" w:rsidR="009B6B52" w:rsidRPr="00D37C50" w:rsidRDefault="009B6B52" w:rsidP="009B6B52">
      <w:pPr>
        <w:widowControl w:val="0"/>
        <w:spacing w:before="40"/>
        <w:jc w:val="both"/>
        <w:rPr>
          <w:rFonts w:asciiTheme="minorHAnsi" w:hAnsiTheme="minorHAnsi" w:cstheme="minorHAnsi"/>
          <w:iCs/>
          <w:szCs w:val="22"/>
        </w:rPr>
      </w:pPr>
      <w:bookmarkStart w:id="43" w:name="_Hlk7890516"/>
      <w:r w:rsidRPr="00D37C50">
        <w:rPr>
          <w:rFonts w:asciiTheme="minorHAnsi" w:hAnsiTheme="minorHAnsi" w:cstheme="minorHAnsi"/>
          <w:iCs/>
          <w:szCs w:val="22"/>
        </w:rPr>
        <w:t>Kod novih zgrada te rekonstrukcije postojećih odnosno gdje god je moguće, primjenjivat principe niskoenergetske gradnje i gradnje u pasivnom standardu. U novim zgradama potrebno je ostvariti najmanje energetski razred B.</w:t>
      </w:r>
    </w:p>
    <w:p w14:paraId="77EF7D84" w14:textId="6F64A5B1" w:rsidR="009B6B52" w:rsidRPr="00D37C50" w:rsidRDefault="009B6B52" w:rsidP="009B6B52">
      <w:pPr>
        <w:widowControl w:val="0"/>
        <w:spacing w:before="40"/>
        <w:jc w:val="both"/>
        <w:rPr>
          <w:rFonts w:asciiTheme="minorHAnsi" w:hAnsiTheme="minorHAnsi" w:cstheme="minorHAnsi"/>
          <w:iCs/>
          <w:szCs w:val="22"/>
        </w:rPr>
      </w:pPr>
      <w:r w:rsidRPr="00D37C50">
        <w:rPr>
          <w:rFonts w:asciiTheme="minorHAnsi" w:hAnsiTheme="minorHAnsi" w:cstheme="minorHAnsi"/>
          <w:iCs/>
          <w:szCs w:val="22"/>
        </w:rPr>
        <w:t>Zgrade na građevnim česticama treba smještati na način da funkcioniraju na principu neposredne pasivne uporabe sunčane energije radi dobitaka topline, odnosno smanjenja prekomjernog osunčanja. U tom smislu treba primjenjivati slijedeće mjere:</w:t>
      </w:r>
    </w:p>
    <w:p w14:paraId="39AF3281" w14:textId="77777777" w:rsidR="009B6B52" w:rsidRPr="00D37C50" w:rsidRDefault="009B6B52" w:rsidP="009B6B52">
      <w:pPr>
        <w:widowControl w:val="0"/>
        <w:spacing w:before="40"/>
        <w:ind w:left="720"/>
        <w:jc w:val="both"/>
        <w:rPr>
          <w:rFonts w:asciiTheme="minorHAnsi" w:hAnsiTheme="minorHAnsi" w:cstheme="minorHAnsi"/>
          <w:iCs/>
          <w:szCs w:val="22"/>
        </w:rPr>
      </w:pPr>
      <w:r w:rsidRPr="00D37C50">
        <w:rPr>
          <w:rFonts w:asciiTheme="minorHAnsi" w:hAnsiTheme="minorHAnsi" w:cstheme="minorHAnsi"/>
          <w:iCs/>
          <w:szCs w:val="22"/>
        </w:rPr>
        <w:t>• izloženost zgrade suncu i zaštićenost od prejakih vjetrova,</w:t>
      </w:r>
    </w:p>
    <w:p w14:paraId="11315AF4" w14:textId="77777777" w:rsidR="009B6B52" w:rsidRPr="00D37C50" w:rsidRDefault="009B6B52" w:rsidP="009B6B52">
      <w:pPr>
        <w:widowControl w:val="0"/>
        <w:spacing w:before="40"/>
        <w:ind w:left="720"/>
        <w:jc w:val="both"/>
        <w:rPr>
          <w:rFonts w:asciiTheme="minorHAnsi" w:hAnsiTheme="minorHAnsi" w:cstheme="minorHAnsi"/>
          <w:iCs/>
          <w:szCs w:val="22"/>
        </w:rPr>
      </w:pPr>
      <w:r w:rsidRPr="00D37C50">
        <w:rPr>
          <w:rFonts w:asciiTheme="minorHAnsi" w:hAnsiTheme="minorHAnsi" w:cstheme="minorHAnsi"/>
          <w:iCs/>
          <w:szCs w:val="22"/>
        </w:rPr>
        <w:t>• orijentacija funkcionalnog pročelja zgrade prema suncu,</w:t>
      </w:r>
    </w:p>
    <w:p w14:paraId="2D7AFF2F" w14:textId="77777777" w:rsidR="009B6B52" w:rsidRPr="00D37C50" w:rsidRDefault="009B6B52" w:rsidP="009B6B52">
      <w:pPr>
        <w:widowControl w:val="0"/>
        <w:spacing w:before="40"/>
        <w:ind w:left="720"/>
        <w:jc w:val="both"/>
        <w:rPr>
          <w:rFonts w:asciiTheme="minorHAnsi" w:hAnsiTheme="minorHAnsi" w:cstheme="minorHAnsi"/>
          <w:iCs/>
          <w:szCs w:val="22"/>
        </w:rPr>
      </w:pPr>
      <w:r w:rsidRPr="00D37C50">
        <w:rPr>
          <w:rFonts w:asciiTheme="minorHAnsi" w:hAnsiTheme="minorHAnsi" w:cstheme="minorHAnsi"/>
          <w:iCs/>
          <w:szCs w:val="22"/>
        </w:rPr>
        <w:t>• kompaktni oblik zgrade</w:t>
      </w:r>
    </w:p>
    <w:p w14:paraId="629C7EEC" w14:textId="6CE87631" w:rsidR="009B6B52" w:rsidRPr="00D37C50" w:rsidRDefault="009B6B52" w:rsidP="009B6B52">
      <w:pPr>
        <w:widowControl w:val="0"/>
        <w:spacing w:before="40"/>
        <w:ind w:left="720"/>
        <w:jc w:val="both"/>
        <w:rPr>
          <w:rFonts w:asciiTheme="minorHAnsi" w:hAnsiTheme="minorHAnsi" w:cstheme="minorHAnsi"/>
          <w:iCs/>
          <w:szCs w:val="22"/>
        </w:rPr>
      </w:pPr>
      <w:r w:rsidRPr="00D37C50">
        <w:rPr>
          <w:rFonts w:asciiTheme="minorHAnsi" w:hAnsiTheme="minorHAnsi" w:cstheme="minorHAnsi"/>
          <w:iCs/>
          <w:szCs w:val="22"/>
        </w:rPr>
        <w:t>• zoniranje sadržaja unutar zgrade ovisno o</w:t>
      </w:r>
      <w:r w:rsidR="0054359C" w:rsidRPr="00D37C50">
        <w:rPr>
          <w:rFonts w:asciiTheme="minorHAnsi" w:hAnsiTheme="minorHAnsi" w:cstheme="minorHAnsi"/>
          <w:iCs/>
          <w:szCs w:val="22"/>
        </w:rPr>
        <w:t xml:space="preserve"> </w:t>
      </w:r>
      <w:r w:rsidRPr="00D37C50">
        <w:rPr>
          <w:rFonts w:asciiTheme="minorHAnsi" w:hAnsiTheme="minorHAnsi" w:cstheme="minorHAnsi"/>
          <w:iCs/>
          <w:szCs w:val="22"/>
        </w:rPr>
        <w:t>režimu korištenja - od „hladnijih“ na sjeveru prema „toplijima“ na jugu,</w:t>
      </w:r>
    </w:p>
    <w:p w14:paraId="28BDFD33" w14:textId="77777777" w:rsidR="009B6B52" w:rsidRPr="00D37C50" w:rsidRDefault="009B6B52" w:rsidP="009B6B52">
      <w:pPr>
        <w:widowControl w:val="0"/>
        <w:spacing w:before="40"/>
        <w:ind w:left="720"/>
        <w:jc w:val="both"/>
        <w:rPr>
          <w:rFonts w:asciiTheme="minorHAnsi" w:hAnsiTheme="minorHAnsi" w:cstheme="minorHAnsi"/>
          <w:iCs/>
          <w:szCs w:val="22"/>
        </w:rPr>
      </w:pPr>
      <w:r w:rsidRPr="00D37C50">
        <w:rPr>
          <w:rFonts w:asciiTheme="minorHAnsi" w:hAnsiTheme="minorHAnsi" w:cstheme="minorHAnsi"/>
          <w:iCs/>
          <w:szCs w:val="22"/>
        </w:rPr>
        <w:t>• upotreba elemenata zaštite od prekomjernog osunčanja,</w:t>
      </w:r>
    </w:p>
    <w:p w14:paraId="1BA762B9" w14:textId="77777777" w:rsidR="009B6B52" w:rsidRPr="00D37C50" w:rsidRDefault="009B6B52" w:rsidP="009B6B52">
      <w:pPr>
        <w:widowControl w:val="0"/>
        <w:spacing w:before="40" w:after="240"/>
        <w:ind w:left="720"/>
        <w:jc w:val="both"/>
        <w:rPr>
          <w:rFonts w:asciiTheme="minorHAnsi" w:hAnsiTheme="minorHAnsi" w:cstheme="minorHAnsi"/>
          <w:iCs/>
          <w:szCs w:val="22"/>
        </w:rPr>
      </w:pPr>
      <w:bookmarkStart w:id="44" w:name="_Hlk7889477"/>
      <w:r w:rsidRPr="00D37C50">
        <w:rPr>
          <w:rFonts w:asciiTheme="minorHAnsi" w:hAnsiTheme="minorHAnsi" w:cstheme="minorHAnsi"/>
          <w:iCs/>
          <w:szCs w:val="22"/>
        </w:rPr>
        <w:t xml:space="preserve">• </w:t>
      </w:r>
      <w:bookmarkEnd w:id="44"/>
      <w:r w:rsidRPr="00D37C50">
        <w:rPr>
          <w:rFonts w:asciiTheme="minorHAnsi" w:hAnsiTheme="minorHAnsi" w:cstheme="minorHAnsi"/>
          <w:iCs/>
          <w:szCs w:val="22"/>
        </w:rPr>
        <w:t>sadnja zelenila koje štiti zgrade od hladnih vjetrova i prekomjerne insolacije s južne i zapadne strane.</w:t>
      </w:r>
    </w:p>
    <w:p w14:paraId="773243F0" w14:textId="2F8C001B" w:rsidR="009B6B52" w:rsidRPr="00D37C50" w:rsidRDefault="00D0460F" w:rsidP="00D0460F">
      <w:pPr>
        <w:widowControl w:val="0"/>
        <w:spacing w:before="40" w:after="240"/>
        <w:jc w:val="both"/>
        <w:rPr>
          <w:rFonts w:asciiTheme="minorHAnsi" w:hAnsiTheme="minorHAnsi" w:cstheme="minorHAnsi"/>
          <w:iCs/>
          <w:szCs w:val="22"/>
        </w:rPr>
      </w:pPr>
      <w:bookmarkStart w:id="45" w:name="_Hlk76639125"/>
      <w:r w:rsidRPr="00D37C50">
        <w:rPr>
          <w:rFonts w:asciiTheme="minorHAnsi" w:hAnsiTheme="minorHAnsi" w:cstheme="minorHAnsi"/>
          <w:iCs/>
          <w:szCs w:val="22"/>
        </w:rPr>
        <w:t>Pri p</w:t>
      </w:r>
      <w:r w:rsidR="009B6B52" w:rsidRPr="00D37C50">
        <w:rPr>
          <w:rFonts w:asciiTheme="minorHAnsi" w:hAnsiTheme="minorHAnsi" w:cstheme="minorHAnsi"/>
          <w:iCs/>
          <w:szCs w:val="22"/>
        </w:rPr>
        <w:t>laniranj</w:t>
      </w:r>
      <w:r w:rsidRPr="00D37C50">
        <w:rPr>
          <w:rFonts w:asciiTheme="minorHAnsi" w:hAnsiTheme="minorHAnsi" w:cstheme="minorHAnsi"/>
          <w:iCs/>
          <w:szCs w:val="22"/>
        </w:rPr>
        <w:t>u</w:t>
      </w:r>
      <w:r w:rsidR="009B6B52" w:rsidRPr="00D37C50">
        <w:rPr>
          <w:rFonts w:asciiTheme="minorHAnsi" w:hAnsiTheme="minorHAnsi" w:cstheme="minorHAnsi"/>
          <w:iCs/>
          <w:szCs w:val="22"/>
        </w:rPr>
        <w:t>, projektiranj</w:t>
      </w:r>
      <w:r w:rsidRPr="00D37C50">
        <w:rPr>
          <w:rFonts w:asciiTheme="minorHAnsi" w:hAnsiTheme="minorHAnsi" w:cstheme="minorHAnsi"/>
          <w:iCs/>
          <w:szCs w:val="22"/>
        </w:rPr>
        <w:t>u</w:t>
      </w:r>
      <w:r w:rsidR="009B6B52" w:rsidRPr="00D37C50">
        <w:rPr>
          <w:rFonts w:asciiTheme="minorHAnsi" w:hAnsiTheme="minorHAnsi" w:cstheme="minorHAnsi"/>
          <w:iCs/>
          <w:szCs w:val="22"/>
        </w:rPr>
        <w:t xml:space="preserve"> i korištenj</w:t>
      </w:r>
      <w:r w:rsidRPr="00D37C50">
        <w:rPr>
          <w:rFonts w:asciiTheme="minorHAnsi" w:hAnsiTheme="minorHAnsi" w:cstheme="minorHAnsi"/>
          <w:iCs/>
          <w:szCs w:val="22"/>
        </w:rPr>
        <w:t>u</w:t>
      </w:r>
      <w:r w:rsidR="009B6B52" w:rsidRPr="00D37C50">
        <w:rPr>
          <w:rFonts w:asciiTheme="minorHAnsi" w:hAnsiTheme="minorHAnsi" w:cstheme="minorHAnsi"/>
          <w:iCs/>
          <w:szCs w:val="22"/>
        </w:rPr>
        <w:t xml:space="preserve"> obnovljivih izvora energije</w:t>
      </w:r>
      <w:r w:rsidRPr="00D37C50">
        <w:rPr>
          <w:rFonts w:asciiTheme="minorHAnsi" w:hAnsiTheme="minorHAnsi" w:cstheme="minorHAnsi"/>
          <w:iCs/>
          <w:szCs w:val="22"/>
        </w:rPr>
        <w:t xml:space="preserve"> mogu se koristiti:</w:t>
      </w:r>
      <w:r w:rsidR="009B6B52" w:rsidRPr="00D37C50">
        <w:rPr>
          <w:rFonts w:asciiTheme="minorHAnsi" w:hAnsiTheme="minorHAnsi" w:cstheme="minorHAnsi"/>
          <w:iCs/>
          <w:szCs w:val="22"/>
        </w:rPr>
        <w:t xml:space="preserve"> solarni kolektor</w:t>
      </w:r>
      <w:r w:rsidRPr="00D37C50">
        <w:rPr>
          <w:rFonts w:asciiTheme="minorHAnsi" w:hAnsiTheme="minorHAnsi" w:cstheme="minorHAnsi"/>
          <w:iCs/>
          <w:szCs w:val="22"/>
        </w:rPr>
        <w:t>i</w:t>
      </w:r>
      <w:r w:rsidR="009B6B52" w:rsidRPr="00D37C50">
        <w:rPr>
          <w:rFonts w:asciiTheme="minorHAnsi" w:hAnsiTheme="minorHAnsi" w:cstheme="minorHAnsi"/>
          <w:iCs/>
          <w:szCs w:val="22"/>
        </w:rPr>
        <w:t xml:space="preserve"> i fotonapons</w:t>
      </w:r>
      <w:r w:rsidRPr="00D37C50">
        <w:rPr>
          <w:rFonts w:asciiTheme="minorHAnsi" w:hAnsiTheme="minorHAnsi" w:cstheme="minorHAnsi"/>
          <w:iCs/>
          <w:szCs w:val="22"/>
        </w:rPr>
        <w:t>ke</w:t>
      </w:r>
      <w:r w:rsidR="009B6B52" w:rsidRPr="00D37C50">
        <w:rPr>
          <w:rFonts w:asciiTheme="minorHAnsi" w:hAnsiTheme="minorHAnsi" w:cstheme="minorHAnsi"/>
          <w:iCs/>
          <w:szCs w:val="22"/>
        </w:rPr>
        <w:t xml:space="preserve"> ćelij</w:t>
      </w:r>
      <w:r w:rsidRPr="00D37C50">
        <w:rPr>
          <w:rFonts w:asciiTheme="minorHAnsi" w:hAnsiTheme="minorHAnsi" w:cstheme="minorHAnsi"/>
          <w:iCs/>
          <w:szCs w:val="22"/>
        </w:rPr>
        <w:t>e</w:t>
      </w:r>
      <w:r w:rsidR="009B6B52" w:rsidRPr="00D37C50">
        <w:rPr>
          <w:rFonts w:asciiTheme="minorHAnsi" w:hAnsiTheme="minorHAnsi" w:cstheme="minorHAnsi"/>
          <w:iCs/>
          <w:szCs w:val="22"/>
        </w:rPr>
        <w:t xml:space="preserve"> na zgradama i parkiralištima, geotermaln</w:t>
      </w:r>
      <w:r w:rsidRPr="00D37C50">
        <w:rPr>
          <w:rFonts w:asciiTheme="minorHAnsi" w:hAnsiTheme="minorHAnsi" w:cstheme="minorHAnsi"/>
          <w:iCs/>
          <w:szCs w:val="22"/>
        </w:rPr>
        <w:t>a</w:t>
      </w:r>
      <w:r w:rsidR="009B6B52" w:rsidRPr="00D37C50">
        <w:rPr>
          <w:rFonts w:asciiTheme="minorHAnsi" w:hAnsiTheme="minorHAnsi" w:cstheme="minorHAnsi"/>
          <w:iCs/>
          <w:szCs w:val="22"/>
        </w:rPr>
        <w:t xml:space="preserve"> energij</w:t>
      </w:r>
      <w:r w:rsidRPr="00D37C50">
        <w:rPr>
          <w:rFonts w:asciiTheme="minorHAnsi" w:hAnsiTheme="minorHAnsi" w:cstheme="minorHAnsi"/>
          <w:iCs/>
          <w:szCs w:val="22"/>
        </w:rPr>
        <w:t>a,</w:t>
      </w:r>
      <w:r w:rsidR="009B6B52" w:rsidRPr="00D37C50">
        <w:rPr>
          <w:rFonts w:asciiTheme="minorHAnsi" w:hAnsiTheme="minorHAnsi" w:cstheme="minorHAnsi"/>
          <w:iCs/>
          <w:szCs w:val="22"/>
        </w:rPr>
        <w:t xml:space="preserve"> dizalica topline</w:t>
      </w:r>
      <w:r w:rsidRPr="00D37C50">
        <w:rPr>
          <w:rFonts w:asciiTheme="minorHAnsi" w:hAnsiTheme="minorHAnsi" w:cstheme="minorHAnsi"/>
          <w:iCs/>
          <w:szCs w:val="22"/>
        </w:rPr>
        <w:t xml:space="preserve"> i sl.</w:t>
      </w:r>
    </w:p>
    <w:bookmarkEnd w:id="43"/>
    <w:bookmarkEnd w:id="45"/>
    <w:p w14:paraId="5E653B6E"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Sustavi solarnih kolektora i fotonaponskih ćelija mogu se postavljati na pročelja i krovove zgrada te kao nadstrešnice na parkiralištima.</w:t>
      </w:r>
    </w:p>
    <w:p w14:paraId="6CA5E4DE"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Predviđen je razdjelni sustav odvodnje.</w:t>
      </w:r>
    </w:p>
    <w:p w14:paraId="334A06CB"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Oborinske vode s krovova i pješačkih površina, te pročišćene oborinske vode s prometnica i parkirališta treba sakupljati i koristiti za zalijevanje.</w:t>
      </w:r>
    </w:p>
    <w:p w14:paraId="39F3742F"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Za nove zgrade i parkovno uređenje te uređenje novih nasada u prostoru treba riješiti navodnjavanje te cjeline oblikovati kao niz manjih otvorenih opločenih i ozelenjenih prostora radi stvaranja doživljaja izmjene raznovrsnih ambijenata.</w:t>
      </w:r>
    </w:p>
    <w:p w14:paraId="4BBD1221"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 xml:space="preserve">U svrhu recikliranja otpada potrebno je predvidjeti postavu posuda za odvojeno prikupljanje svih </w:t>
      </w:r>
      <w:r w:rsidRPr="00D37C50">
        <w:rPr>
          <w:rFonts w:asciiTheme="minorHAnsi" w:hAnsiTheme="minorHAnsi" w:cstheme="minorHAnsi"/>
          <w:iCs/>
          <w:szCs w:val="22"/>
        </w:rPr>
        <w:lastRenderedPageBreak/>
        <w:t>iskoristivih otpadnih tvari (papir, staklo, metal, plastika i dr.). Potrebno je predvidjeti odvajanje biološkog otpada i kompostiranje kako bi se organski otpad mogao reciklirati na licu mjesta i koristiti kao gnojivo za biljke posađene na građevnim česticama i u parkovima.</w:t>
      </w:r>
    </w:p>
    <w:p w14:paraId="2F6D5AC6"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Potrebe za električnom energijom će se zadovoljavati i izgradnjom novih trafostanica u svim namjenama.</w:t>
      </w:r>
    </w:p>
    <w:p w14:paraId="11402F28"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Za zagrijavanje koristiti obnovljive izvore energije.</w:t>
      </w:r>
    </w:p>
    <w:p w14:paraId="665DC11C" w14:textId="77777777" w:rsidR="009B6B52" w:rsidRPr="00D37C50" w:rsidRDefault="009B6B52" w:rsidP="009B6B52">
      <w:pPr>
        <w:widowControl w:val="0"/>
        <w:spacing w:after="140"/>
        <w:jc w:val="both"/>
        <w:rPr>
          <w:rFonts w:asciiTheme="minorHAnsi" w:hAnsiTheme="minorHAnsi" w:cstheme="minorHAnsi"/>
          <w:iCs/>
          <w:szCs w:val="22"/>
        </w:rPr>
      </w:pPr>
      <w:r w:rsidRPr="00D37C50">
        <w:rPr>
          <w:rFonts w:asciiTheme="minorHAnsi" w:hAnsiTheme="minorHAnsi" w:cstheme="minorHAnsi"/>
          <w:iCs/>
          <w:szCs w:val="22"/>
        </w:rPr>
        <w:t>Kod projektiranja javne rasvjete treba predvidjeti ekološku rasvjetu uz korištenje led dioda.</w:t>
      </w:r>
    </w:p>
    <w:p w14:paraId="48F6290E" w14:textId="43D3B93A" w:rsidR="009B6B52" w:rsidRPr="00D37C50" w:rsidRDefault="009B6B52" w:rsidP="009B6B52">
      <w:pPr>
        <w:pStyle w:val="ZTekst1"/>
        <w:rPr>
          <w:rFonts w:asciiTheme="minorHAnsi" w:hAnsiTheme="minorHAnsi" w:cstheme="minorHAnsi"/>
          <w:i w:val="0"/>
          <w:sz w:val="22"/>
          <w:szCs w:val="22"/>
        </w:rPr>
      </w:pPr>
      <w:r w:rsidRPr="00D37C50">
        <w:rPr>
          <w:rFonts w:asciiTheme="minorHAnsi" w:hAnsiTheme="minorHAnsi" w:cstheme="minorHAnsi"/>
          <w:i w:val="0"/>
          <w:iCs/>
          <w:sz w:val="22"/>
          <w:szCs w:val="22"/>
        </w:rPr>
        <w:t>U pješačkim zonama i parkovnim površinama treba predvidjeti niske stupove javne rasvjete, a u ulicama osvjetljenje treba biti prema standardu</w:t>
      </w:r>
      <w:r w:rsidRPr="00D37C50">
        <w:rPr>
          <w:rFonts w:asciiTheme="minorHAnsi" w:hAnsiTheme="minorHAnsi" w:cstheme="minorHAnsi"/>
          <w:sz w:val="22"/>
          <w:szCs w:val="22"/>
        </w:rPr>
        <w:t>.</w:t>
      </w:r>
      <w:r w:rsidRPr="00D37C50">
        <w:rPr>
          <w:rFonts w:asciiTheme="minorHAnsi" w:hAnsiTheme="minorHAnsi" w:cstheme="minorHAnsi"/>
          <w:b/>
          <w:i w:val="0"/>
          <w:sz w:val="22"/>
          <w:szCs w:val="22"/>
        </w:rPr>
        <w:t>“</w:t>
      </w:r>
    </w:p>
    <w:p w14:paraId="039AFE7A"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12.</w:t>
      </w:r>
    </w:p>
    <w:p w14:paraId="6C2148E9" w14:textId="7E2FC5B7" w:rsidR="00BF0E40" w:rsidRPr="00D37C50" w:rsidRDefault="0054359C" w:rsidP="004C4CDD">
      <w:pPr>
        <w:jc w:val="both"/>
        <w:rPr>
          <w:rFonts w:asciiTheme="minorHAnsi" w:hAnsiTheme="minorHAnsi"/>
          <w:bCs/>
          <w:szCs w:val="22"/>
        </w:rPr>
      </w:pPr>
      <w:r w:rsidRPr="00D37C50">
        <w:rPr>
          <w:rFonts w:asciiTheme="minorHAnsi" w:hAnsiTheme="minorHAnsi"/>
          <w:bCs/>
          <w:szCs w:val="22"/>
        </w:rPr>
        <w:t xml:space="preserve">Iza naslova: </w:t>
      </w:r>
      <w:r w:rsidRPr="00D37C50">
        <w:rPr>
          <w:rFonts w:asciiTheme="minorHAnsi" w:hAnsiTheme="minorHAnsi"/>
          <w:b/>
          <w:szCs w:val="22"/>
        </w:rPr>
        <w:t>„1. UVJETI ODREĐIVANJA I RAZGRANIČAVANJA POVRŠINA JAVNIH I DRUGIH NAMJENA“</w:t>
      </w:r>
      <w:r w:rsidRPr="00D37C50">
        <w:rPr>
          <w:rFonts w:asciiTheme="minorHAnsi" w:hAnsiTheme="minorHAnsi"/>
          <w:bCs/>
          <w:szCs w:val="22"/>
        </w:rPr>
        <w:t>, dodaje se podnaslov</w:t>
      </w:r>
      <w:r w:rsidR="00DF00FF" w:rsidRPr="00D37C50">
        <w:rPr>
          <w:rFonts w:asciiTheme="minorHAnsi" w:hAnsiTheme="minorHAnsi"/>
          <w:bCs/>
          <w:szCs w:val="22"/>
        </w:rPr>
        <w:t xml:space="preserve"> koji glasi</w:t>
      </w:r>
      <w:r w:rsidRPr="00D37C50">
        <w:rPr>
          <w:rFonts w:asciiTheme="minorHAnsi" w:hAnsiTheme="minorHAnsi"/>
          <w:bCs/>
          <w:szCs w:val="22"/>
        </w:rPr>
        <w:t xml:space="preserve">: </w:t>
      </w:r>
      <w:r w:rsidRPr="00D37C50">
        <w:rPr>
          <w:rFonts w:asciiTheme="minorHAnsi" w:hAnsiTheme="minorHAnsi"/>
          <w:b/>
          <w:szCs w:val="22"/>
        </w:rPr>
        <w:t>„PODJELA POVRŠINA PREMA NAMJENAMA“</w:t>
      </w:r>
      <w:r w:rsidRPr="00D37C50">
        <w:rPr>
          <w:rFonts w:asciiTheme="minorHAnsi" w:hAnsiTheme="minorHAnsi"/>
          <w:bCs/>
          <w:szCs w:val="22"/>
        </w:rPr>
        <w:t>.</w:t>
      </w:r>
    </w:p>
    <w:p w14:paraId="72B387B7" w14:textId="77777777" w:rsidR="00BF0E40" w:rsidRPr="00D37C50" w:rsidRDefault="00BF0E40" w:rsidP="005F2F03">
      <w:pPr>
        <w:autoSpaceDE w:val="0"/>
        <w:autoSpaceDN w:val="0"/>
        <w:adjustRightInd w:val="0"/>
        <w:spacing w:after="120"/>
        <w:ind w:left="426"/>
        <w:jc w:val="both"/>
        <w:rPr>
          <w:rFonts w:asciiTheme="minorHAnsi" w:hAnsiTheme="minorHAnsi" w:cstheme="minorHAnsi"/>
          <w:szCs w:val="22"/>
        </w:rPr>
      </w:pPr>
    </w:p>
    <w:p w14:paraId="6C6A7030" w14:textId="77777777" w:rsidR="00BF0E40" w:rsidRPr="00D37C50" w:rsidRDefault="00BF0E40" w:rsidP="005F2F03">
      <w:pPr>
        <w:keepNext/>
        <w:widowControl w:val="0"/>
        <w:overflowPunct w:val="0"/>
        <w:autoSpaceDE w:val="0"/>
        <w:autoSpaceDN w:val="0"/>
        <w:adjustRightInd w:val="0"/>
        <w:jc w:val="center"/>
        <w:textAlignment w:val="baseline"/>
        <w:rPr>
          <w:rFonts w:asciiTheme="minorHAnsi" w:hAnsiTheme="minorHAnsi" w:cstheme="minorHAnsi"/>
          <w:b/>
          <w:szCs w:val="22"/>
        </w:rPr>
      </w:pPr>
      <w:r w:rsidRPr="00D37C50">
        <w:rPr>
          <w:rFonts w:asciiTheme="minorHAnsi" w:hAnsiTheme="minorHAnsi" w:cstheme="minorHAnsi"/>
          <w:b/>
          <w:szCs w:val="22"/>
        </w:rPr>
        <w:t>Članak 13.</w:t>
      </w:r>
    </w:p>
    <w:p w14:paraId="4A5ED341" w14:textId="0ACD019E" w:rsidR="00BF0E40" w:rsidRPr="00D37C50" w:rsidRDefault="0054359C" w:rsidP="009D3C34">
      <w:pPr>
        <w:rPr>
          <w:b/>
        </w:rPr>
      </w:pPr>
      <w:r w:rsidRPr="00D37C50">
        <w:rPr>
          <w:b/>
        </w:rPr>
        <w:t xml:space="preserve">Članak 7. </w:t>
      </w:r>
      <w:r w:rsidR="00B719A4" w:rsidRPr="00D37C50">
        <w:t>mijenja se</w:t>
      </w:r>
      <w:r w:rsidRPr="00D37C50">
        <w:t xml:space="preserve"> i glasi: </w:t>
      </w:r>
    </w:p>
    <w:p w14:paraId="37DB0D7C" w14:textId="77777777" w:rsidR="0054359C" w:rsidRPr="00D37C50" w:rsidRDefault="0054359C" w:rsidP="0054359C">
      <w:pPr>
        <w:pStyle w:val="ZTekst1"/>
        <w:tabs>
          <w:tab w:val="left" w:pos="1620"/>
        </w:tabs>
        <w:rPr>
          <w:rFonts w:ascii="Calibri" w:hAnsi="Calibri" w:cs="Calibri"/>
          <w:i w:val="0"/>
          <w:sz w:val="22"/>
          <w:szCs w:val="22"/>
        </w:rPr>
      </w:pPr>
      <w:r w:rsidRPr="00D37C50">
        <w:rPr>
          <w:rFonts w:asciiTheme="minorHAnsi" w:hAnsiTheme="minorHAnsi" w:cstheme="minorHAnsi"/>
          <w:b/>
          <w:i w:val="0"/>
          <w:sz w:val="22"/>
          <w:szCs w:val="22"/>
        </w:rPr>
        <w:t>„</w:t>
      </w:r>
      <w:r w:rsidRPr="00D37C50">
        <w:rPr>
          <w:rFonts w:ascii="Calibri" w:hAnsi="Calibri" w:cs="Calibri"/>
          <w:i w:val="0"/>
          <w:sz w:val="22"/>
          <w:szCs w:val="22"/>
        </w:rPr>
        <w:t>U ovome Planu površine se dijele na sljedeće namjene:</w:t>
      </w:r>
    </w:p>
    <w:p w14:paraId="69A11B25" w14:textId="77777777" w:rsidR="0054359C" w:rsidRPr="00D37C50" w:rsidRDefault="0054359C" w:rsidP="0054359C">
      <w:pPr>
        <w:pStyle w:val="Heading3"/>
        <w:rPr>
          <w:rFonts w:cs="Calibri"/>
          <w:sz w:val="22"/>
          <w:szCs w:val="22"/>
          <w:lang w:val="hr-HR"/>
        </w:rPr>
      </w:pPr>
      <w:bookmarkStart w:id="46" w:name="_Toc74850961"/>
      <w:r w:rsidRPr="00D37C50">
        <w:rPr>
          <w:rFonts w:cs="Calibri"/>
          <w:sz w:val="22"/>
          <w:szCs w:val="22"/>
          <w:lang w:val="hr-HR"/>
        </w:rPr>
        <w:t>STAMBENA</w:t>
      </w:r>
      <w:bookmarkEnd w:id="46"/>
      <w:r w:rsidRPr="00D37C50">
        <w:rPr>
          <w:rFonts w:cs="Calibri"/>
          <w:sz w:val="22"/>
          <w:szCs w:val="22"/>
          <w:lang w:val="hr-HR"/>
        </w:rPr>
        <w:t xml:space="preserve"> </w:t>
      </w:r>
    </w:p>
    <w:p w14:paraId="649B571F" w14:textId="77777777" w:rsidR="0054359C" w:rsidRPr="00D37C50" w:rsidRDefault="0054359C" w:rsidP="0054359C">
      <w:pPr>
        <w:ind w:left="426" w:hanging="284"/>
        <w:jc w:val="both"/>
        <w:rPr>
          <w:rFonts w:cs="Calibri"/>
          <w:szCs w:val="22"/>
        </w:rPr>
      </w:pPr>
      <w:r w:rsidRPr="00D37C50">
        <w:rPr>
          <w:rFonts w:cs="Calibri"/>
          <w:szCs w:val="22"/>
        </w:rPr>
        <w:t xml:space="preserve">S1 - OBITELJSKA (vlastita namjena obiteljskih kuća) </w:t>
      </w:r>
    </w:p>
    <w:p w14:paraId="366A23B1" w14:textId="77777777" w:rsidR="0054359C" w:rsidRPr="00D37C50" w:rsidRDefault="0054359C" w:rsidP="0054359C">
      <w:pPr>
        <w:ind w:left="426" w:hanging="284"/>
        <w:jc w:val="both"/>
        <w:rPr>
          <w:rFonts w:cs="Calibri"/>
          <w:szCs w:val="22"/>
        </w:rPr>
      </w:pPr>
      <w:r w:rsidRPr="00D37C50">
        <w:rPr>
          <w:rFonts w:cs="Calibri"/>
          <w:szCs w:val="22"/>
        </w:rPr>
        <w:t xml:space="preserve">S2 - VIŠESTAMBENA (vlastita namjena višestambenih </w:t>
      </w:r>
      <w:bookmarkStart w:id="47" w:name="_Hlk59013834"/>
      <w:r w:rsidRPr="00D37C50">
        <w:rPr>
          <w:rFonts w:cs="Calibri"/>
          <w:szCs w:val="22"/>
        </w:rPr>
        <w:t>zgrada</w:t>
      </w:r>
      <w:bookmarkEnd w:id="47"/>
      <w:r w:rsidRPr="00D37C50">
        <w:rPr>
          <w:rFonts w:cs="Calibri"/>
          <w:szCs w:val="22"/>
        </w:rPr>
        <w:t>)</w:t>
      </w:r>
    </w:p>
    <w:p w14:paraId="20E81891" w14:textId="77777777" w:rsidR="0054359C" w:rsidRPr="00D37C50" w:rsidRDefault="0054359C" w:rsidP="0054359C">
      <w:pPr>
        <w:jc w:val="both"/>
        <w:rPr>
          <w:rFonts w:cs="Calibri"/>
          <w:szCs w:val="22"/>
        </w:rPr>
      </w:pPr>
    </w:p>
    <w:p w14:paraId="03032F4C" w14:textId="77777777" w:rsidR="0054359C" w:rsidRPr="00D37C50" w:rsidRDefault="0054359C" w:rsidP="0054359C">
      <w:pPr>
        <w:pStyle w:val="Heading3"/>
        <w:rPr>
          <w:rFonts w:cs="Calibri"/>
          <w:iCs/>
          <w:sz w:val="22"/>
          <w:szCs w:val="22"/>
          <w:lang w:val="hr-HR"/>
        </w:rPr>
      </w:pPr>
      <w:bookmarkStart w:id="48" w:name="_Toc74850962"/>
      <w:r w:rsidRPr="00D37C50">
        <w:rPr>
          <w:rFonts w:cs="Calibri"/>
          <w:iCs/>
          <w:sz w:val="22"/>
          <w:szCs w:val="22"/>
          <w:lang w:val="hr-HR"/>
        </w:rPr>
        <w:t>MJEŠOVITA</w:t>
      </w:r>
      <w:bookmarkEnd w:id="48"/>
    </w:p>
    <w:p w14:paraId="2C3A2810" w14:textId="77777777" w:rsidR="0054359C" w:rsidRPr="00D37C50" w:rsidRDefault="0054359C" w:rsidP="0054359C">
      <w:pPr>
        <w:ind w:left="426" w:hanging="284"/>
        <w:rPr>
          <w:rFonts w:cs="Calibri"/>
          <w:iCs/>
          <w:szCs w:val="22"/>
        </w:rPr>
      </w:pPr>
      <w:r w:rsidRPr="00D37C50">
        <w:rPr>
          <w:rFonts w:cs="Calibri"/>
          <w:iCs/>
          <w:szCs w:val="22"/>
        </w:rPr>
        <w:t>M1 - PRETEŽITO STAMBENA (vlastita namjena obiteljskih kuća)</w:t>
      </w:r>
    </w:p>
    <w:p w14:paraId="4E1FC328" w14:textId="77777777" w:rsidR="0054359C" w:rsidRPr="00D37C50" w:rsidRDefault="0054359C" w:rsidP="0054359C">
      <w:pPr>
        <w:ind w:left="426" w:hanging="284"/>
        <w:rPr>
          <w:rFonts w:cs="Calibri"/>
          <w:iCs/>
          <w:szCs w:val="22"/>
        </w:rPr>
      </w:pPr>
      <w:r w:rsidRPr="00D37C50">
        <w:rPr>
          <w:rFonts w:cs="Calibri"/>
          <w:iCs/>
          <w:szCs w:val="22"/>
        </w:rPr>
        <w:t>M2 - PRETEŽITO POSLOVNA (vlastita namjena obiteljskih kuća, višestambenih zgrada, javnih i društvenih zgrada, sportsko-rekreacijskih zgrada , poslovnih i ugostiteljsko-turističkih zgrada)</w:t>
      </w:r>
    </w:p>
    <w:p w14:paraId="338EC21A" w14:textId="4057B603" w:rsidR="0054359C" w:rsidRPr="00D37C50" w:rsidRDefault="0054359C" w:rsidP="0054359C">
      <w:pPr>
        <w:ind w:left="426" w:hanging="284"/>
        <w:rPr>
          <w:rFonts w:cs="Calibri"/>
          <w:iCs/>
          <w:szCs w:val="22"/>
        </w:rPr>
      </w:pPr>
      <w:r w:rsidRPr="00D37C50">
        <w:rPr>
          <w:rFonts w:cs="Calibri"/>
          <w:iCs/>
          <w:szCs w:val="22"/>
        </w:rPr>
        <w:t>M2a</w:t>
      </w:r>
      <w:r w:rsidR="005F2F03" w:rsidRPr="00D37C50">
        <w:rPr>
          <w:rFonts w:cs="Calibri"/>
          <w:iCs/>
          <w:szCs w:val="22"/>
        </w:rPr>
        <w:t xml:space="preserve"> </w:t>
      </w:r>
      <w:r w:rsidRPr="00D37C50">
        <w:rPr>
          <w:rFonts w:cs="Calibri"/>
          <w:iCs/>
          <w:szCs w:val="22"/>
        </w:rPr>
        <w:t>-</w:t>
      </w:r>
      <w:r w:rsidR="005F2F03" w:rsidRPr="00D37C50">
        <w:rPr>
          <w:rFonts w:cs="Calibri"/>
          <w:iCs/>
          <w:szCs w:val="22"/>
        </w:rPr>
        <w:t xml:space="preserve"> </w:t>
      </w:r>
      <w:r w:rsidRPr="00D37C50">
        <w:rPr>
          <w:rFonts w:cs="Calibri"/>
          <w:iCs/>
          <w:szCs w:val="22"/>
        </w:rPr>
        <w:t>PRETEŽITO POSLOVNA SA SREDIŠNJIM FUNKCIJAMA (vlastita namjena višestambenih zgrada, javnih i društvenih zgrada, sportsko-rekreacijskih zgrada, poslovnih i ugostiteljsko-turističkih zgrada)</w:t>
      </w:r>
    </w:p>
    <w:p w14:paraId="06B940DB" w14:textId="77777777" w:rsidR="0054359C" w:rsidRPr="00D37C50" w:rsidRDefault="0054359C" w:rsidP="0054359C">
      <w:pPr>
        <w:jc w:val="both"/>
        <w:rPr>
          <w:rFonts w:cs="Calibri"/>
          <w:iCs/>
          <w:szCs w:val="22"/>
        </w:rPr>
      </w:pPr>
    </w:p>
    <w:p w14:paraId="0BF9CA22" w14:textId="77777777" w:rsidR="0054359C" w:rsidRPr="00D37C50" w:rsidRDefault="0054359C" w:rsidP="0054359C">
      <w:pPr>
        <w:pStyle w:val="Heading3"/>
        <w:rPr>
          <w:rFonts w:cs="Calibri"/>
          <w:iCs/>
          <w:sz w:val="22"/>
          <w:szCs w:val="22"/>
          <w:lang w:val="hr-HR"/>
        </w:rPr>
      </w:pPr>
      <w:bookmarkStart w:id="49" w:name="_Toc74850963"/>
      <w:r w:rsidRPr="00D37C50">
        <w:rPr>
          <w:rFonts w:cs="Calibri"/>
          <w:iCs/>
          <w:sz w:val="22"/>
          <w:szCs w:val="22"/>
          <w:lang w:val="hr-HR"/>
        </w:rPr>
        <w:t>JAVNA I DRUŠTVENA</w:t>
      </w:r>
      <w:bookmarkEnd w:id="49"/>
    </w:p>
    <w:p w14:paraId="08CC3327" w14:textId="77777777" w:rsidR="0054359C" w:rsidRPr="00D37C50" w:rsidRDefault="0054359C" w:rsidP="0054359C">
      <w:pPr>
        <w:ind w:firstLine="142"/>
        <w:jc w:val="both"/>
        <w:rPr>
          <w:rFonts w:cs="Calibri"/>
          <w:iCs/>
          <w:szCs w:val="22"/>
        </w:rPr>
      </w:pPr>
      <w:r w:rsidRPr="00D37C50">
        <w:rPr>
          <w:rFonts w:cs="Calibri"/>
          <w:iCs/>
          <w:szCs w:val="22"/>
        </w:rPr>
        <w:t>D1 - UPRAVNA (vlastita namjena upravnih građevina)</w:t>
      </w:r>
    </w:p>
    <w:p w14:paraId="1CD30682" w14:textId="77777777" w:rsidR="0054359C" w:rsidRPr="00D37C50" w:rsidRDefault="0054359C" w:rsidP="0054359C">
      <w:pPr>
        <w:ind w:firstLine="142"/>
        <w:jc w:val="both"/>
        <w:rPr>
          <w:rFonts w:cs="Calibri"/>
          <w:iCs/>
          <w:szCs w:val="22"/>
        </w:rPr>
      </w:pPr>
      <w:r w:rsidRPr="00D37C50">
        <w:rPr>
          <w:rFonts w:cs="Calibri"/>
          <w:iCs/>
          <w:szCs w:val="22"/>
        </w:rPr>
        <w:t>D2 - SOCIJALNA (vlastita namjena socijalnih građevina)</w:t>
      </w:r>
    </w:p>
    <w:p w14:paraId="66AD6A90" w14:textId="77777777" w:rsidR="0054359C" w:rsidRPr="00D37C50" w:rsidRDefault="0054359C" w:rsidP="0054359C">
      <w:pPr>
        <w:ind w:firstLine="142"/>
        <w:jc w:val="both"/>
        <w:rPr>
          <w:rFonts w:cs="Calibri"/>
          <w:iCs/>
          <w:szCs w:val="22"/>
        </w:rPr>
      </w:pPr>
      <w:r w:rsidRPr="00D37C50">
        <w:rPr>
          <w:rFonts w:cs="Calibri"/>
          <w:iCs/>
          <w:szCs w:val="22"/>
        </w:rPr>
        <w:t>D3 - ZDRAVSTVENA (vlastita namjena zdravstvenih građevina)</w:t>
      </w:r>
    </w:p>
    <w:p w14:paraId="25DDFF24" w14:textId="77777777" w:rsidR="0054359C" w:rsidRPr="00D37C50" w:rsidRDefault="0054359C" w:rsidP="0054359C">
      <w:pPr>
        <w:ind w:firstLine="142"/>
        <w:jc w:val="both"/>
        <w:rPr>
          <w:rFonts w:cs="Calibri"/>
          <w:iCs/>
          <w:szCs w:val="22"/>
        </w:rPr>
      </w:pPr>
      <w:r w:rsidRPr="00D37C50">
        <w:rPr>
          <w:rFonts w:cs="Calibri"/>
          <w:iCs/>
          <w:szCs w:val="22"/>
        </w:rPr>
        <w:t>D4 - PREDŠKOLSKA (vlastita namjena predškolskih građevina)</w:t>
      </w:r>
    </w:p>
    <w:p w14:paraId="5091BFF9" w14:textId="77777777" w:rsidR="0054359C" w:rsidRPr="00D37C50" w:rsidRDefault="0054359C" w:rsidP="0054359C">
      <w:pPr>
        <w:ind w:firstLine="142"/>
        <w:jc w:val="both"/>
        <w:rPr>
          <w:rFonts w:cs="Calibri"/>
          <w:iCs/>
          <w:szCs w:val="22"/>
          <w:highlight w:val="lightGray"/>
        </w:rPr>
      </w:pPr>
      <w:r w:rsidRPr="00D37C50">
        <w:rPr>
          <w:rFonts w:cs="Calibri"/>
          <w:iCs/>
          <w:szCs w:val="22"/>
        </w:rPr>
        <w:t>D5 - ŠKOLSKA (vlastita namjena školskih građevina)</w:t>
      </w:r>
      <w:r w:rsidRPr="00D37C50">
        <w:rPr>
          <w:rFonts w:cs="Calibri"/>
          <w:iCs/>
          <w:szCs w:val="22"/>
          <w:highlight w:val="lightGray"/>
        </w:rPr>
        <w:t xml:space="preserve"> </w:t>
      </w:r>
    </w:p>
    <w:p w14:paraId="027EA0A2" w14:textId="77777777" w:rsidR="0054359C" w:rsidRPr="00D37C50" w:rsidRDefault="0054359C" w:rsidP="0054359C">
      <w:pPr>
        <w:ind w:firstLine="142"/>
        <w:jc w:val="both"/>
        <w:rPr>
          <w:rFonts w:cs="Calibri"/>
          <w:iCs/>
          <w:szCs w:val="22"/>
        </w:rPr>
      </w:pPr>
      <w:r w:rsidRPr="00D37C50">
        <w:rPr>
          <w:rFonts w:cs="Calibri"/>
          <w:iCs/>
          <w:szCs w:val="22"/>
        </w:rPr>
        <w:t>D6 - VISOKO UČILIŠTE (vlastita namjena građevina visokog učilišta)</w:t>
      </w:r>
    </w:p>
    <w:p w14:paraId="4EE50CEA" w14:textId="77777777" w:rsidR="0054359C" w:rsidRPr="00D37C50" w:rsidRDefault="0054359C" w:rsidP="0054359C">
      <w:pPr>
        <w:ind w:firstLine="142"/>
        <w:jc w:val="both"/>
        <w:rPr>
          <w:rFonts w:cs="Calibri"/>
          <w:iCs/>
          <w:szCs w:val="22"/>
        </w:rPr>
      </w:pPr>
      <w:r w:rsidRPr="00D37C50">
        <w:rPr>
          <w:rFonts w:cs="Calibri"/>
          <w:iCs/>
          <w:szCs w:val="22"/>
        </w:rPr>
        <w:t xml:space="preserve">D7 - KULTURA (vlastita namjena građevina kulture) </w:t>
      </w:r>
    </w:p>
    <w:p w14:paraId="442D5157" w14:textId="77777777" w:rsidR="0054359C" w:rsidRPr="00D37C50" w:rsidRDefault="0054359C" w:rsidP="0054359C">
      <w:pPr>
        <w:ind w:firstLine="142"/>
        <w:jc w:val="both"/>
        <w:rPr>
          <w:rFonts w:cs="Calibri"/>
          <w:iCs/>
          <w:szCs w:val="22"/>
        </w:rPr>
      </w:pPr>
      <w:r w:rsidRPr="00D37C50">
        <w:rPr>
          <w:rFonts w:cs="Calibri"/>
          <w:iCs/>
          <w:szCs w:val="22"/>
        </w:rPr>
        <w:t>D8 - VJERSKA (vlastita namjena vjerskih građevina)</w:t>
      </w:r>
    </w:p>
    <w:p w14:paraId="19964967" w14:textId="77777777" w:rsidR="0054359C" w:rsidRPr="00D37C50" w:rsidRDefault="0054359C" w:rsidP="0054359C">
      <w:pPr>
        <w:ind w:left="426" w:hanging="284"/>
        <w:jc w:val="both"/>
        <w:rPr>
          <w:rFonts w:cs="Calibri"/>
          <w:iCs/>
          <w:szCs w:val="22"/>
          <w:highlight w:val="yellow"/>
        </w:rPr>
      </w:pPr>
    </w:p>
    <w:p w14:paraId="358AC33E" w14:textId="77777777" w:rsidR="0054359C" w:rsidRPr="00D37C50" w:rsidRDefault="0054359C" w:rsidP="0054359C">
      <w:pPr>
        <w:pStyle w:val="Heading3"/>
        <w:rPr>
          <w:rFonts w:cs="Calibri"/>
          <w:iCs/>
          <w:sz w:val="22"/>
          <w:szCs w:val="22"/>
          <w:lang w:val="hr-HR"/>
        </w:rPr>
      </w:pPr>
      <w:bookmarkStart w:id="50" w:name="_Toc74850964"/>
      <w:r w:rsidRPr="00D37C50">
        <w:rPr>
          <w:rFonts w:cs="Calibri"/>
          <w:iCs/>
          <w:sz w:val="22"/>
          <w:szCs w:val="22"/>
          <w:lang w:val="hr-HR"/>
        </w:rPr>
        <w:t>GOSPODARSKA NAMJENA - PROIZVODNA</w:t>
      </w:r>
      <w:bookmarkEnd w:id="50"/>
    </w:p>
    <w:p w14:paraId="2770FEA9" w14:textId="77777777" w:rsidR="0054359C" w:rsidRPr="00D37C50" w:rsidRDefault="0054359C" w:rsidP="0054359C">
      <w:pPr>
        <w:ind w:left="426" w:hanging="284"/>
        <w:jc w:val="both"/>
        <w:rPr>
          <w:rFonts w:cs="Calibri"/>
          <w:iCs/>
          <w:szCs w:val="22"/>
        </w:rPr>
      </w:pPr>
      <w:r w:rsidRPr="00D37C50">
        <w:rPr>
          <w:rFonts w:cs="Calibri"/>
          <w:iCs/>
          <w:szCs w:val="22"/>
        </w:rPr>
        <w:t>I1 – PRETEŽITO INDUSTRIJSKA</w:t>
      </w:r>
    </w:p>
    <w:p w14:paraId="34E66AC5" w14:textId="77777777" w:rsidR="0054359C" w:rsidRPr="00D37C50" w:rsidRDefault="0054359C" w:rsidP="0054359C">
      <w:pPr>
        <w:ind w:left="426" w:hanging="284"/>
        <w:jc w:val="both"/>
        <w:rPr>
          <w:rFonts w:cs="Calibri"/>
          <w:iCs/>
          <w:szCs w:val="22"/>
        </w:rPr>
      </w:pPr>
      <w:r w:rsidRPr="00D37C50">
        <w:rPr>
          <w:rFonts w:cs="Calibri"/>
          <w:iCs/>
          <w:szCs w:val="22"/>
        </w:rPr>
        <w:t>I2 – PRETEŽITO ZANATSKA</w:t>
      </w:r>
    </w:p>
    <w:p w14:paraId="069AC516" w14:textId="77777777" w:rsidR="0054359C" w:rsidRPr="00D37C50" w:rsidRDefault="0054359C" w:rsidP="0054359C">
      <w:pPr>
        <w:ind w:left="426" w:hanging="284"/>
        <w:jc w:val="both"/>
        <w:rPr>
          <w:rFonts w:cs="Calibri"/>
          <w:iCs/>
          <w:szCs w:val="22"/>
        </w:rPr>
      </w:pPr>
      <w:r w:rsidRPr="00D37C50">
        <w:rPr>
          <w:rFonts w:cs="Calibri"/>
          <w:iCs/>
          <w:szCs w:val="22"/>
        </w:rPr>
        <w:t>K1 – PRETEŽITO USLUŽNA</w:t>
      </w:r>
    </w:p>
    <w:p w14:paraId="7A879556" w14:textId="77777777" w:rsidR="0054359C" w:rsidRPr="00D37C50" w:rsidRDefault="0054359C" w:rsidP="0054359C">
      <w:pPr>
        <w:ind w:left="426" w:hanging="284"/>
        <w:jc w:val="both"/>
        <w:rPr>
          <w:rFonts w:cs="Calibri"/>
          <w:iCs/>
          <w:szCs w:val="22"/>
        </w:rPr>
      </w:pPr>
      <w:r w:rsidRPr="00D37C50">
        <w:rPr>
          <w:rFonts w:cs="Calibri"/>
          <w:iCs/>
          <w:szCs w:val="22"/>
        </w:rPr>
        <w:t>K2 – PRETEŽITO TRGOVAČKA</w:t>
      </w:r>
    </w:p>
    <w:p w14:paraId="3E78F4DC" w14:textId="77777777" w:rsidR="0054359C" w:rsidRPr="00D37C50" w:rsidRDefault="0054359C" w:rsidP="0054359C">
      <w:pPr>
        <w:ind w:left="426" w:hanging="284"/>
        <w:jc w:val="both"/>
        <w:rPr>
          <w:rFonts w:cs="Calibri"/>
          <w:iCs/>
          <w:szCs w:val="22"/>
        </w:rPr>
      </w:pPr>
      <w:r w:rsidRPr="00D37C50">
        <w:rPr>
          <w:rFonts w:cs="Calibri"/>
          <w:iCs/>
          <w:szCs w:val="22"/>
        </w:rPr>
        <w:t>K3 – KOMUNALNO SERVISNA</w:t>
      </w:r>
    </w:p>
    <w:p w14:paraId="41567610" w14:textId="77777777" w:rsidR="0054359C" w:rsidRPr="00D37C50" w:rsidRDefault="0054359C" w:rsidP="0054359C">
      <w:pPr>
        <w:ind w:left="426" w:hanging="284"/>
        <w:jc w:val="both"/>
        <w:rPr>
          <w:rFonts w:cs="Calibri"/>
          <w:iCs/>
          <w:szCs w:val="22"/>
        </w:rPr>
      </w:pPr>
    </w:p>
    <w:p w14:paraId="5C3EA18A" w14:textId="77777777" w:rsidR="0054359C" w:rsidRPr="00D37C50" w:rsidRDefault="0054359C" w:rsidP="0054359C">
      <w:pPr>
        <w:pStyle w:val="Heading3"/>
        <w:rPr>
          <w:rFonts w:cs="Calibri"/>
          <w:iCs/>
          <w:sz w:val="22"/>
          <w:szCs w:val="22"/>
          <w:lang w:val="hr-HR"/>
        </w:rPr>
      </w:pPr>
      <w:bookmarkStart w:id="51" w:name="_Toc74850965"/>
      <w:r w:rsidRPr="00D37C50">
        <w:rPr>
          <w:rFonts w:cs="Calibri"/>
          <w:iCs/>
          <w:sz w:val="22"/>
          <w:szCs w:val="22"/>
          <w:lang w:val="hr-HR"/>
        </w:rPr>
        <w:t>GOSPODARSKA NAMJENA - POSLOVNA</w:t>
      </w:r>
      <w:bookmarkEnd w:id="51"/>
    </w:p>
    <w:p w14:paraId="69C82138" w14:textId="77777777" w:rsidR="0054359C" w:rsidRPr="00D37C50" w:rsidRDefault="0054359C" w:rsidP="0054359C">
      <w:pPr>
        <w:ind w:firstLine="142"/>
        <w:jc w:val="both"/>
        <w:rPr>
          <w:rFonts w:cs="Calibri"/>
          <w:iCs/>
          <w:szCs w:val="22"/>
        </w:rPr>
      </w:pPr>
      <w:r w:rsidRPr="00D37C50">
        <w:rPr>
          <w:rFonts w:cs="Calibri"/>
          <w:iCs/>
          <w:szCs w:val="22"/>
        </w:rPr>
        <w:t xml:space="preserve">K1 - PRETEŽITO USLUŽNA </w:t>
      </w:r>
      <w:r w:rsidRPr="00D37C50">
        <w:rPr>
          <w:rFonts w:cs="Calibri"/>
          <w:bCs/>
          <w:iCs/>
          <w:szCs w:val="22"/>
        </w:rPr>
        <w:t>(vlastita namjena uslužnih i trgovačkih građevina)</w:t>
      </w:r>
    </w:p>
    <w:p w14:paraId="3DAF4560" w14:textId="77777777" w:rsidR="0054359C" w:rsidRPr="00D37C50" w:rsidRDefault="0054359C" w:rsidP="0054359C">
      <w:pPr>
        <w:ind w:firstLine="142"/>
        <w:jc w:val="both"/>
        <w:rPr>
          <w:rFonts w:cs="Calibri"/>
          <w:iCs/>
          <w:szCs w:val="22"/>
        </w:rPr>
      </w:pPr>
      <w:r w:rsidRPr="00D37C50">
        <w:rPr>
          <w:rFonts w:cs="Calibri"/>
          <w:iCs/>
          <w:szCs w:val="22"/>
        </w:rPr>
        <w:lastRenderedPageBreak/>
        <w:t xml:space="preserve">K2 - PRETEŽITO TRGOVAČKA </w:t>
      </w:r>
      <w:r w:rsidRPr="00D37C50">
        <w:rPr>
          <w:rFonts w:cs="Calibri"/>
          <w:bCs/>
          <w:iCs/>
          <w:szCs w:val="22"/>
        </w:rPr>
        <w:t>(vlastita namjena trgovačkih i uslužnih građevina)</w:t>
      </w:r>
    </w:p>
    <w:p w14:paraId="08053A29" w14:textId="77777777" w:rsidR="0054359C" w:rsidRPr="00D37C50" w:rsidRDefault="0054359C" w:rsidP="0054359C">
      <w:pPr>
        <w:ind w:firstLine="142"/>
        <w:jc w:val="both"/>
        <w:rPr>
          <w:rFonts w:cs="Calibri"/>
          <w:iCs/>
          <w:szCs w:val="22"/>
        </w:rPr>
      </w:pPr>
      <w:r w:rsidRPr="00D37C50">
        <w:rPr>
          <w:rFonts w:cs="Calibri"/>
          <w:iCs/>
          <w:szCs w:val="22"/>
        </w:rPr>
        <w:t xml:space="preserve">K3 - KOMUNALNO SERVISNA </w:t>
      </w:r>
      <w:r w:rsidRPr="00D37C50">
        <w:rPr>
          <w:rFonts w:cs="Calibri"/>
          <w:bCs/>
          <w:iCs/>
          <w:szCs w:val="22"/>
        </w:rPr>
        <w:t>(vlastita namjena komunalno-servisnih građevina)</w:t>
      </w:r>
    </w:p>
    <w:p w14:paraId="4B94F8E8" w14:textId="77777777" w:rsidR="0054359C" w:rsidRPr="00D37C50" w:rsidRDefault="0054359C" w:rsidP="0054359C">
      <w:pPr>
        <w:ind w:firstLine="142"/>
        <w:jc w:val="both"/>
        <w:rPr>
          <w:rFonts w:cs="Calibri"/>
          <w:bCs/>
          <w:iCs/>
          <w:szCs w:val="22"/>
        </w:rPr>
      </w:pPr>
      <w:r w:rsidRPr="00D37C50">
        <w:rPr>
          <w:rFonts w:cs="Calibri"/>
          <w:iCs/>
          <w:szCs w:val="22"/>
        </w:rPr>
        <w:t xml:space="preserve">K4 - OSTALE POSLOVNE </w:t>
      </w:r>
      <w:r w:rsidRPr="00D37C50">
        <w:rPr>
          <w:rFonts w:cs="Calibri"/>
          <w:bCs/>
          <w:iCs/>
          <w:szCs w:val="22"/>
        </w:rPr>
        <w:t>(vlastita namjena „ostalih poslovnih“ građevina)</w:t>
      </w:r>
    </w:p>
    <w:p w14:paraId="6805F340" w14:textId="77777777" w:rsidR="0054359C" w:rsidRPr="00D37C50" w:rsidRDefault="0054359C" w:rsidP="0054359C">
      <w:pPr>
        <w:ind w:firstLine="142"/>
        <w:jc w:val="both"/>
        <w:rPr>
          <w:rFonts w:cs="Calibri"/>
          <w:iCs/>
          <w:szCs w:val="22"/>
        </w:rPr>
      </w:pPr>
    </w:p>
    <w:p w14:paraId="4751CECB" w14:textId="77777777" w:rsidR="0054359C" w:rsidRPr="00D37C50" w:rsidRDefault="0054359C" w:rsidP="0054359C">
      <w:pPr>
        <w:pStyle w:val="Heading3"/>
        <w:rPr>
          <w:rFonts w:cs="Calibri"/>
          <w:iCs/>
          <w:sz w:val="22"/>
          <w:szCs w:val="22"/>
          <w:lang w:val="hr-HR"/>
        </w:rPr>
      </w:pPr>
      <w:bookmarkStart w:id="52" w:name="_Toc74850966"/>
      <w:r w:rsidRPr="00D37C50">
        <w:rPr>
          <w:rFonts w:cs="Calibri"/>
          <w:iCs/>
          <w:sz w:val="22"/>
          <w:szCs w:val="22"/>
          <w:lang w:val="hr-HR"/>
        </w:rPr>
        <w:t>GOSPODARSKA NAMJENA - UGOSTITELJSKO-TURISTIČKA</w:t>
      </w:r>
      <w:bookmarkEnd w:id="52"/>
    </w:p>
    <w:p w14:paraId="287714D8" w14:textId="77777777" w:rsidR="0054359C" w:rsidRPr="00D37C50" w:rsidRDefault="0054359C" w:rsidP="0054359C">
      <w:pPr>
        <w:ind w:firstLine="142"/>
        <w:jc w:val="both"/>
        <w:rPr>
          <w:rFonts w:cs="Calibri"/>
          <w:bCs/>
          <w:iCs/>
          <w:szCs w:val="22"/>
        </w:rPr>
      </w:pPr>
      <w:r w:rsidRPr="00D37C50">
        <w:rPr>
          <w:rFonts w:cs="Calibri"/>
          <w:iCs/>
          <w:szCs w:val="22"/>
        </w:rPr>
        <w:t xml:space="preserve">T1 - HOTEL </w:t>
      </w:r>
      <w:r w:rsidRPr="00D37C50">
        <w:rPr>
          <w:rFonts w:cs="Calibri"/>
          <w:bCs/>
          <w:iCs/>
          <w:szCs w:val="22"/>
        </w:rPr>
        <w:t>(vlastita namjena hotelskih građevina)</w:t>
      </w:r>
    </w:p>
    <w:p w14:paraId="7B6766CD" w14:textId="77777777" w:rsidR="0054359C" w:rsidRPr="00D37C50" w:rsidRDefault="0054359C" w:rsidP="0054359C">
      <w:pPr>
        <w:ind w:firstLine="142"/>
        <w:jc w:val="both"/>
        <w:rPr>
          <w:rFonts w:cs="Calibri"/>
          <w:iCs/>
          <w:szCs w:val="22"/>
        </w:rPr>
      </w:pPr>
    </w:p>
    <w:p w14:paraId="48DFB97D" w14:textId="77777777" w:rsidR="0054359C" w:rsidRPr="00D37C50" w:rsidRDefault="0054359C" w:rsidP="0054359C">
      <w:pPr>
        <w:pStyle w:val="Heading3"/>
        <w:rPr>
          <w:rFonts w:cs="Calibri"/>
          <w:iCs/>
          <w:sz w:val="22"/>
          <w:szCs w:val="22"/>
          <w:lang w:val="hr-HR"/>
        </w:rPr>
      </w:pPr>
      <w:bookmarkStart w:id="53" w:name="_Toc74850967"/>
      <w:r w:rsidRPr="00D37C50">
        <w:rPr>
          <w:rFonts w:cs="Calibri"/>
          <w:iCs/>
          <w:sz w:val="22"/>
          <w:szCs w:val="22"/>
          <w:lang w:val="hr-HR"/>
        </w:rPr>
        <w:t>SPORTSKO-REKREACIJSKA NAMJENA</w:t>
      </w:r>
      <w:bookmarkEnd w:id="53"/>
    </w:p>
    <w:p w14:paraId="49DBC35B" w14:textId="77777777" w:rsidR="0054359C" w:rsidRPr="00D37C50" w:rsidRDefault="0054359C" w:rsidP="0054359C">
      <w:pPr>
        <w:ind w:left="426" w:hanging="284"/>
        <w:jc w:val="both"/>
        <w:rPr>
          <w:rFonts w:cs="Calibri"/>
          <w:iCs/>
          <w:szCs w:val="22"/>
        </w:rPr>
      </w:pPr>
      <w:r w:rsidRPr="00D37C50">
        <w:rPr>
          <w:rFonts w:cs="Calibri"/>
          <w:iCs/>
          <w:szCs w:val="22"/>
        </w:rPr>
        <w:t>R - SVE SPORTSKO-REKREACIJSKE NAMJENE (vlastita namjena svih sportsko-rekreacijskih građevina)</w:t>
      </w:r>
    </w:p>
    <w:p w14:paraId="0EE256D3" w14:textId="496C0A66" w:rsidR="0054359C" w:rsidRPr="00D37C50" w:rsidRDefault="0054359C" w:rsidP="0054359C">
      <w:pPr>
        <w:ind w:left="426" w:hanging="284"/>
        <w:jc w:val="both"/>
        <w:rPr>
          <w:rFonts w:cs="Calibri"/>
          <w:iCs/>
          <w:szCs w:val="22"/>
        </w:rPr>
      </w:pPr>
      <w:r w:rsidRPr="00D37C50">
        <w:rPr>
          <w:rFonts w:cs="Calibri"/>
          <w:iCs/>
          <w:szCs w:val="22"/>
        </w:rPr>
        <w:t xml:space="preserve">R5 </w:t>
      </w:r>
      <w:r w:rsidR="0055095B" w:rsidRPr="00D37C50">
        <w:rPr>
          <w:rFonts w:cs="Calibri"/>
          <w:iCs/>
          <w:szCs w:val="22"/>
        </w:rPr>
        <w:t>-</w:t>
      </w:r>
      <w:r w:rsidRPr="00D37C50">
        <w:rPr>
          <w:rFonts w:cs="Calibri"/>
          <w:iCs/>
          <w:szCs w:val="22"/>
        </w:rPr>
        <w:t xml:space="preserve"> JAHAČKI CENTAR</w:t>
      </w:r>
    </w:p>
    <w:p w14:paraId="1C298B2F" w14:textId="77777777" w:rsidR="0054359C" w:rsidRPr="00D37C50" w:rsidRDefault="0054359C" w:rsidP="0054359C">
      <w:pPr>
        <w:jc w:val="both"/>
        <w:rPr>
          <w:rFonts w:cs="Calibri"/>
          <w:iCs/>
          <w:szCs w:val="22"/>
        </w:rPr>
      </w:pPr>
    </w:p>
    <w:p w14:paraId="00CD5C33" w14:textId="77777777" w:rsidR="0054359C" w:rsidRPr="00D37C50" w:rsidRDefault="0054359C" w:rsidP="0054359C">
      <w:pPr>
        <w:pStyle w:val="Heading3"/>
        <w:rPr>
          <w:rFonts w:cs="Calibri"/>
          <w:iCs/>
          <w:sz w:val="22"/>
          <w:szCs w:val="22"/>
          <w:lang w:val="hr-HR"/>
        </w:rPr>
      </w:pPr>
      <w:bookmarkStart w:id="54" w:name="_Toc74850968"/>
      <w:r w:rsidRPr="00D37C50">
        <w:rPr>
          <w:rFonts w:cs="Calibri"/>
          <w:iCs/>
          <w:sz w:val="22"/>
          <w:szCs w:val="22"/>
          <w:lang w:val="hr-HR"/>
        </w:rPr>
        <w:t>JAVNE ZELENE POVRŠINE</w:t>
      </w:r>
      <w:bookmarkEnd w:id="54"/>
    </w:p>
    <w:p w14:paraId="6156C700" w14:textId="77777777" w:rsidR="0054359C" w:rsidRPr="00D37C50" w:rsidRDefault="0054359C" w:rsidP="0054359C">
      <w:pPr>
        <w:ind w:left="426" w:hanging="284"/>
        <w:jc w:val="both"/>
        <w:rPr>
          <w:rFonts w:cs="Calibri"/>
          <w:iCs/>
          <w:szCs w:val="22"/>
        </w:rPr>
      </w:pPr>
      <w:r w:rsidRPr="00D37C50">
        <w:rPr>
          <w:rFonts w:cs="Calibri"/>
          <w:iCs/>
          <w:szCs w:val="22"/>
        </w:rPr>
        <w:t>Z1 - JAVNI PARK</w:t>
      </w:r>
    </w:p>
    <w:p w14:paraId="591D26DD" w14:textId="7FEE79C3" w:rsidR="0054359C" w:rsidRPr="00D37C50" w:rsidRDefault="0054359C" w:rsidP="0054359C">
      <w:pPr>
        <w:ind w:left="426" w:hanging="284"/>
        <w:jc w:val="both"/>
        <w:rPr>
          <w:rFonts w:cs="Calibri"/>
          <w:iCs/>
          <w:szCs w:val="22"/>
        </w:rPr>
      </w:pPr>
      <w:r w:rsidRPr="00D37C50">
        <w:rPr>
          <w:rFonts w:cs="Calibri"/>
          <w:iCs/>
          <w:szCs w:val="22"/>
        </w:rPr>
        <w:t>Z2</w:t>
      </w:r>
      <w:r w:rsidR="005F2F03" w:rsidRPr="00D37C50">
        <w:rPr>
          <w:rFonts w:cs="Calibri"/>
          <w:iCs/>
          <w:szCs w:val="22"/>
        </w:rPr>
        <w:t xml:space="preserve"> </w:t>
      </w:r>
      <w:r w:rsidRPr="00D37C50">
        <w:rPr>
          <w:rFonts w:cs="Calibri"/>
          <w:iCs/>
          <w:szCs w:val="22"/>
        </w:rPr>
        <w:t>- DJEČJE IGRALIŠTE</w:t>
      </w:r>
    </w:p>
    <w:p w14:paraId="4E68C5C0" w14:textId="77777777" w:rsidR="0054359C" w:rsidRPr="00D37C50" w:rsidRDefault="0054359C" w:rsidP="0054359C">
      <w:pPr>
        <w:ind w:left="426" w:hanging="284"/>
        <w:jc w:val="both"/>
        <w:rPr>
          <w:rFonts w:cs="Calibri"/>
          <w:iCs/>
          <w:szCs w:val="22"/>
        </w:rPr>
      </w:pPr>
    </w:p>
    <w:p w14:paraId="24772BF2" w14:textId="77777777" w:rsidR="0054359C" w:rsidRPr="00D37C50" w:rsidRDefault="0054359C" w:rsidP="0054359C">
      <w:pPr>
        <w:pStyle w:val="Heading3"/>
        <w:rPr>
          <w:rFonts w:cs="Calibri"/>
          <w:iCs/>
          <w:sz w:val="22"/>
          <w:szCs w:val="22"/>
          <w:lang w:val="hr-HR"/>
        </w:rPr>
      </w:pPr>
      <w:bookmarkStart w:id="55" w:name="_Toc74850969"/>
      <w:r w:rsidRPr="00D37C50">
        <w:rPr>
          <w:rFonts w:cs="Calibri"/>
          <w:iCs/>
          <w:sz w:val="22"/>
          <w:szCs w:val="22"/>
          <w:lang w:val="hr-HR"/>
        </w:rPr>
        <w:t>ZAŠTITNE ZELENE POVRŠINE</w:t>
      </w:r>
      <w:bookmarkEnd w:id="55"/>
    </w:p>
    <w:p w14:paraId="0ADDAA8D" w14:textId="77777777" w:rsidR="0054359C" w:rsidRPr="00D37C50" w:rsidRDefault="0054359C" w:rsidP="0054359C">
      <w:pPr>
        <w:ind w:left="426" w:hanging="284"/>
        <w:jc w:val="both"/>
        <w:rPr>
          <w:rFonts w:cs="Calibri"/>
          <w:iCs/>
          <w:szCs w:val="22"/>
        </w:rPr>
      </w:pPr>
      <w:r w:rsidRPr="00D37C50">
        <w:rPr>
          <w:rFonts w:cs="Calibri"/>
          <w:iCs/>
          <w:szCs w:val="22"/>
        </w:rPr>
        <w:t>Z - ZAŠTITNE ZELENE POVRŠINE</w:t>
      </w:r>
    </w:p>
    <w:p w14:paraId="74E48935" w14:textId="77777777" w:rsidR="0054359C" w:rsidRPr="00D37C50" w:rsidRDefault="0054359C" w:rsidP="0054359C">
      <w:pPr>
        <w:ind w:left="426" w:hanging="284"/>
        <w:jc w:val="both"/>
        <w:rPr>
          <w:rFonts w:cs="Calibri"/>
          <w:iCs/>
          <w:szCs w:val="22"/>
        </w:rPr>
      </w:pPr>
    </w:p>
    <w:p w14:paraId="7E70B9F9" w14:textId="77777777" w:rsidR="0054359C" w:rsidRPr="00D37C50" w:rsidRDefault="0054359C" w:rsidP="0054359C">
      <w:pPr>
        <w:pStyle w:val="Heading3"/>
        <w:rPr>
          <w:rFonts w:cs="Calibri"/>
          <w:iCs/>
          <w:sz w:val="22"/>
          <w:szCs w:val="22"/>
          <w:lang w:val="hr-HR"/>
        </w:rPr>
      </w:pPr>
      <w:bookmarkStart w:id="56" w:name="_Toc74850970"/>
      <w:r w:rsidRPr="00D37C50">
        <w:rPr>
          <w:rFonts w:cs="Calibri"/>
          <w:iCs/>
          <w:sz w:val="22"/>
          <w:szCs w:val="22"/>
          <w:lang w:val="hr-HR"/>
        </w:rPr>
        <w:t>POSEBNA</w:t>
      </w:r>
      <w:bookmarkEnd w:id="56"/>
    </w:p>
    <w:p w14:paraId="459B923F" w14:textId="77777777" w:rsidR="0054359C" w:rsidRPr="00D37C50" w:rsidRDefault="0054359C" w:rsidP="0054359C">
      <w:pPr>
        <w:ind w:left="426" w:hanging="284"/>
        <w:jc w:val="both"/>
        <w:rPr>
          <w:rFonts w:cs="Calibri"/>
          <w:iCs/>
          <w:szCs w:val="22"/>
        </w:rPr>
      </w:pPr>
      <w:r w:rsidRPr="00D37C50">
        <w:rPr>
          <w:rFonts w:cs="Calibri"/>
          <w:iCs/>
          <w:szCs w:val="22"/>
        </w:rPr>
        <w:t>N - POSEBNA (vlastita namjena građevina posebne namjene i svih građevina čija je izgradnja dopuštena u posebnoj namjeni)</w:t>
      </w:r>
    </w:p>
    <w:p w14:paraId="7C466069" w14:textId="77777777" w:rsidR="0054359C" w:rsidRPr="00D37C50" w:rsidRDefault="0054359C" w:rsidP="0054359C">
      <w:pPr>
        <w:ind w:left="426" w:hanging="284"/>
        <w:jc w:val="both"/>
        <w:rPr>
          <w:rFonts w:cs="Calibri"/>
          <w:iCs/>
          <w:szCs w:val="22"/>
        </w:rPr>
      </w:pPr>
    </w:p>
    <w:p w14:paraId="32EDA112" w14:textId="77777777" w:rsidR="0054359C" w:rsidRPr="00D37C50" w:rsidRDefault="0054359C" w:rsidP="0054359C">
      <w:pPr>
        <w:pStyle w:val="Heading3"/>
        <w:rPr>
          <w:rFonts w:cs="Calibri"/>
          <w:iCs/>
          <w:sz w:val="22"/>
          <w:szCs w:val="22"/>
          <w:lang w:val="hr-HR"/>
        </w:rPr>
      </w:pPr>
      <w:bookmarkStart w:id="57" w:name="_Toc74850971"/>
      <w:r w:rsidRPr="00D37C50">
        <w:rPr>
          <w:rFonts w:cs="Calibri"/>
          <w:iCs/>
          <w:sz w:val="22"/>
          <w:szCs w:val="22"/>
          <w:lang w:val="hr-HR"/>
        </w:rPr>
        <w:t>POVRŠINE INFRASTRUKTURNIH SUSTAVA</w:t>
      </w:r>
      <w:bookmarkEnd w:id="57"/>
    </w:p>
    <w:p w14:paraId="6148EC01" w14:textId="77777777" w:rsidR="0054359C" w:rsidRPr="00D37C50" w:rsidRDefault="0054359C" w:rsidP="0054359C">
      <w:pPr>
        <w:ind w:left="426" w:hanging="284"/>
        <w:jc w:val="both"/>
        <w:rPr>
          <w:rFonts w:cs="Calibri"/>
          <w:iCs/>
          <w:szCs w:val="22"/>
        </w:rPr>
      </w:pPr>
      <w:r w:rsidRPr="00D37C50">
        <w:rPr>
          <w:rFonts w:cs="Calibri"/>
          <w:iCs/>
          <w:szCs w:val="22"/>
        </w:rPr>
        <w:t>IS - POVRŠINE INFRASTRUKTURE</w:t>
      </w:r>
    </w:p>
    <w:p w14:paraId="4592D29B" w14:textId="77777777" w:rsidR="0054359C" w:rsidRPr="00D37C50" w:rsidRDefault="0054359C" w:rsidP="0054359C">
      <w:pPr>
        <w:ind w:left="426" w:hanging="284"/>
        <w:jc w:val="both"/>
        <w:rPr>
          <w:rFonts w:cs="Calibri"/>
          <w:iCs/>
          <w:szCs w:val="22"/>
        </w:rPr>
      </w:pPr>
    </w:p>
    <w:p w14:paraId="2CA661E5" w14:textId="77777777" w:rsidR="0054359C" w:rsidRPr="00D37C50" w:rsidRDefault="0054359C" w:rsidP="0054359C">
      <w:pPr>
        <w:pStyle w:val="Heading3"/>
        <w:rPr>
          <w:rFonts w:cs="Calibri"/>
          <w:iCs/>
          <w:sz w:val="22"/>
          <w:szCs w:val="22"/>
          <w:lang w:val="hr-HR"/>
        </w:rPr>
      </w:pPr>
      <w:bookmarkStart w:id="58" w:name="_Toc74850972"/>
      <w:r w:rsidRPr="00D37C50">
        <w:rPr>
          <w:rFonts w:cs="Calibri"/>
          <w:iCs/>
          <w:sz w:val="22"/>
          <w:szCs w:val="22"/>
          <w:lang w:val="hr-HR"/>
        </w:rPr>
        <w:t>VODNE POVRŠINE</w:t>
      </w:r>
      <w:bookmarkEnd w:id="58"/>
    </w:p>
    <w:p w14:paraId="06066304" w14:textId="77777777" w:rsidR="0054359C" w:rsidRPr="00D37C50" w:rsidRDefault="0054359C" w:rsidP="0054359C">
      <w:pPr>
        <w:jc w:val="both"/>
        <w:rPr>
          <w:rFonts w:cs="Calibri"/>
          <w:b/>
          <w:bCs/>
          <w:iCs/>
          <w:szCs w:val="22"/>
        </w:rPr>
      </w:pPr>
    </w:p>
    <w:p w14:paraId="1E99A3F0" w14:textId="0AEB6F50" w:rsidR="0054359C" w:rsidRPr="00D37C50" w:rsidRDefault="0054359C" w:rsidP="0054359C">
      <w:pPr>
        <w:pStyle w:val="Heading3"/>
        <w:rPr>
          <w:rFonts w:cs="Calibri"/>
          <w:iCs/>
          <w:sz w:val="22"/>
          <w:szCs w:val="22"/>
          <w:lang w:val="hr-HR"/>
        </w:rPr>
      </w:pPr>
      <w:bookmarkStart w:id="59" w:name="_Toc74850973"/>
      <w:r w:rsidRPr="00D37C50">
        <w:rPr>
          <w:rFonts w:cs="Calibri"/>
          <w:iCs/>
          <w:sz w:val="22"/>
          <w:szCs w:val="22"/>
          <w:lang w:val="hr-HR"/>
        </w:rPr>
        <w:t>GROBLJE</w:t>
      </w:r>
      <w:bookmarkEnd w:id="59"/>
      <w:r w:rsidRPr="00D37C50">
        <w:rPr>
          <w:rFonts w:asciiTheme="minorHAnsi" w:hAnsiTheme="minorHAnsi" w:cstheme="minorHAnsi"/>
          <w:bCs/>
          <w:iCs/>
          <w:sz w:val="22"/>
          <w:szCs w:val="22"/>
          <w:lang w:val="hr-HR"/>
        </w:rPr>
        <w:t>“</w:t>
      </w:r>
    </w:p>
    <w:p w14:paraId="32DB3B28" w14:textId="77777777" w:rsidR="00BF0E40" w:rsidRPr="00D37C50" w:rsidRDefault="00BF0E40" w:rsidP="009D3C34"/>
    <w:p w14:paraId="1F793F81"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14.</w:t>
      </w:r>
    </w:p>
    <w:p w14:paraId="098606C4" w14:textId="2314AE9D" w:rsidR="00BF0E40" w:rsidRPr="00D37C50" w:rsidRDefault="005F2F03" w:rsidP="009D3C34">
      <w:pPr>
        <w:rPr>
          <w:i/>
        </w:rPr>
      </w:pPr>
      <w:r w:rsidRPr="00D37C50">
        <w:rPr>
          <w:b/>
        </w:rPr>
        <w:t xml:space="preserve">Članak 8. </w:t>
      </w:r>
      <w:r w:rsidR="00B719A4" w:rsidRPr="00D37C50">
        <w:t xml:space="preserve">mijenja se </w:t>
      </w:r>
      <w:r w:rsidRPr="00D37C50">
        <w:t>i glasi:</w:t>
      </w:r>
    </w:p>
    <w:p w14:paraId="6EA880AF" w14:textId="77777777" w:rsidR="005F2F03" w:rsidRPr="00D37C50" w:rsidRDefault="00BF0E40" w:rsidP="005F2F03">
      <w:pPr>
        <w:pStyle w:val="ZTekst1"/>
        <w:rPr>
          <w:rFonts w:ascii="Calibri" w:hAnsi="Calibri" w:cs="Calibri"/>
          <w:i w:val="0"/>
          <w:sz w:val="22"/>
          <w:szCs w:val="22"/>
        </w:rPr>
      </w:pPr>
      <w:r w:rsidRPr="00D37C50">
        <w:rPr>
          <w:rFonts w:asciiTheme="minorHAnsi" w:hAnsiTheme="minorHAnsi" w:cstheme="minorHAnsi"/>
          <w:b/>
          <w:bCs/>
          <w:i w:val="0"/>
          <w:sz w:val="22"/>
          <w:szCs w:val="22"/>
        </w:rPr>
        <w:t>„</w:t>
      </w:r>
      <w:r w:rsidR="005F2F03" w:rsidRPr="00D37C50">
        <w:rPr>
          <w:rFonts w:ascii="Calibri" w:hAnsi="Calibri" w:cs="Calibri"/>
          <w:i w:val="0"/>
          <w:sz w:val="22"/>
          <w:szCs w:val="22"/>
        </w:rPr>
        <w:t xml:space="preserve">Površine određene u kartografskom prikazu „1. Korištenje i namjena površina“ imaju značenje osnovne namjene i orijentacijske su. </w:t>
      </w:r>
    </w:p>
    <w:p w14:paraId="515DB667" w14:textId="77777777" w:rsidR="005F2F03" w:rsidRPr="00D37C50" w:rsidRDefault="005F2F03" w:rsidP="005F2F03">
      <w:pPr>
        <w:pStyle w:val="ZTekst1"/>
        <w:rPr>
          <w:rFonts w:ascii="Calibri" w:hAnsi="Calibri" w:cs="Calibri"/>
          <w:i w:val="0"/>
          <w:sz w:val="22"/>
          <w:szCs w:val="22"/>
        </w:rPr>
      </w:pPr>
      <w:r w:rsidRPr="00D37C50">
        <w:rPr>
          <w:rFonts w:ascii="Calibri" w:hAnsi="Calibri" w:cs="Calibri"/>
          <w:i w:val="0"/>
          <w:sz w:val="22"/>
          <w:szCs w:val="22"/>
        </w:rPr>
        <w:t xml:space="preserve">Unutar građevinskog područja naselja zemljište se može parcelirati samo zbog osnivanja građevinskih parcela i utvrđivanja zemljišta koje služi za redovnu upotrebu građevine i to temeljem lokacijskih uvjeta </w:t>
      </w:r>
    </w:p>
    <w:p w14:paraId="132B7EF0" w14:textId="30913BD8" w:rsidR="005F2F03" w:rsidRPr="00D37C50" w:rsidRDefault="005F2F03" w:rsidP="005F2F03">
      <w:pPr>
        <w:pStyle w:val="ZTekst1"/>
        <w:spacing w:after="0"/>
        <w:rPr>
          <w:rFonts w:ascii="Calibri" w:hAnsi="Calibri" w:cs="Calibri"/>
          <w:b/>
          <w:bCs/>
          <w:i w:val="0"/>
          <w:sz w:val="22"/>
          <w:szCs w:val="22"/>
        </w:rPr>
      </w:pPr>
      <w:r w:rsidRPr="00D37C50">
        <w:rPr>
          <w:rFonts w:ascii="Calibri" w:hAnsi="Calibri" w:cs="Calibri"/>
          <w:i w:val="0"/>
          <w:sz w:val="22"/>
          <w:szCs w:val="22"/>
        </w:rPr>
        <w:t xml:space="preserve">Ako se postojeća katastarska čestica dijelom koji je dovoljan za gradnju i funkcioniranje građevine nalazi na površini na kojoj je gradnja dopuštena te ima osiguran pristup s javne površine sukladno odredbama ove Odluke, na njoj je moguća gradnja na dijelu na kojem je gradnja dopuštena sukladno namjeni površina utvrđenoj ovim Planom, a koeficijent izgrađenosti građevne čestice utvrđuju se u odnosu na površinu </w:t>
      </w:r>
      <w:r w:rsidRPr="00D37C50">
        <w:rPr>
          <w:rFonts w:ascii="Calibri" w:hAnsi="Calibri" w:cs="Calibri"/>
          <w:bCs/>
          <w:i w:val="0"/>
          <w:sz w:val="22"/>
          <w:szCs w:val="22"/>
        </w:rPr>
        <w:t>na kojoj je gradnja dopuštena</w:t>
      </w:r>
      <w:r w:rsidRPr="00D37C50">
        <w:rPr>
          <w:rFonts w:ascii="Calibri" w:hAnsi="Calibri" w:cs="Calibri"/>
          <w:i w:val="0"/>
          <w:sz w:val="22"/>
          <w:szCs w:val="22"/>
        </w:rPr>
        <w:t>.</w:t>
      </w:r>
      <w:r w:rsidRPr="00D37C50">
        <w:rPr>
          <w:rFonts w:ascii="Calibri" w:hAnsi="Calibri" w:cs="Calibri"/>
          <w:b/>
          <w:bCs/>
          <w:i w:val="0"/>
          <w:sz w:val="22"/>
          <w:szCs w:val="22"/>
        </w:rPr>
        <w:t>“</w:t>
      </w:r>
    </w:p>
    <w:p w14:paraId="204DF32B" w14:textId="75C3B002" w:rsidR="00BF0E40" w:rsidRPr="00D37C50" w:rsidRDefault="00BF0E40" w:rsidP="00BF0E40">
      <w:pPr>
        <w:autoSpaceDE w:val="0"/>
        <w:autoSpaceDN w:val="0"/>
        <w:adjustRightInd w:val="0"/>
        <w:spacing w:after="120"/>
        <w:jc w:val="both"/>
        <w:rPr>
          <w:rFonts w:asciiTheme="minorHAnsi" w:hAnsiTheme="minorHAnsi" w:cstheme="minorHAnsi"/>
          <w:szCs w:val="22"/>
        </w:rPr>
      </w:pPr>
    </w:p>
    <w:p w14:paraId="69767696"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15.</w:t>
      </w:r>
    </w:p>
    <w:p w14:paraId="00B03AA7" w14:textId="443AEACA" w:rsidR="00BF0E40" w:rsidRPr="00D37C50" w:rsidRDefault="005F2F03" w:rsidP="009D3C34">
      <w:pPr>
        <w:rPr>
          <w:i/>
        </w:rPr>
      </w:pPr>
      <w:r w:rsidRPr="00D37C50">
        <w:t xml:space="preserve">Iza </w:t>
      </w:r>
      <w:r w:rsidR="00D0460F" w:rsidRPr="00D37C50">
        <w:rPr>
          <w:b/>
        </w:rPr>
        <w:t>Č</w:t>
      </w:r>
      <w:r w:rsidR="00BF0E40" w:rsidRPr="00D37C50">
        <w:rPr>
          <w:b/>
        </w:rPr>
        <w:t>lanak</w:t>
      </w:r>
      <w:r w:rsidRPr="00D37C50">
        <w:rPr>
          <w:b/>
        </w:rPr>
        <w:t>a</w:t>
      </w:r>
      <w:r w:rsidR="00BF0E40" w:rsidRPr="00D37C50">
        <w:rPr>
          <w:b/>
        </w:rPr>
        <w:t xml:space="preserve"> </w:t>
      </w:r>
      <w:r w:rsidRPr="00D37C50">
        <w:rPr>
          <w:b/>
        </w:rPr>
        <w:t>8</w:t>
      </w:r>
      <w:r w:rsidR="00BF0E40" w:rsidRPr="00D37C50">
        <w:rPr>
          <w:b/>
        </w:rPr>
        <w:t>.</w:t>
      </w:r>
      <w:r w:rsidRPr="00D37C50">
        <w:t xml:space="preserve"> dodaje se podnaslov koji glasi: </w:t>
      </w:r>
      <w:r w:rsidRPr="00D37C50">
        <w:rPr>
          <w:b/>
        </w:rPr>
        <w:t>„STAMBENA NAMJENA“</w:t>
      </w:r>
      <w:r w:rsidRPr="00D37C50">
        <w:t>.</w:t>
      </w:r>
    </w:p>
    <w:p w14:paraId="6304094E" w14:textId="6F4443F8" w:rsidR="00BF0E40" w:rsidRPr="00D37C50" w:rsidRDefault="00BF0E40" w:rsidP="00BF0E40">
      <w:pPr>
        <w:autoSpaceDE w:val="0"/>
        <w:autoSpaceDN w:val="0"/>
        <w:adjustRightInd w:val="0"/>
        <w:spacing w:after="120"/>
        <w:jc w:val="both"/>
        <w:rPr>
          <w:rFonts w:asciiTheme="minorHAnsi" w:hAnsiTheme="minorHAnsi" w:cstheme="minorHAnsi"/>
          <w:iCs/>
          <w:szCs w:val="22"/>
        </w:rPr>
      </w:pPr>
    </w:p>
    <w:p w14:paraId="28F07C0E" w14:textId="77777777" w:rsidR="009D3C34" w:rsidRPr="00D37C50" w:rsidRDefault="009D3C34" w:rsidP="00BF0E40">
      <w:pPr>
        <w:autoSpaceDE w:val="0"/>
        <w:autoSpaceDN w:val="0"/>
        <w:adjustRightInd w:val="0"/>
        <w:spacing w:after="120"/>
        <w:jc w:val="both"/>
        <w:rPr>
          <w:rFonts w:asciiTheme="minorHAnsi" w:hAnsiTheme="minorHAnsi" w:cstheme="minorHAnsi"/>
          <w:iCs/>
          <w:szCs w:val="22"/>
        </w:rPr>
      </w:pPr>
    </w:p>
    <w:p w14:paraId="2CE5D9BE"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16.</w:t>
      </w:r>
    </w:p>
    <w:p w14:paraId="08DF10CA" w14:textId="24B79F4D" w:rsidR="00BF0E40" w:rsidRPr="00D37C50" w:rsidRDefault="00BF0E40" w:rsidP="009D3C34">
      <w:pPr>
        <w:rPr>
          <w:i/>
        </w:rPr>
      </w:pPr>
      <w:r w:rsidRPr="00D37C50">
        <w:rPr>
          <w:b/>
        </w:rPr>
        <w:t xml:space="preserve">Članak </w:t>
      </w:r>
      <w:r w:rsidR="00644DC4" w:rsidRPr="00D37C50">
        <w:rPr>
          <w:b/>
        </w:rPr>
        <w:t>9</w:t>
      </w:r>
      <w:r w:rsidRPr="00D37C50">
        <w:rPr>
          <w:b/>
        </w:rPr>
        <w:t xml:space="preserve">. </w:t>
      </w:r>
      <w:r w:rsidRPr="00D37C50">
        <w:t>mijenja se i glasi:</w:t>
      </w:r>
    </w:p>
    <w:p w14:paraId="44BB0677" w14:textId="44D55AF5" w:rsidR="00644DC4" w:rsidRPr="00D37C50" w:rsidRDefault="00BF0E40" w:rsidP="00644DC4">
      <w:pPr>
        <w:pStyle w:val="ZTekst1"/>
        <w:tabs>
          <w:tab w:val="left" w:pos="1620"/>
        </w:tabs>
        <w:rPr>
          <w:rFonts w:ascii="Calibri" w:hAnsi="Calibri" w:cs="Calibri"/>
          <w:i w:val="0"/>
          <w:iCs/>
          <w:sz w:val="22"/>
          <w:szCs w:val="22"/>
        </w:rPr>
      </w:pPr>
      <w:r w:rsidRPr="00D37C50">
        <w:rPr>
          <w:rFonts w:asciiTheme="minorHAnsi" w:hAnsiTheme="minorHAnsi" w:cstheme="minorHAnsi"/>
          <w:b/>
          <w:i w:val="0"/>
          <w:sz w:val="22"/>
          <w:szCs w:val="22"/>
        </w:rPr>
        <w:t>„</w:t>
      </w:r>
      <w:r w:rsidR="00644DC4" w:rsidRPr="00D37C50">
        <w:rPr>
          <w:rFonts w:ascii="Calibri" w:hAnsi="Calibri" w:cs="Calibri"/>
          <w:i w:val="0"/>
          <w:iCs/>
          <w:sz w:val="22"/>
          <w:szCs w:val="22"/>
        </w:rPr>
        <w:t>U namjeni „</w:t>
      </w:r>
      <w:r w:rsidR="00644DC4" w:rsidRPr="00D37C50">
        <w:rPr>
          <w:rFonts w:ascii="Calibri" w:hAnsi="Calibri" w:cs="Calibri"/>
          <w:b/>
          <w:bCs/>
          <w:i w:val="0"/>
          <w:iCs/>
          <w:sz w:val="22"/>
          <w:szCs w:val="22"/>
        </w:rPr>
        <w:t>S1 - OBITELJSKA</w:t>
      </w:r>
      <w:r w:rsidR="00644DC4" w:rsidRPr="00D37C50">
        <w:rPr>
          <w:rFonts w:ascii="Calibri" w:hAnsi="Calibri" w:cs="Calibri"/>
          <w:bCs/>
          <w:i w:val="0"/>
          <w:iCs/>
          <w:sz w:val="22"/>
          <w:szCs w:val="22"/>
        </w:rPr>
        <w:t>“</w:t>
      </w:r>
      <w:r w:rsidR="00644DC4" w:rsidRPr="00D37C50">
        <w:rPr>
          <w:rFonts w:ascii="Calibri" w:hAnsi="Calibri" w:cs="Calibri"/>
          <w:b/>
          <w:bCs/>
          <w:i w:val="0"/>
          <w:iCs/>
          <w:sz w:val="22"/>
          <w:szCs w:val="22"/>
        </w:rPr>
        <w:t xml:space="preserve"> </w:t>
      </w:r>
      <w:r w:rsidR="00644DC4" w:rsidRPr="00D37C50">
        <w:rPr>
          <w:rFonts w:ascii="Calibri" w:hAnsi="Calibri" w:cs="Calibri"/>
          <w:bCs/>
          <w:i w:val="0"/>
          <w:iCs/>
          <w:sz w:val="22"/>
          <w:szCs w:val="22"/>
        </w:rPr>
        <w:t xml:space="preserve">mogu se graditi/rekonstruirati sljedeće </w:t>
      </w:r>
      <w:r w:rsidR="00644DC4" w:rsidRPr="00D37C50">
        <w:rPr>
          <w:rFonts w:ascii="Calibri" w:hAnsi="Calibri" w:cs="Calibri"/>
          <w:i w:val="0"/>
          <w:iCs/>
          <w:sz w:val="22"/>
          <w:szCs w:val="22"/>
        </w:rPr>
        <w:t>građevine/sadržaji:</w:t>
      </w:r>
    </w:p>
    <w:p w14:paraId="55F3E0F7"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bCs/>
          <w:i w:val="0"/>
          <w:iCs/>
          <w:sz w:val="22"/>
          <w:szCs w:val="22"/>
        </w:rPr>
        <w:lastRenderedPageBreak/>
        <w:t>Obiteljske kuće</w:t>
      </w:r>
    </w:p>
    <w:p w14:paraId="080A467D" w14:textId="77777777" w:rsidR="00644DC4" w:rsidRPr="00D37C50" w:rsidRDefault="00644DC4" w:rsidP="00644DC4">
      <w:pPr>
        <w:pStyle w:val="ZTekst1"/>
        <w:tabs>
          <w:tab w:val="left" w:pos="1620"/>
        </w:tabs>
        <w:ind w:left="284" w:hanging="142"/>
        <w:rPr>
          <w:rFonts w:ascii="Calibri" w:hAnsi="Calibri" w:cs="Calibri"/>
          <w:i w:val="0"/>
          <w:iCs/>
          <w:sz w:val="22"/>
          <w:szCs w:val="22"/>
        </w:rPr>
      </w:pPr>
      <w:r w:rsidRPr="00D37C50">
        <w:rPr>
          <w:rFonts w:ascii="Calibri" w:hAnsi="Calibri" w:cs="Calibri"/>
          <w:b/>
          <w:bCs/>
          <w:i w:val="0"/>
          <w:iCs/>
          <w:sz w:val="22"/>
          <w:szCs w:val="22"/>
        </w:rPr>
        <w:t>Višeobiteljske stambene</w:t>
      </w:r>
      <w:r w:rsidRPr="00D37C50">
        <w:rPr>
          <w:rFonts w:ascii="Calibri" w:hAnsi="Calibri" w:cs="Calibri"/>
          <w:i w:val="0"/>
          <w:iCs/>
          <w:sz w:val="22"/>
          <w:szCs w:val="22"/>
        </w:rPr>
        <w:t xml:space="preserve"> - zadržavanje i rekonstrukcija postojećih</w:t>
      </w:r>
    </w:p>
    <w:p w14:paraId="0D3EEC53"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Pomoćne</w:t>
      </w:r>
    </w:p>
    <w:p w14:paraId="41FCE77F"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Javne i društvene</w:t>
      </w:r>
    </w:p>
    <w:p w14:paraId="1E49C795" w14:textId="77777777" w:rsidR="00644DC4" w:rsidRPr="00D37C50" w:rsidRDefault="00644DC4" w:rsidP="00644DC4">
      <w:pPr>
        <w:pStyle w:val="ZTekst1"/>
        <w:tabs>
          <w:tab w:val="left" w:pos="1620"/>
        </w:tabs>
        <w:ind w:left="284" w:hanging="142"/>
        <w:rPr>
          <w:rFonts w:ascii="Calibri" w:hAnsi="Calibri" w:cs="Calibri"/>
          <w:bCs/>
          <w:i w:val="0"/>
          <w:iCs/>
          <w:sz w:val="22"/>
          <w:szCs w:val="22"/>
        </w:rPr>
      </w:pPr>
      <w:r w:rsidRPr="00D37C50">
        <w:rPr>
          <w:rFonts w:ascii="Calibri" w:hAnsi="Calibri" w:cs="Calibri"/>
          <w:b/>
          <w:i w:val="0"/>
          <w:iCs/>
          <w:sz w:val="22"/>
          <w:szCs w:val="22"/>
        </w:rPr>
        <w:t xml:space="preserve">Sportsko-rekreacijske - </w:t>
      </w:r>
      <w:r w:rsidRPr="00D37C50">
        <w:rPr>
          <w:rFonts w:ascii="Calibri" w:hAnsi="Calibri" w:cs="Calibri"/>
          <w:i w:val="0"/>
          <w:iCs/>
          <w:sz w:val="22"/>
          <w:szCs w:val="22"/>
        </w:rPr>
        <w:t>otvoreni/zatvoreni sportsko-rekreacijski sadržaji, tereni, zgrade, građevine i sl.</w:t>
      </w:r>
    </w:p>
    <w:p w14:paraId="0F7A6DCF" w14:textId="77777777" w:rsidR="00644DC4" w:rsidRPr="00D37C50" w:rsidRDefault="00644DC4" w:rsidP="00644DC4">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Manje tihe i čiste:</w:t>
      </w:r>
    </w:p>
    <w:p w14:paraId="66D34708" w14:textId="77777777" w:rsidR="00644DC4" w:rsidRPr="00D37C50" w:rsidRDefault="00644DC4" w:rsidP="00644DC4">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proizvodne - zanatske</w:t>
      </w:r>
    </w:p>
    <w:p w14:paraId="5258FDE2" w14:textId="77777777" w:rsidR="00644DC4" w:rsidRPr="00D37C50" w:rsidRDefault="00644DC4" w:rsidP="00644DC4">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uslužne</w:t>
      </w:r>
    </w:p>
    <w:p w14:paraId="3B10AA3B" w14:textId="77777777" w:rsidR="00644DC4" w:rsidRPr="00D37C50" w:rsidRDefault="00644DC4" w:rsidP="00644DC4">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trgovačke</w:t>
      </w:r>
    </w:p>
    <w:p w14:paraId="095F7F31" w14:textId="77777777" w:rsidR="00644DC4" w:rsidRPr="00D37C50" w:rsidRDefault="00644DC4" w:rsidP="00644DC4">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„ostale poslovne“</w:t>
      </w:r>
    </w:p>
    <w:p w14:paraId="2F9F218A" w14:textId="77777777" w:rsidR="00644DC4" w:rsidRPr="00D37C50" w:rsidRDefault="00644DC4" w:rsidP="00644DC4">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skladišne</w:t>
      </w:r>
    </w:p>
    <w:p w14:paraId="06D68174" w14:textId="77777777" w:rsidR="00644DC4" w:rsidRPr="00D37C50" w:rsidRDefault="00644DC4" w:rsidP="00644DC4">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ugostiteljsko-turističke</w:t>
      </w:r>
    </w:p>
    <w:p w14:paraId="6E30FC34" w14:textId="77777777" w:rsidR="00644DC4" w:rsidRPr="00D37C50" w:rsidRDefault="00644DC4" w:rsidP="00644DC4">
      <w:pPr>
        <w:pStyle w:val="ZTekst1"/>
        <w:tabs>
          <w:tab w:val="left" w:pos="1620"/>
        </w:tabs>
        <w:ind w:left="567" w:hanging="142"/>
        <w:rPr>
          <w:rFonts w:ascii="Calibri" w:hAnsi="Calibri" w:cs="Calibri"/>
          <w:bCs/>
          <w:i w:val="0"/>
          <w:iCs/>
          <w:sz w:val="22"/>
          <w:szCs w:val="22"/>
        </w:rPr>
      </w:pPr>
      <w:r w:rsidRPr="00D37C50">
        <w:rPr>
          <w:rFonts w:ascii="Calibri" w:hAnsi="Calibri" w:cs="Calibri"/>
          <w:bCs/>
          <w:i w:val="0"/>
          <w:iCs/>
          <w:sz w:val="22"/>
          <w:szCs w:val="22"/>
        </w:rPr>
        <w:t>- i sl.</w:t>
      </w:r>
    </w:p>
    <w:p w14:paraId="68485884" w14:textId="77777777" w:rsidR="00644DC4" w:rsidRPr="00D37C50" w:rsidRDefault="00644DC4" w:rsidP="00644DC4">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Veće tihe i čiste:</w:t>
      </w:r>
    </w:p>
    <w:p w14:paraId="3A78A315" w14:textId="77777777" w:rsidR="00644DC4" w:rsidRPr="00D37C50" w:rsidRDefault="00644DC4" w:rsidP="00644DC4">
      <w:pPr>
        <w:pStyle w:val="ZTekst1"/>
        <w:tabs>
          <w:tab w:val="left" w:pos="1620"/>
        </w:tabs>
        <w:spacing w:after="0"/>
        <w:ind w:left="284" w:hanging="142"/>
        <w:rPr>
          <w:rFonts w:ascii="Calibri" w:hAnsi="Calibri" w:cs="Calibri"/>
          <w:bCs/>
          <w:i w:val="0"/>
          <w:iCs/>
          <w:sz w:val="22"/>
          <w:szCs w:val="22"/>
        </w:rPr>
      </w:pPr>
      <w:r w:rsidRPr="00D37C50">
        <w:rPr>
          <w:rFonts w:ascii="Calibri" w:hAnsi="Calibri" w:cs="Calibri"/>
          <w:bCs/>
          <w:i w:val="0"/>
          <w:iCs/>
          <w:sz w:val="22"/>
          <w:szCs w:val="22"/>
        </w:rPr>
        <w:t xml:space="preserve">- Veće tihe i čiste poslovne - uslužne </w:t>
      </w:r>
    </w:p>
    <w:p w14:paraId="41154262" w14:textId="24E7B44A" w:rsidR="00644DC4" w:rsidRPr="00D37C50" w:rsidRDefault="00644DC4" w:rsidP="00644DC4">
      <w:pPr>
        <w:pStyle w:val="ZTekst1"/>
        <w:tabs>
          <w:tab w:val="left" w:pos="1620"/>
        </w:tabs>
        <w:ind w:left="284" w:hanging="142"/>
        <w:rPr>
          <w:rFonts w:ascii="Calibri" w:hAnsi="Calibri" w:cs="Calibri"/>
          <w:bCs/>
          <w:i w:val="0"/>
          <w:iCs/>
          <w:sz w:val="22"/>
          <w:szCs w:val="22"/>
        </w:rPr>
      </w:pPr>
      <w:r w:rsidRPr="00D37C50">
        <w:rPr>
          <w:rFonts w:ascii="Calibri" w:hAnsi="Calibri" w:cs="Calibri"/>
          <w:bCs/>
          <w:i w:val="0"/>
          <w:iCs/>
          <w:sz w:val="22"/>
          <w:szCs w:val="22"/>
        </w:rPr>
        <w:t xml:space="preserve">- Veće tihe i čiste poslovne - „ostale poslovne“ </w:t>
      </w:r>
    </w:p>
    <w:p w14:paraId="67A076B3"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 xml:space="preserve">Manje </w:t>
      </w:r>
      <w:bookmarkStart w:id="60" w:name="_Hlk61868954"/>
      <w:r w:rsidRPr="00D37C50">
        <w:rPr>
          <w:rFonts w:ascii="Calibri" w:hAnsi="Calibri" w:cs="Calibri"/>
          <w:b/>
          <w:i w:val="0"/>
          <w:iCs/>
          <w:sz w:val="22"/>
          <w:szCs w:val="22"/>
        </w:rPr>
        <w:t xml:space="preserve">bučne i/ili nečiste </w:t>
      </w:r>
      <w:bookmarkEnd w:id="60"/>
      <w:r w:rsidRPr="00D37C50">
        <w:rPr>
          <w:rFonts w:ascii="Calibri" w:hAnsi="Calibri" w:cs="Calibri"/>
          <w:b/>
          <w:i w:val="0"/>
          <w:iCs/>
          <w:sz w:val="22"/>
          <w:szCs w:val="22"/>
        </w:rPr>
        <w:t>trgovačke, osim prodaje građevinskog materijala i sl.</w:t>
      </w:r>
    </w:p>
    <w:p w14:paraId="11F6ADB6" w14:textId="77777777" w:rsidR="00644DC4" w:rsidRPr="00D37C50" w:rsidRDefault="00644DC4" w:rsidP="00644DC4">
      <w:pPr>
        <w:pStyle w:val="ZTekst1"/>
        <w:tabs>
          <w:tab w:val="left" w:pos="1620"/>
        </w:tabs>
        <w:ind w:left="284" w:hanging="142"/>
        <w:rPr>
          <w:rFonts w:ascii="Calibri" w:hAnsi="Calibri" w:cs="Calibri"/>
          <w:b/>
          <w:i w:val="0"/>
          <w:iCs/>
          <w:sz w:val="22"/>
          <w:szCs w:val="22"/>
          <w:highlight w:val="yellow"/>
        </w:rPr>
      </w:pPr>
      <w:r w:rsidRPr="00D37C50">
        <w:rPr>
          <w:rFonts w:ascii="Calibri" w:hAnsi="Calibri" w:cs="Calibri"/>
          <w:b/>
          <w:i w:val="0"/>
          <w:iCs/>
          <w:sz w:val="22"/>
          <w:szCs w:val="22"/>
        </w:rPr>
        <w:t>Veće bučne i/ili nečiste trgovačke, osim prodaje građevinskog materijala i sl.</w:t>
      </w:r>
    </w:p>
    <w:p w14:paraId="3F72DC2F" w14:textId="77777777" w:rsidR="00644DC4" w:rsidRPr="00D37C50" w:rsidRDefault="00644DC4" w:rsidP="00644DC4">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Sljedeće manje poljoprivredne bez izvora zagađenja: </w:t>
      </w:r>
      <w:r w:rsidRPr="00D37C50">
        <w:rPr>
          <w:rFonts w:ascii="Calibri" w:hAnsi="Calibri" w:cs="Calibri"/>
          <w:i w:val="0"/>
          <w:iCs/>
          <w:sz w:val="22"/>
          <w:szCs w:val="22"/>
        </w:rPr>
        <w:t>staklenici, plastenici i sl.; građevine za smještaj poljoprivrednih proizvoda i strojeva i sl.</w:t>
      </w:r>
    </w:p>
    <w:p w14:paraId="3475D257" w14:textId="77777777" w:rsidR="00644DC4" w:rsidRPr="00D37C50" w:rsidRDefault="00644DC4" w:rsidP="00644DC4">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Manje s izvorima zagađenja - pušnice</w:t>
      </w:r>
    </w:p>
    <w:p w14:paraId="27131039"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21623286" w14:textId="77777777" w:rsidR="00644DC4" w:rsidRPr="00D37C50" w:rsidRDefault="00644DC4" w:rsidP="00644DC4">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Specifične građevine </w:t>
      </w:r>
    </w:p>
    <w:p w14:paraId="4F391406"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Javne zelene površine</w:t>
      </w:r>
    </w:p>
    <w:p w14:paraId="5BC1FFBF" w14:textId="77777777" w:rsidR="00644DC4" w:rsidRPr="00D37C50" w:rsidRDefault="00644DC4" w:rsidP="00644DC4">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 xml:space="preserve">Zaštitne zelene površine </w:t>
      </w:r>
    </w:p>
    <w:p w14:paraId="3C7D2CDC" w14:textId="77777777" w:rsidR="00644DC4" w:rsidRPr="00D37C50" w:rsidRDefault="00644DC4" w:rsidP="00644DC4">
      <w:pPr>
        <w:pStyle w:val="ZTekst1"/>
        <w:tabs>
          <w:tab w:val="left" w:pos="1620"/>
        </w:tabs>
        <w:ind w:left="284" w:hanging="142"/>
        <w:rPr>
          <w:rFonts w:ascii="Calibri" w:hAnsi="Calibri" w:cs="Calibri"/>
          <w:bCs/>
          <w:i w:val="0"/>
          <w:iCs/>
          <w:sz w:val="22"/>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građevine/sadržaji za 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p>
    <w:p w14:paraId="292ED209" w14:textId="77777777" w:rsidR="00644DC4" w:rsidRPr="00D37C50" w:rsidRDefault="00644DC4" w:rsidP="00644DC4">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Septičke jame - </w:t>
      </w:r>
      <w:r w:rsidRPr="00D37C50">
        <w:rPr>
          <w:rFonts w:ascii="Calibri" w:hAnsi="Calibri" w:cs="Calibri"/>
          <w:i w:val="0"/>
          <w:iCs/>
          <w:sz w:val="22"/>
          <w:szCs w:val="22"/>
        </w:rPr>
        <w:t>samo izuzetno ako ne postoji mogućnost drugačijeg rješenja</w:t>
      </w:r>
    </w:p>
    <w:p w14:paraId="043C5C25" w14:textId="77777777" w:rsidR="00644DC4" w:rsidRPr="00D37C50" w:rsidRDefault="00644DC4" w:rsidP="00644DC4">
      <w:pPr>
        <w:widowControl w:val="0"/>
        <w:spacing w:before="40" w:after="140"/>
        <w:jc w:val="both"/>
        <w:rPr>
          <w:rFonts w:cs="Calibri"/>
          <w:iCs/>
          <w:szCs w:val="22"/>
        </w:rPr>
      </w:pPr>
      <w:r w:rsidRPr="00D37C50">
        <w:rPr>
          <w:rFonts w:cs="Calibri"/>
          <w:iCs/>
          <w:szCs w:val="22"/>
        </w:rPr>
        <w:t>Odgovarajući tihi i čisti manji gospodarski sadržaji navedeni u uvjetima za izgradnju obiteljskih kuća mogu se nalaziti unutar obiteljskih kuća.</w:t>
      </w:r>
    </w:p>
    <w:p w14:paraId="6FA49C11" w14:textId="0D6B7B86" w:rsidR="00BF0E40" w:rsidRPr="00D37C50" w:rsidRDefault="00644DC4" w:rsidP="00644DC4">
      <w:pPr>
        <w:widowControl w:val="0"/>
        <w:spacing w:before="40" w:after="140"/>
        <w:jc w:val="both"/>
        <w:rPr>
          <w:rFonts w:cs="Calibri"/>
          <w:iCs/>
          <w:szCs w:val="22"/>
        </w:rPr>
      </w:pPr>
      <w:r w:rsidRPr="00D37C50">
        <w:rPr>
          <w:rFonts w:cs="Calibri"/>
          <w:iCs/>
          <w:szCs w:val="22"/>
        </w:rPr>
        <w:t>Postojeće stambene jedinice mogu se prenamijeniti u male obiteljske hotele te pansione.</w:t>
      </w:r>
      <w:r w:rsidR="00BF0E40" w:rsidRPr="00D37C50">
        <w:rPr>
          <w:rFonts w:asciiTheme="minorHAnsi" w:eastAsia="SimSun" w:hAnsiTheme="minorHAnsi" w:cstheme="minorHAnsi"/>
          <w:b/>
          <w:bCs/>
          <w:iCs/>
          <w:szCs w:val="22"/>
          <w:lang w:eastAsia="zh-CN" w:bidi="hi-IN"/>
        </w:rPr>
        <w:t>“</w:t>
      </w:r>
    </w:p>
    <w:p w14:paraId="2B3055BE" w14:textId="77777777" w:rsidR="00644DC4" w:rsidRPr="00D37C50" w:rsidRDefault="00644DC4" w:rsidP="00984DF6"/>
    <w:p w14:paraId="502D876B" w14:textId="23D48649"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17.</w:t>
      </w:r>
    </w:p>
    <w:p w14:paraId="086E075A" w14:textId="67FC4775" w:rsidR="00BF0E40" w:rsidRPr="00D37C50" w:rsidRDefault="00DF00FF" w:rsidP="00984DF6">
      <w:r w:rsidRPr="00D37C50">
        <w:rPr>
          <w:b/>
        </w:rPr>
        <w:t>Članak 10.</w:t>
      </w:r>
      <w:r w:rsidRPr="00D37C50">
        <w:t xml:space="preserve"> </w:t>
      </w:r>
      <w:r w:rsidR="00B719A4" w:rsidRPr="00D37C50">
        <w:t xml:space="preserve">mijenja se </w:t>
      </w:r>
      <w:r w:rsidRPr="00D37C50">
        <w:t>i glasi:</w:t>
      </w:r>
    </w:p>
    <w:p w14:paraId="297D21E4" w14:textId="77777777" w:rsidR="00DF00FF" w:rsidRPr="00D37C50" w:rsidRDefault="00DF00FF" w:rsidP="00DF00FF">
      <w:pPr>
        <w:pStyle w:val="ZTekst1"/>
        <w:tabs>
          <w:tab w:val="left" w:pos="1620"/>
        </w:tabs>
        <w:ind w:left="284" w:hanging="142"/>
        <w:rPr>
          <w:rFonts w:ascii="Calibri" w:hAnsi="Calibri" w:cs="Calibri"/>
          <w:i w:val="0"/>
          <w:iCs/>
          <w:sz w:val="22"/>
          <w:szCs w:val="22"/>
        </w:rPr>
      </w:pPr>
      <w:r w:rsidRPr="00D37C50">
        <w:rPr>
          <w:rFonts w:asciiTheme="minorHAnsi" w:hAnsiTheme="minorHAnsi" w:cstheme="minorHAnsi"/>
          <w:b/>
          <w:i w:val="0"/>
          <w:iCs/>
          <w:szCs w:val="22"/>
        </w:rPr>
        <w:t>„</w:t>
      </w:r>
      <w:r w:rsidRPr="00D37C50">
        <w:rPr>
          <w:rFonts w:ascii="Calibri" w:hAnsi="Calibri" w:cs="Calibri"/>
          <w:i w:val="0"/>
          <w:iCs/>
          <w:sz w:val="22"/>
          <w:szCs w:val="22"/>
        </w:rPr>
        <w:t>U namjeni „</w:t>
      </w:r>
      <w:r w:rsidRPr="00D37C50">
        <w:rPr>
          <w:rFonts w:ascii="Calibri" w:hAnsi="Calibri" w:cs="Calibri"/>
          <w:b/>
          <w:bCs/>
          <w:i w:val="0"/>
          <w:iCs/>
          <w:sz w:val="22"/>
          <w:szCs w:val="22"/>
        </w:rPr>
        <w:t>S2-VIŠESTAMBENA</w:t>
      </w:r>
      <w:r w:rsidRPr="00D37C50">
        <w:rPr>
          <w:rFonts w:ascii="Calibri" w:hAnsi="Calibri" w:cs="Calibri"/>
          <w:bCs/>
          <w:i w:val="0"/>
          <w:iCs/>
          <w:sz w:val="22"/>
          <w:szCs w:val="22"/>
        </w:rPr>
        <w:t>“</w:t>
      </w:r>
      <w:r w:rsidRPr="00D37C50">
        <w:rPr>
          <w:rFonts w:ascii="Calibri" w:hAnsi="Calibri" w:cs="Calibri"/>
          <w:b/>
          <w:bCs/>
          <w:i w:val="0"/>
          <w:iCs/>
          <w:sz w:val="22"/>
          <w:szCs w:val="22"/>
        </w:rPr>
        <w:t xml:space="preserve"> </w:t>
      </w:r>
      <w:r w:rsidRPr="00D37C50">
        <w:rPr>
          <w:rFonts w:ascii="Calibri" w:hAnsi="Calibri" w:cs="Calibri"/>
          <w:bCs/>
          <w:i w:val="0"/>
          <w:iCs/>
          <w:sz w:val="22"/>
          <w:szCs w:val="22"/>
        </w:rPr>
        <w:t xml:space="preserve">mogu se graditi/rekonstruirati sljedeće </w:t>
      </w:r>
      <w:r w:rsidRPr="00D37C50">
        <w:rPr>
          <w:rFonts w:ascii="Calibri" w:hAnsi="Calibri" w:cs="Calibri"/>
          <w:i w:val="0"/>
          <w:iCs/>
          <w:sz w:val="22"/>
          <w:szCs w:val="22"/>
        </w:rPr>
        <w:t>građevine/sadržaji:</w:t>
      </w:r>
    </w:p>
    <w:p w14:paraId="4089E831" w14:textId="77777777" w:rsidR="00DF00FF" w:rsidRPr="00D37C50" w:rsidRDefault="00DF00FF" w:rsidP="00DF00FF">
      <w:pPr>
        <w:pStyle w:val="ZTekst1"/>
        <w:ind w:left="284" w:hanging="142"/>
        <w:rPr>
          <w:rFonts w:ascii="Calibri" w:hAnsi="Calibri" w:cs="Calibri"/>
          <w:b/>
          <w:bCs/>
          <w:i w:val="0"/>
          <w:iCs/>
          <w:strike/>
          <w:sz w:val="22"/>
          <w:szCs w:val="22"/>
        </w:rPr>
      </w:pPr>
      <w:r w:rsidRPr="00D37C50">
        <w:rPr>
          <w:rFonts w:ascii="Calibri" w:hAnsi="Calibri" w:cs="Calibri"/>
          <w:b/>
          <w:bCs/>
          <w:i w:val="0"/>
          <w:iCs/>
          <w:sz w:val="22"/>
          <w:szCs w:val="22"/>
        </w:rPr>
        <w:t>Višeobiteljske stambene</w:t>
      </w:r>
      <w:r w:rsidRPr="00D37C50">
        <w:rPr>
          <w:rFonts w:ascii="Calibri" w:hAnsi="Calibri" w:cs="Calibri"/>
          <w:i w:val="0"/>
          <w:iCs/>
          <w:sz w:val="22"/>
          <w:szCs w:val="22"/>
        </w:rPr>
        <w:t xml:space="preserve"> - zadržavanje i rekonstrukcija postojećih </w:t>
      </w:r>
    </w:p>
    <w:p w14:paraId="059D7AC5" w14:textId="77777777" w:rsidR="00DF00FF" w:rsidRPr="00D37C50" w:rsidRDefault="00DF00FF" w:rsidP="00DF00F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Višestambene</w:t>
      </w:r>
    </w:p>
    <w:p w14:paraId="057B7850" w14:textId="77777777" w:rsidR="00DF00FF" w:rsidRPr="00D37C50" w:rsidRDefault="00DF00FF" w:rsidP="00DF00F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lastRenderedPageBreak/>
        <w:t xml:space="preserve">Pomoćne </w:t>
      </w:r>
    </w:p>
    <w:p w14:paraId="6CC356FF" w14:textId="77777777" w:rsidR="00DF00FF" w:rsidRPr="00D37C50" w:rsidRDefault="00DF00FF" w:rsidP="00DF00F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Javne i društvene </w:t>
      </w:r>
    </w:p>
    <w:p w14:paraId="1CED6ED9" w14:textId="77777777" w:rsidR="00DF00FF" w:rsidRPr="00D37C50" w:rsidRDefault="00DF00FF" w:rsidP="00DF00FF">
      <w:pPr>
        <w:pStyle w:val="ZTekst1"/>
        <w:tabs>
          <w:tab w:val="left" w:pos="1620"/>
        </w:tabs>
        <w:ind w:left="284" w:hanging="142"/>
        <w:rPr>
          <w:rFonts w:ascii="Calibri" w:hAnsi="Calibri" w:cs="Calibri"/>
          <w:bCs/>
          <w:i w:val="0"/>
          <w:iCs/>
          <w:sz w:val="22"/>
          <w:szCs w:val="22"/>
        </w:rPr>
      </w:pPr>
      <w:bookmarkStart w:id="61" w:name="_Hlk74681425"/>
      <w:r w:rsidRPr="00D37C50">
        <w:rPr>
          <w:rFonts w:ascii="Calibri" w:hAnsi="Calibri" w:cs="Calibri"/>
          <w:b/>
          <w:i w:val="0"/>
          <w:iCs/>
          <w:sz w:val="22"/>
          <w:szCs w:val="22"/>
        </w:rPr>
        <w:t xml:space="preserve">Sportsko-rekreacijske - </w:t>
      </w:r>
      <w:r w:rsidRPr="00D37C50">
        <w:rPr>
          <w:rFonts w:ascii="Calibri" w:hAnsi="Calibri" w:cs="Calibri"/>
          <w:i w:val="0"/>
          <w:iCs/>
          <w:sz w:val="22"/>
          <w:szCs w:val="22"/>
        </w:rPr>
        <w:t>otvoreni/zatvoreni sportsko-rekreacijski sadržaji, tereni, zgrade, građevine i sl.</w:t>
      </w:r>
    </w:p>
    <w:bookmarkEnd w:id="61"/>
    <w:p w14:paraId="5BC23832" w14:textId="77777777" w:rsidR="00DF00FF" w:rsidRPr="00D37C50" w:rsidRDefault="00DF00FF" w:rsidP="00DF00FF">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Manje tihe i čiste:</w:t>
      </w:r>
    </w:p>
    <w:p w14:paraId="44F2CD4D" w14:textId="77777777" w:rsidR="00DF00FF" w:rsidRPr="00D37C50" w:rsidRDefault="00DF00FF" w:rsidP="00DF00FF">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Cs/>
          <w:i w:val="0"/>
          <w:iCs/>
          <w:sz w:val="22"/>
          <w:szCs w:val="22"/>
        </w:rPr>
        <w:t>- Manje tihe i čiste proizvodne – zanatske</w:t>
      </w:r>
    </w:p>
    <w:p w14:paraId="31BAD578" w14:textId="77777777" w:rsidR="00DF00FF" w:rsidRPr="00D37C50" w:rsidRDefault="00DF00FF" w:rsidP="00DF00FF">
      <w:pPr>
        <w:ind w:left="567" w:hanging="141"/>
        <w:jc w:val="both"/>
        <w:rPr>
          <w:rFonts w:cs="Calibri"/>
          <w:bCs/>
          <w:iCs/>
          <w:strike/>
          <w:szCs w:val="22"/>
        </w:rPr>
      </w:pPr>
      <w:r w:rsidRPr="00D37C50">
        <w:rPr>
          <w:rFonts w:cs="Calibri"/>
          <w:bCs/>
          <w:iCs/>
          <w:szCs w:val="22"/>
        </w:rPr>
        <w:t>- Manje tihe i čiste poslovne - uslužne</w:t>
      </w:r>
      <w:r w:rsidRPr="00D37C50">
        <w:rPr>
          <w:rFonts w:cs="Calibri"/>
          <w:bCs/>
          <w:iCs/>
          <w:strike/>
          <w:szCs w:val="22"/>
        </w:rPr>
        <w:t xml:space="preserve"> </w:t>
      </w:r>
    </w:p>
    <w:p w14:paraId="679C35E8" w14:textId="77777777" w:rsidR="00DF00FF" w:rsidRPr="00D37C50" w:rsidRDefault="00DF00FF" w:rsidP="00DF00FF">
      <w:pPr>
        <w:ind w:left="567" w:hanging="141"/>
        <w:jc w:val="both"/>
        <w:rPr>
          <w:rFonts w:cs="Calibri"/>
          <w:bCs/>
          <w:iCs/>
          <w:szCs w:val="22"/>
        </w:rPr>
      </w:pPr>
      <w:r w:rsidRPr="00D37C50">
        <w:rPr>
          <w:rFonts w:cs="Calibri"/>
          <w:bCs/>
          <w:iCs/>
          <w:szCs w:val="22"/>
        </w:rPr>
        <w:t>- Manje tihe i čiste poslovne – trgovačke, osim prodaje građevinskog materijala i sl.</w:t>
      </w:r>
    </w:p>
    <w:p w14:paraId="6ECCF2E6" w14:textId="77777777" w:rsidR="00DF00FF" w:rsidRPr="00D37C50" w:rsidRDefault="00DF00FF" w:rsidP="00DF00FF">
      <w:pPr>
        <w:ind w:left="567" w:hanging="141"/>
        <w:jc w:val="both"/>
        <w:rPr>
          <w:rFonts w:cs="Calibri"/>
          <w:bCs/>
          <w:iCs/>
          <w:szCs w:val="22"/>
        </w:rPr>
      </w:pPr>
      <w:r w:rsidRPr="00D37C50">
        <w:rPr>
          <w:rFonts w:cs="Calibri"/>
          <w:bCs/>
          <w:iCs/>
          <w:szCs w:val="22"/>
        </w:rPr>
        <w:t xml:space="preserve">- Manje tihe i čiste poslovne - „ostale poslovne“ </w:t>
      </w:r>
    </w:p>
    <w:p w14:paraId="478F57CB" w14:textId="77777777" w:rsidR="00DF00FF" w:rsidRPr="00D37C50" w:rsidRDefault="00DF00FF" w:rsidP="00DF00FF">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Cs/>
          <w:i w:val="0"/>
          <w:iCs/>
          <w:sz w:val="22"/>
          <w:szCs w:val="22"/>
        </w:rPr>
        <w:t xml:space="preserve">- Manje tihe i čiste skladišne </w:t>
      </w:r>
    </w:p>
    <w:p w14:paraId="6127D27F" w14:textId="77777777" w:rsidR="00DF00FF" w:rsidRPr="00D37C50" w:rsidRDefault="00DF00FF" w:rsidP="00DF00FF">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Cs/>
          <w:i w:val="0"/>
          <w:iCs/>
          <w:sz w:val="22"/>
          <w:szCs w:val="22"/>
        </w:rPr>
        <w:t xml:space="preserve">- Manje tihe i čiste ugostiteljsko-turističke </w:t>
      </w:r>
    </w:p>
    <w:p w14:paraId="4FC3447A" w14:textId="77777777" w:rsidR="00DF00FF" w:rsidRPr="00D37C50" w:rsidRDefault="00DF00FF" w:rsidP="00DF00FF">
      <w:pPr>
        <w:pStyle w:val="ZTekst1"/>
        <w:tabs>
          <w:tab w:val="left" w:pos="1620"/>
        </w:tabs>
        <w:ind w:left="567" w:hanging="141"/>
        <w:rPr>
          <w:rFonts w:ascii="Calibri" w:hAnsi="Calibri" w:cs="Calibri"/>
          <w:bCs/>
          <w:i w:val="0"/>
          <w:iCs/>
          <w:sz w:val="22"/>
          <w:szCs w:val="22"/>
        </w:rPr>
      </w:pPr>
      <w:r w:rsidRPr="00D37C50">
        <w:rPr>
          <w:rFonts w:ascii="Calibri" w:hAnsi="Calibri" w:cs="Calibri"/>
          <w:bCs/>
          <w:i w:val="0"/>
          <w:iCs/>
          <w:sz w:val="22"/>
          <w:szCs w:val="22"/>
        </w:rPr>
        <w:t>- i sl.</w:t>
      </w:r>
    </w:p>
    <w:p w14:paraId="1126DD35" w14:textId="77777777" w:rsidR="00DF00FF" w:rsidRPr="00D37C50" w:rsidRDefault="00DF00FF" w:rsidP="00DF00FF">
      <w:pPr>
        <w:spacing w:after="140"/>
        <w:ind w:left="284" w:hanging="142"/>
        <w:jc w:val="both"/>
        <w:rPr>
          <w:rFonts w:cs="Calibri"/>
          <w:iCs/>
          <w:szCs w:val="22"/>
        </w:rPr>
      </w:pPr>
      <w:r w:rsidRPr="00D37C50">
        <w:rPr>
          <w:rFonts w:cs="Calibri"/>
          <w:b/>
          <w:bCs/>
          <w:iCs/>
          <w:szCs w:val="22"/>
        </w:rPr>
        <w:t xml:space="preserve">Veće tihe i čiste poslovne - „Ostale poslovne“ </w:t>
      </w:r>
    </w:p>
    <w:p w14:paraId="1B00E86A" w14:textId="77777777" w:rsidR="00DF00FF" w:rsidRPr="00D37C50" w:rsidRDefault="00DF00FF" w:rsidP="00DF00FF">
      <w:pPr>
        <w:spacing w:after="140"/>
        <w:ind w:left="284" w:hanging="142"/>
        <w:jc w:val="both"/>
        <w:rPr>
          <w:rFonts w:cs="Calibri"/>
          <w:b/>
          <w:iCs/>
          <w:szCs w:val="22"/>
        </w:rPr>
      </w:pPr>
      <w:r w:rsidRPr="00D37C50">
        <w:rPr>
          <w:rFonts w:cs="Calibri"/>
          <w:b/>
          <w:iCs/>
          <w:szCs w:val="22"/>
        </w:rPr>
        <w:t>Manje bučne i/ili nečiste trgovačke, osim prodaje građevinskog materijala i sl.</w:t>
      </w:r>
    </w:p>
    <w:p w14:paraId="0CE0D9CA" w14:textId="77777777" w:rsidR="00DF00FF" w:rsidRPr="00D37C50" w:rsidRDefault="00DF00FF" w:rsidP="00DF00F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290FE576" w14:textId="77777777" w:rsidR="00DF00FF" w:rsidRPr="00D37C50" w:rsidRDefault="00DF00FF" w:rsidP="00DF00F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Specifične građevine </w:t>
      </w:r>
    </w:p>
    <w:p w14:paraId="61E2B9DB" w14:textId="77777777" w:rsidR="00DF00FF" w:rsidRPr="00D37C50" w:rsidRDefault="00DF00FF" w:rsidP="00DF00F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Javne zelene površine </w:t>
      </w:r>
    </w:p>
    <w:p w14:paraId="5200E62B" w14:textId="77777777" w:rsidR="00DF00FF" w:rsidRPr="00D37C50" w:rsidRDefault="00DF00FF" w:rsidP="00DF00F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 xml:space="preserve">Zaštitne zelene površine </w:t>
      </w:r>
    </w:p>
    <w:p w14:paraId="078AD0C6" w14:textId="77777777" w:rsidR="00DF00FF" w:rsidRPr="00D37C50" w:rsidRDefault="00DF00FF" w:rsidP="00DF00FF">
      <w:pPr>
        <w:pStyle w:val="ZTekst1"/>
        <w:tabs>
          <w:tab w:val="left" w:pos="1620"/>
        </w:tabs>
        <w:ind w:left="284" w:hanging="142"/>
        <w:rPr>
          <w:rFonts w:ascii="Calibri" w:hAnsi="Calibri" w:cs="Calibri"/>
          <w:bCs/>
          <w:i w:val="0"/>
          <w:iCs/>
          <w:sz w:val="22"/>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građevine/sadržaji za 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p>
    <w:p w14:paraId="7377E48A" w14:textId="77777777" w:rsidR="00DF00FF" w:rsidRPr="00D37C50" w:rsidRDefault="00DF00FF" w:rsidP="00DF00FF">
      <w:pPr>
        <w:widowControl w:val="0"/>
        <w:spacing w:after="140"/>
        <w:jc w:val="both"/>
        <w:rPr>
          <w:rFonts w:cs="Calibri"/>
          <w:iCs/>
          <w:szCs w:val="22"/>
        </w:rPr>
      </w:pPr>
      <w:r w:rsidRPr="00D37C50">
        <w:rPr>
          <w:rFonts w:cs="Calibri"/>
          <w:iCs/>
          <w:szCs w:val="22"/>
        </w:rPr>
        <w:t>Odgovarajući tihi i čisti manji gospodarski sadržaji navedeni u uvjetima za izgradnju višestambenih zgrada mogu se nalaziti unutar višestambenih zgrada.</w:t>
      </w:r>
    </w:p>
    <w:p w14:paraId="59876D34" w14:textId="4303FF62" w:rsidR="00DF00FF" w:rsidRPr="00D37C50" w:rsidRDefault="00DF00FF" w:rsidP="00DF00FF">
      <w:pPr>
        <w:widowControl w:val="0"/>
        <w:spacing w:after="140"/>
        <w:jc w:val="both"/>
        <w:rPr>
          <w:rFonts w:cs="Calibri"/>
          <w:iCs/>
          <w:szCs w:val="22"/>
        </w:rPr>
      </w:pPr>
      <w:r w:rsidRPr="00D37C50">
        <w:rPr>
          <w:rFonts w:cs="Calibri"/>
          <w:iCs/>
          <w:szCs w:val="22"/>
        </w:rPr>
        <w:t xml:space="preserve">Postojeće stambene jedinice mogu se prenamijeniti u male obiteljske hotele te pansione. </w:t>
      </w:r>
    </w:p>
    <w:p w14:paraId="001CC0DF" w14:textId="3FAAF7B6" w:rsidR="00BF0E40" w:rsidRPr="00D37C50" w:rsidRDefault="00DF00FF" w:rsidP="00DF00FF">
      <w:pPr>
        <w:widowControl w:val="0"/>
        <w:spacing w:after="140"/>
        <w:jc w:val="both"/>
        <w:rPr>
          <w:rFonts w:cs="Calibri"/>
          <w:i/>
          <w:szCs w:val="22"/>
        </w:rPr>
      </w:pPr>
      <w:r w:rsidRPr="00D37C50">
        <w:rPr>
          <w:rFonts w:cs="Calibri"/>
          <w:iCs/>
          <w:szCs w:val="22"/>
        </w:rPr>
        <w:t>Na čestici višestambene zgrade - mogu se planirati/graditi/rekonstruirati pomoćne zgrade (vrtnih sjenica, spremišta, nadstrešnica i sl.).</w:t>
      </w:r>
      <w:r w:rsidRPr="00D37C50">
        <w:rPr>
          <w:rFonts w:asciiTheme="minorHAnsi" w:hAnsiTheme="minorHAnsi" w:cstheme="minorHAnsi"/>
          <w:b/>
          <w:iCs/>
          <w:szCs w:val="22"/>
        </w:rPr>
        <w:t>“</w:t>
      </w:r>
    </w:p>
    <w:p w14:paraId="6A1FCED3"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18.</w:t>
      </w:r>
    </w:p>
    <w:p w14:paraId="614E6E1C" w14:textId="41CF21FA" w:rsidR="00BF0E40" w:rsidRPr="00D37C50" w:rsidRDefault="00DF00FF" w:rsidP="004F64F8">
      <w:pPr>
        <w:rPr>
          <w:i/>
        </w:rPr>
      </w:pPr>
      <w:r w:rsidRPr="00D37C50">
        <w:t xml:space="preserve">Iza </w:t>
      </w:r>
      <w:r w:rsidR="00D0460F" w:rsidRPr="00D37C50">
        <w:rPr>
          <w:b/>
        </w:rPr>
        <w:t>Č</w:t>
      </w:r>
      <w:r w:rsidRPr="00D37C50">
        <w:rPr>
          <w:b/>
        </w:rPr>
        <w:t>lanka 10.</w:t>
      </w:r>
      <w:r w:rsidRPr="00D37C50">
        <w:t xml:space="preserve"> dodaje se podnaslov koji glasi: </w:t>
      </w:r>
      <w:r w:rsidRPr="00D37C50">
        <w:rPr>
          <w:b/>
        </w:rPr>
        <w:t>„MJEŠOVITA NAMJENA“</w:t>
      </w:r>
      <w:r w:rsidRPr="00D37C50">
        <w:t>.</w:t>
      </w:r>
    </w:p>
    <w:p w14:paraId="18E32142" w14:textId="77777777" w:rsidR="00BF0E40" w:rsidRPr="00D37C50" w:rsidRDefault="00BF0E40" w:rsidP="004F64F8"/>
    <w:p w14:paraId="5C7FA8D5"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19.</w:t>
      </w:r>
    </w:p>
    <w:p w14:paraId="779F93DC" w14:textId="625BAB1E" w:rsidR="00594684" w:rsidRPr="00D37C50" w:rsidRDefault="00DF00FF" w:rsidP="004F64F8">
      <w:r w:rsidRPr="00D37C50">
        <w:t xml:space="preserve">Iza </w:t>
      </w:r>
      <w:r w:rsidR="00594684" w:rsidRPr="00D37C50">
        <w:t xml:space="preserve">podnaslova: </w:t>
      </w:r>
      <w:r w:rsidR="00594684" w:rsidRPr="00D37C50">
        <w:rPr>
          <w:b/>
        </w:rPr>
        <w:t>„MJEŠOVITA NAMJENA“</w:t>
      </w:r>
      <w:r w:rsidR="00594684" w:rsidRPr="00D37C50">
        <w:t xml:space="preserve">, dodaje se </w:t>
      </w:r>
      <w:r w:rsidR="00D0460F" w:rsidRPr="00D37C50">
        <w:rPr>
          <w:b/>
        </w:rPr>
        <w:t>Č</w:t>
      </w:r>
      <w:r w:rsidR="00594684" w:rsidRPr="00D37C50">
        <w:rPr>
          <w:b/>
        </w:rPr>
        <w:t>lanak 10.a</w:t>
      </w:r>
      <w:r w:rsidR="00594684" w:rsidRPr="00D37C50">
        <w:t xml:space="preserve"> koji glasi:</w:t>
      </w:r>
    </w:p>
    <w:p w14:paraId="3AC9758A" w14:textId="1BC18A6C" w:rsidR="00594684" w:rsidRPr="00D37C50" w:rsidRDefault="00BF0E40" w:rsidP="00594684">
      <w:pPr>
        <w:pStyle w:val="ZTekst1"/>
        <w:rPr>
          <w:rFonts w:ascii="Calibri" w:hAnsi="Calibri" w:cs="Calibri"/>
          <w:i w:val="0"/>
          <w:iCs/>
          <w:sz w:val="22"/>
          <w:szCs w:val="22"/>
        </w:rPr>
      </w:pPr>
      <w:r w:rsidRPr="00D37C50">
        <w:rPr>
          <w:rFonts w:asciiTheme="minorHAnsi" w:hAnsiTheme="minorHAnsi" w:cstheme="minorHAnsi"/>
          <w:b/>
          <w:i w:val="0"/>
          <w:sz w:val="22"/>
          <w:szCs w:val="22"/>
        </w:rPr>
        <w:t>„</w:t>
      </w:r>
      <w:r w:rsidR="00594684" w:rsidRPr="00D37C50">
        <w:rPr>
          <w:rFonts w:ascii="Calibri" w:hAnsi="Calibri" w:cs="Calibri"/>
          <w:i w:val="0"/>
          <w:iCs/>
          <w:sz w:val="22"/>
          <w:szCs w:val="22"/>
        </w:rPr>
        <w:t xml:space="preserve">Unutar mješovite namjene (M1, M2, M2a) mogu se nalaziti obiteljske kuće, s tim da stambena površina iste može iznositi 100%. </w:t>
      </w:r>
    </w:p>
    <w:p w14:paraId="3AFEB1AE" w14:textId="6AE80EF9" w:rsidR="00BF0E40" w:rsidRPr="00D37C50" w:rsidRDefault="00594684" w:rsidP="00594684">
      <w:pPr>
        <w:keepNext/>
        <w:widowControl w:val="0"/>
        <w:overflowPunct w:val="0"/>
        <w:autoSpaceDE w:val="0"/>
        <w:autoSpaceDN w:val="0"/>
        <w:adjustRightInd w:val="0"/>
        <w:jc w:val="both"/>
        <w:textAlignment w:val="baseline"/>
        <w:rPr>
          <w:rFonts w:asciiTheme="minorHAnsi" w:hAnsiTheme="minorHAnsi" w:cstheme="minorHAnsi"/>
          <w:b/>
          <w:bCs/>
          <w:iCs/>
          <w:szCs w:val="22"/>
        </w:rPr>
      </w:pPr>
      <w:r w:rsidRPr="00D37C50">
        <w:rPr>
          <w:rFonts w:cs="Calibri"/>
          <w:iCs/>
          <w:szCs w:val="22"/>
        </w:rPr>
        <w:t>Ostali parametri određuju se prema poziciji i namjeni u kojoj se gradi u skladu s kartografskim prikazima i Odredbama ovoga Plana, te zakonski propisima</w:t>
      </w:r>
      <w:r w:rsidR="00BF0E40" w:rsidRPr="00D37C50">
        <w:rPr>
          <w:rFonts w:asciiTheme="minorHAnsi" w:hAnsiTheme="minorHAnsi" w:cstheme="minorHAnsi"/>
          <w:iCs/>
          <w:szCs w:val="22"/>
        </w:rPr>
        <w:t>.</w:t>
      </w:r>
      <w:r w:rsidR="00BF0E40" w:rsidRPr="00D37C50">
        <w:rPr>
          <w:rFonts w:asciiTheme="minorHAnsi" w:hAnsiTheme="minorHAnsi" w:cstheme="minorHAnsi"/>
          <w:b/>
          <w:bCs/>
          <w:iCs/>
          <w:szCs w:val="22"/>
        </w:rPr>
        <w:t>“</w:t>
      </w:r>
    </w:p>
    <w:p w14:paraId="57F32585" w14:textId="77777777" w:rsidR="00BF0E40" w:rsidRPr="00D37C50" w:rsidRDefault="00BF0E40" w:rsidP="004F64F8"/>
    <w:p w14:paraId="25F339D5"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20.</w:t>
      </w:r>
    </w:p>
    <w:p w14:paraId="7EFE6409" w14:textId="4BA05D8E" w:rsidR="00BF0E40" w:rsidRPr="00D37C50" w:rsidRDefault="003E3DBE" w:rsidP="004F64F8">
      <w:pPr>
        <w:autoSpaceDE w:val="0"/>
        <w:autoSpaceDN w:val="0"/>
        <w:adjustRightInd w:val="0"/>
        <w:spacing w:line="254" w:lineRule="exact"/>
        <w:rPr>
          <w:rFonts w:asciiTheme="minorHAnsi" w:hAnsiTheme="minorHAnsi" w:cstheme="minorHAnsi"/>
          <w:i/>
          <w:iCs/>
          <w:szCs w:val="22"/>
        </w:rPr>
      </w:pPr>
      <w:r w:rsidRPr="00D37C50">
        <w:rPr>
          <w:rFonts w:asciiTheme="minorHAnsi" w:hAnsiTheme="minorHAnsi" w:cstheme="minorHAnsi"/>
          <w:b/>
          <w:bCs/>
          <w:iCs/>
          <w:szCs w:val="22"/>
        </w:rPr>
        <w:t xml:space="preserve">Članak 11. </w:t>
      </w:r>
      <w:r w:rsidR="00B719A4" w:rsidRPr="00D37C50">
        <w:rPr>
          <w:rFonts w:asciiTheme="minorHAnsi" w:hAnsiTheme="minorHAnsi" w:cstheme="minorHAnsi"/>
          <w:iCs/>
          <w:szCs w:val="22"/>
        </w:rPr>
        <w:t xml:space="preserve">mijenja se </w:t>
      </w:r>
      <w:r w:rsidRPr="00D37C50">
        <w:rPr>
          <w:rFonts w:asciiTheme="minorHAnsi" w:hAnsiTheme="minorHAnsi" w:cstheme="minorHAnsi"/>
          <w:iCs/>
          <w:szCs w:val="22"/>
        </w:rPr>
        <w:t>i glasi:</w:t>
      </w:r>
      <w:r w:rsidR="00BF0E40" w:rsidRPr="00D37C50">
        <w:rPr>
          <w:rFonts w:asciiTheme="minorHAnsi" w:hAnsiTheme="minorHAnsi" w:cstheme="minorHAnsi"/>
          <w:iCs/>
          <w:szCs w:val="22"/>
        </w:rPr>
        <w:t xml:space="preserve"> </w:t>
      </w:r>
    </w:p>
    <w:p w14:paraId="7C18BE89" w14:textId="52C84959" w:rsidR="003E3DBE" w:rsidRPr="00D37C50" w:rsidRDefault="00BF0E40" w:rsidP="003E3DBE">
      <w:pPr>
        <w:pStyle w:val="Heading3"/>
        <w:ind w:firstLine="0"/>
        <w:rPr>
          <w:rFonts w:cs="Calibri"/>
          <w:u w:val="single"/>
          <w:lang w:val="hr-HR"/>
        </w:rPr>
      </w:pPr>
      <w:r w:rsidRPr="00D37C50">
        <w:rPr>
          <w:rFonts w:cs="Calibri"/>
          <w:bCs/>
          <w:sz w:val="22"/>
          <w:szCs w:val="22"/>
          <w:lang w:val="hr-HR"/>
        </w:rPr>
        <w:t>„</w:t>
      </w:r>
      <w:bookmarkStart w:id="62" w:name="_Toc74850976"/>
      <w:r w:rsidR="003E3DBE" w:rsidRPr="00D37C50">
        <w:rPr>
          <w:rFonts w:cs="Calibri"/>
          <w:sz w:val="24"/>
          <w:szCs w:val="24"/>
          <w:u w:val="single"/>
          <w:lang w:val="hr-HR"/>
        </w:rPr>
        <w:t xml:space="preserve">GRAĐEVINSKO PODRUČJE NASELJA VINKOVCI (s </w:t>
      </w:r>
      <w:proofErr w:type="spellStart"/>
      <w:r w:rsidR="003E3DBE" w:rsidRPr="00D37C50">
        <w:rPr>
          <w:rFonts w:cs="Calibri"/>
          <w:sz w:val="24"/>
          <w:szCs w:val="24"/>
          <w:u w:val="single"/>
          <w:lang w:val="hr-HR"/>
        </w:rPr>
        <w:t>Borincima</w:t>
      </w:r>
      <w:proofErr w:type="spellEnd"/>
      <w:r w:rsidR="003E3DBE" w:rsidRPr="00D37C50">
        <w:rPr>
          <w:rFonts w:cs="Calibri"/>
          <w:sz w:val="24"/>
          <w:szCs w:val="24"/>
          <w:u w:val="single"/>
          <w:lang w:val="hr-HR"/>
        </w:rPr>
        <w:t>) i MIRKOVCI</w:t>
      </w:r>
      <w:bookmarkEnd w:id="62"/>
    </w:p>
    <w:p w14:paraId="5C527DF0" w14:textId="77777777" w:rsidR="003E3DBE" w:rsidRPr="00D37C50" w:rsidRDefault="003E3DBE" w:rsidP="003E3DBE"/>
    <w:p w14:paraId="63B636E1" w14:textId="77777777" w:rsidR="003E3DBE" w:rsidRPr="00D37C50" w:rsidRDefault="003E3DBE" w:rsidP="003E3DBE">
      <w:pPr>
        <w:pStyle w:val="ZTekst1"/>
        <w:tabs>
          <w:tab w:val="left" w:pos="1620"/>
        </w:tabs>
        <w:rPr>
          <w:rFonts w:ascii="Calibri" w:hAnsi="Calibri" w:cs="Calibri"/>
          <w:i w:val="0"/>
          <w:sz w:val="22"/>
          <w:szCs w:val="22"/>
        </w:rPr>
      </w:pPr>
      <w:r w:rsidRPr="00D37C50">
        <w:rPr>
          <w:rFonts w:ascii="Calibri" w:hAnsi="Calibri" w:cs="Calibri"/>
          <w:i w:val="0"/>
          <w:sz w:val="22"/>
          <w:szCs w:val="22"/>
        </w:rPr>
        <w:t>U namjeni „</w:t>
      </w:r>
      <w:r w:rsidRPr="00D37C50">
        <w:rPr>
          <w:rFonts w:ascii="Calibri" w:hAnsi="Calibri" w:cs="Calibri"/>
          <w:b/>
          <w:i w:val="0"/>
          <w:sz w:val="22"/>
          <w:szCs w:val="22"/>
        </w:rPr>
        <w:t>M1 -</w:t>
      </w:r>
      <w:r w:rsidRPr="00D37C50">
        <w:rPr>
          <w:rFonts w:ascii="Calibri" w:hAnsi="Calibri" w:cs="Calibri"/>
          <w:b/>
          <w:bCs/>
          <w:i w:val="0"/>
          <w:sz w:val="22"/>
          <w:szCs w:val="22"/>
        </w:rPr>
        <w:t xml:space="preserve"> </w:t>
      </w:r>
      <w:r w:rsidRPr="00D37C50">
        <w:rPr>
          <w:rFonts w:ascii="Calibri" w:hAnsi="Calibri" w:cs="Calibri"/>
          <w:b/>
          <w:i w:val="0"/>
          <w:sz w:val="22"/>
          <w:szCs w:val="22"/>
        </w:rPr>
        <w:t>PRETEŽITO STAMBENA</w:t>
      </w:r>
      <w:r w:rsidRPr="00D37C50">
        <w:rPr>
          <w:rFonts w:ascii="Calibri" w:hAnsi="Calibri" w:cs="Calibri"/>
          <w:bCs/>
          <w:i w:val="0"/>
          <w:sz w:val="22"/>
          <w:szCs w:val="22"/>
        </w:rPr>
        <w:t>“</w:t>
      </w:r>
      <w:r w:rsidRPr="00D37C50">
        <w:rPr>
          <w:rFonts w:ascii="Calibri" w:hAnsi="Calibri" w:cs="Calibri"/>
          <w:b/>
          <w:bCs/>
          <w:i w:val="0"/>
          <w:sz w:val="22"/>
          <w:szCs w:val="22"/>
        </w:rPr>
        <w:t xml:space="preserve"> </w:t>
      </w:r>
      <w:r w:rsidRPr="00D37C50">
        <w:rPr>
          <w:rFonts w:ascii="Calibri" w:hAnsi="Calibri" w:cs="Calibri"/>
          <w:bCs/>
          <w:i w:val="0"/>
          <w:sz w:val="22"/>
          <w:szCs w:val="22"/>
        </w:rPr>
        <w:t xml:space="preserve">mogu se graditi/rekonstruirati sljedeće </w:t>
      </w:r>
      <w:r w:rsidRPr="00D37C50">
        <w:rPr>
          <w:rFonts w:ascii="Calibri" w:hAnsi="Calibri" w:cs="Calibri"/>
          <w:i w:val="0"/>
          <w:sz w:val="22"/>
          <w:szCs w:val="22"/>
        </w:rPr>
        <w:t>građevine/sadržaji:</w:t>
      </w:r>
    </w:p>
    <w:p w14:paraId="606435A5"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bCs/>
          <w:i w:val="0"/>
          <w:sz w:val="22"/>
          <w:szCs w:val="22"/>
        </w:rPr>
        <w:t>Obiteljske kuće</w:t>
      </w:r>
    </w:p>
    <w:p w14:paraId="7F6AE7F5"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bCs/>
          <w:i w:val="0"/>
          <w:sz w:val="22"/>
          <w:szCs w:val="22"/>
        </w:rPr>
        <w:lastRenderedPageBreak/>
        <w:t>Višeobiteljske stambene</w:t>
      </w:r>
      <w:r w:rsidRPr="00D37C50">
        <w:rPr>
          <w:rFonts w:ascii="Calibri" w:hAnsi="Calibri" w:cs="Calibri"/>
          <w:i w:val="0"/>
          <w:sz w:val="22"/>
          <w:szCs w:val="22"/>
        </w:rPr>
        <w:t xml:space="preserve"> - zadržavanje i rekonstrukcija postojećih </w:t>
      </w:r>
    </w:p>
    <w:p w14:paraId="4351AD39"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i w:val="0"/>
          <w:sz w:val="22"/>
          <w:szCs w:val="22"/>
        </w:rPr>
        <w:t>Višestambene</w:t>
      </w:r>
    </w:p>
    <w:p w14:paraId="2F6F2A11"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Pomoćne</w:t>
      </w:r>
    </w:p>
    <w:p w14:paraId="56AD9728"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Javne i društvene</w:t>
      </w:r>
    </w:p>
    <w:p w14:paraId="5C8CB039" w14:textId="77777777" w:rsidR="003E3DBE" w:rsidRPr="00D37C50" w:rsidRDefault="003E3DBE" w:rsidP="003E3DBE">
      <w:pPr>
        <w:pStyle w:val="ZTekst1"/>
        <w:tabs>
          <w:tab w:val="left" w:pos="1620"/>
        </w:tabs>
        <w:ind w:left="284" w:hanging="142"/>
        <w:rPr>
          <w:rFonts w:ascii="Calibri" w:hAnsi="Calibri" w:cs="Calibri"/>
          <w:bCs/>
          <w:i w:val="0"/>
          <w:sz w:val="22"/>
          <w:szCs w:val="22"/>
        </w:rPr>
      </w:pPr>
      <w:r w:rsidRPr="00D37C50">
        <w:rPr>
          <w:rFonts w:ascii="Calibri" w:hAnsi="Calibri" w:cs="Calibri"/>
          <w:b/>
          <w:i w:val="0"/>
          <w:sz w:val="22"/>
          <w:szCs w:val="22"/>
        </w:rPr>
        <w:t xml:space="preserve">Sportsko-rekreacijske - </w:t>
      </w:r>
      <w:r w:rsidRPr="00D37C50">
        <w:rPr>
          <w:rFonts w:ascii="Calibri" w:hAnsi="Calibri" w:cs="Calibri"/>
          <w:i w:val="0"/>
          <w:sz w:val="22"/>
          <w:szCs w:val="22"/>
        </w:rPr>
        <w:t>otvoreni/zatvoreni sportsko-rekreacijski sadržaji, tereni, zgrade, građevine i sl.</w:t>
      </w:r>
    </w:p>
    <w:p w14:paraId="1C515A9E" w14:textId="77777777" w:rsidR="003E3DBE" w:rsidRPr="00D37C50" w:rsidRDefault="003E3DBE" w:rsidP="003E3DBE">
      <w:pPr>
        <w:pStyle w:val="ZTekst1"/>
        <w:tabs>
          <w:tab w:val="left" w:pos="1620"/>
        </w:tabs>
        <w:spacing w:after="0"/>
        <w:ind w:left="284" w:hanging="142"/>
        <w:rPr>
          <w:rFonts w:ascii="Calibri" w:hAnsi="Calibri" w:cs="Calibri"/>
          <w:b/>
          <w:i w:val="0"/>
          <w:sz w:val="22"/>
          <w:szCs w:val="22"/>
          <w:u w:val="single"/>
        </w:rPr>
      </w:pPr>
      <w:r w:rsidRPr="00D37C50">
        <w:rPr>
          <w:rFonts w:ascii="Calibri" w:hAnsi="Calibri" w:cs="Calibri"/>
          <w:b/>
          <w:i w:val="0"/>
          <w:sz w:val="22"/>
          <w:szCs w:val="22"/>
          <w:u w:val="single"/>
        </w:rPr>
        <w:t>Manje tihe i čiste:</w:t>
      </w:r>
    </w:p>
    <w:p w14:paraId="780E260D"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tihe i čiste proizvodne - zanatske</w:t>
      </w:r>
    </w:p>
    <w:p w14:paraId="51D6CBF0"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tihe i čiste poslovne - uslužne</w:t>
      </w:r>
    </w:p>
    <w:p w14:paraId="385AA2E9"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tihe i čiste poslovne – trgovačke</w:t>
      </w:r>
    </w:p>
    <w:p w14:paraId="08288DA1"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tihe i čiste poslovne - „ostale poslovne“</w:t>
      </w:r>
    </w:p>
    <w:p w14:paraId="16CE09D2"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tihe i čiste skladišne</w:t>
      </w:r>
    </w:p>
    <w:p w14:paraId="795B76D5"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tihe i čiste ugostiteljsko-turističke</w:t>
      </w:r>
    </w:p>
    <w:p w14:paraId="44EAB666" w14:textId="77777777" w:rsidR="003E3DBE" w:rsidRPr="00D37C50" w:rsidRDefault="003E3DBE" w:rsidP="003E3DBE">
      <w:pPr>
        <w:pStyle w:val="ZTekst1"/>
        <w:tabs>
          <w:tab w:val="left" w:pos="1620"/>
        </w:tabs>
        <w:ind w:left="567" w:hanging="142"/>
        <w:rPr>
          <w:rFonts w:ascii="Calibri" w:hAnsi="Calibri" w:cs="Calibri"/>
          <w:bCs/>
          <w:i w:val="0"/>
          <w:sz w:val="22"/>
          <w:szCs w:val="22"/>
        </w:rPr>
      </w:pPr>
      <w:r w:rsidRPr="00D37C50">
        <w:rPr>
          <w:rFonts w:ascii="Calibri" w:hAnsi="Calibri" w:cs="Calibri"/>
          <w:bCs/>
          <w:i w:val="0"/>
          <w:sz w:val="22"/>
          <w:szCs w:val="22"/>
        </w:rPr>
        <w:t>- i sl.</w:t>
      </w:r>
    </w:p>
    <w:p w14:paraId="7B644BFB" w14:textId="77777777" w:rsidR="003E3DBE" w:rsidRPr="00D37C50" w:rsidRDefault="003E3DBE" w:rsidP="003E3DBE">
      <w:pPr>
        <w:pStyle w:val="ZTekst1"/>
        <w:tabs>
          <w:tab w:val="left" w:pos="1620"/>
        </w:tabs>
        <w:spacing w:after="0"/>
        <w:ind w:left="284" w:hanging="142"/>
        <w:rPr>
          <w:rFonts w:ascii="Calibri" w:hAnsi="Calibri" w:cs="Calibri"/>
          <w:b/>
          <w:i w:val="0"/>
          <w:sz w:val="22"/>
          <w:szCs w:val="22"/>
          <w:u w:val="single"/>
        </w:rPr>
      </w:pPr>
      <w:r w:rsidRPr="00D37C50">
        <w:rPr>
          <w:rFonts w:ascii="Calibri" w:hAnsi="Calibri" w:cs="Calibri"/>
          <w:b/>
          <w:i w:val="0"/>
          <w:sz w:val="22"/>
          <w:szCs w:val="22"/>
          <w:u w:val="single"/>
        </w:rPr>
        <w:t>Veće tihe i čiste:</w:t>
      </w:r>
    </w:p>
    <w:p w14:paraId="51C3CFB9"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xml:space="preserve">- Veće tihe i čiste poslovne - uslužne </w:t>
      </w:r>
    </w:p>
    <w:p w14:paraId="6004C9A4"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xml:space="preserve">- Veće  tihe i čiste poslovne - „ostale poslovne“ </w:t>
      </w:r>
    </w:p>
    <w:p w14:paraId="32B885D3" w14:textId="77777777" w:rsidR="003E3DBE" w:rsidRPr="00D37C50" w:rsidRDefault="003E3DBE" w:rsidP="003E3DBE">
      <w:pPr>
        <w:pStyle w:val="ZTekst1"/>
        <w:tabs>
          <w:tab w:val="left" w:pos="1620"/>
        </w:tabs>
        <w:ind w:left="567" w:hanging="142"/>
        <w:rPr>
          <w:rFonts w:ascii="Calibri" w:hAnsi="Calibri" w:cs="Calibri"/>
          <w:bCs/>
          <w:i w:val="0"/>
          <w:strike/>
          <w:sz w:val="22"/>
          <w:szCs w:val="22"/>
        </w:rPr>
      </w:pPr>
      <w:r w:rsidRPr="00D37C50">
        <w:rPr>
          <w:rFonts w:ascii="Calibri" w:hAnsi="Calibri" w:cs="Calibri"/>
          <w:bCs/>
          <w:i w:val="0"/>
          <w:sz w:val="22"/>
          <w:szCs w:val="22"/>
        </w:rPr>
        <w:t>-i sl.</w:t>
      </w:r>
    </w:p>
    <w:p w14:paraId="6BF2C30C" w14:textId="77777777" w:rsidR="003E3DBE" w:rsidRPr="00D37C50" w:rsidRDefault="003E3DBE" w:rsidP="003E3DBE">
      <w:pPr>
        <w:pStyle w:val="ZTekst1"/>
        <w:tabs>
          <w:tab w:val="left" w:pos="1620"/>
        </w:tabs>
        <w:spacing w:after="0"/>
        <w:ind w:left="284" w:hanging="142"/>
        <w:rPr>
          <w:rFonts w:ascii="Calibri" w:hAnsi="Calibri" w:cs="Calibri"/>
          <w:b/>
          <w:i w:val="0"/>
          <w:strike/>
          <w:sz w:val="22"/>
          <w:szCs w:val="22"/>
          <w:u w:val="single"/>
        </w:rPr>
      </w:pPr>
      <w:r w:rsidRPr="00D37C50">
        <w:rPr>
          <w:rFonts w:ascii="Calibri" w:hAnsi="Calibri" w:cs="Calibri"/>
          <w:b/>
          <w:i w:val="0"/>
          <w:sz w:val="22"/>
          <w:szCs w:val="22"/>
          <w:u w:val="single"/>
        </w:rPr>
        <w:t xml:space="preserve">Manje bučne i/ili nečiste: </w:t>
      </w:r>
    </w:p>
    <w:p w14:paraId="5B318391"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bučne i/ili nečiste poslovne- uslužne</w:t>
      </w:r>
    </w:p>
    <w:p w14:paraId="15913436"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Manje bučne i/ili nečiste poslovne -trgovačke</w:t>
      </w:r>
    </w:p>
    <w:p w14:paraId="7E8CA99F" w14:textId="77777777" w:rsidR="003E3DBE" w:rsidRPr="00D37C50" w:rsidRDefault="003E3DBE" w:rsidP="003E3DBE">
      <w:pPr>
        <w:pStyle w:val="ZTekst1"/>
        <w:tabs>
          <w:tab w:val="left" w:pos="1620"/>
        </w:tabs>
        <w:ind w:left="567" w:hanging="142"/>
        <w:rPr>
          <w:rFonts w:ascii="Calibri" w:hAnsi="Calibri" w:cs="Calibri"/>
          <w:bCs/>
          <w:i w:val="0"/>
          <w:sz w:val="22"/>
          <w:szCs w:val="22"/>
        </w:rPr>
      </w:pPr>
      <w:r w:rsidRPr="00D37C50">
        <w:rPr>
          <w:rFonts w:ascii="Calibri" w:hAnsi="Calibri" w:cs="Calibri"/>
          <w:bCs/>
          <w:i w:val="0"/>
          <w:sz w:val="22"/>
          <w:szCs w:val="22"/>
        </w:rPr>
        <w:t>- i sl.</w:t>
      </w:r>
    </w:p>
    <w:p w14:paraId="755426D4" w14:textId="77777777" w:rsidR="003E3DBE" w:rsidRPr="00D37C50" w:rsidRDefault="003E3DBE" w:rsidP="003E3DBE">
      <w:pPr>
        <w:pStyle w:val="ZTekst1"/>
        <w:tabs>
          <w:tab w:val="left" w:pos="1620"/>
        </w:tabs>
        <w:spacing w:after="0"/>
        <w:ind w:left="284" w:hanging="142"/>
        <w:rPr>
          <w:rFonts w:ascii="Calibri" w:hAnsi="Calibri" w:cs="Calibri"/>
          <w:b/>
          <w:i w:val="0"/>
          <w:strike/>
          <w:sz w:val="22"/>
          <w:szCs w:val="22"/>
          <w:u w:val="single"/>
        </w:rPr>
      </w:pPr>
      <w:r w:rsidRPr="00D37C50">
        <w:rPr>
          <w:rFonts w:ascii="Calibri" w:hAnsi="Calibri" w:cs="Calibri"/>
          <w:b/>
          <w:i w:val="0"/>
          <w:sz w:val="22"/>
          <w:szCs w:val="22"/>
          <w:u w:val="single"/>
        </w:rPr>
        <w:t xml:space="preserve">Veće bučne i/ili nečiste: </w:t>
      </w:r>
    </w:p>
    <w:p w14:paraId="38628CC6"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Veće bučne i/ili nečiste poslovne - uslužne</w:t>
      </w:r>
    </w:p>
    <w:p w14:paraId="37BF6837" w14:textId="77777777" w:rsidR="003E3DBE" w:rsidRPr="00D37C50" w:rsidRDefault="003E3DBE" w:rsidP="003E3DBE">
      <w:pPr>
        <w:pStyle w:val="ZTekst1"/>
        <w:tabs>
          <w:tab w:val="left" w:pos="1620"/>
        </w:tabs>
        <w:spacing w:after="0"/>
        <w:ind w:left="567" w:hanging="142"/>
        <w:rPr>
          <w:rFonts w:ascii="Calibri" w:hAnsi="Calibri" w:cs="Calibri"/>
          <w:bCs/>
          <w:i w:val="0"/>
          <w:sz w:val="22"/>
          <w:szCs w:val="22"/>
        </w:rPr>
      </w:pPr>
      <w:r w:rsidRPr="00D37C50">
        <w:rPr>
          <w:rFonts w:ascii="Calibri" w:hAnsi="Calibri" w:cs="Calibri"/>
          <w:bCs/>
          <w:i w:val="0"/>
          <w:sz w:val="22"/>
          <w:szCs w:val="22"/>
        </w:rPr>
        <w:t>- Veće bučne i/ili nečiste poslovne - trgovačke</w:t>
      </w:r>
    </w:p>
    <w:p w14:paraId="450DC91E" w14:textId="77777777" w:rsidR="003E3DBE" w:rsidRPr="00D37C50" w:rsidRDefault="003E3DBE" w:rsidP="003E3DBE">
      <w:pPr>
        <w:pStyle w:val="ZTekst1"/>
        <w:tabs>
          <w:tab w:val="left" w:pos="1620"/>
        </w:tabs>
        <w:ind w:left="567" w:hanging="142"/>
        <w:rPr>
          <w:rFonts w:ascii="Calibri" w:hAnsi="Calibri" w:cs="Calibri"/>
          <w:bCs/>
          <w:i w:val="0"/>
          <w:sz w:val="22"/>
          <w:szCs w:val="22"/>
          <w:highlight w:val="yellow"/>
        </w:rPr>
      </w:pPr>
      <w:r w:rsidRPr="00D37C50">
        <w:rPr>
          <w:rFonts w:ascii="Calibri" w:hAnsi="Calibri" w:cs="Calibri"/>
          <w:bCs/>
          <w:i w:val="0"/>
          <w:sz w:val="22"/>
          <w:szCs w:val="22"/>
        </w:rPr>
        <w:t>- i sl.</w:t>
      </w:r>
    </w:p>
    <w:p w14:paraId="3CE95426"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i w:val="0"/>
          <w:sz w:val="22"/>
          <w:szCs w:val="22"/>
        </w:rPr>
        <w:t xml:space="preserve">Sljedeće manje poljoprivredne bez izvora zagađenja: </w:t>
      </w:r>
      <w:r w:rsidRPr="00D37C50">
        <w:rPr>
          <w:rFonts w:ascii="Calibri" w:hAnsi="Calibri" w:cs="Calibri"/>
          <w:i w:val="0"/>
          <w:sz w:val="22"/>
          <w:szCs w:val="22"/>
        </w:rPr>
        <w:t>staklenici, plastenici i sl.; građevine za smještaj poljoprivrednih proizvoda i strojeva i sl.</w:t>
      </w:r>
    </w:p>
    <w:p w14:paraId="5E4DFDE2"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i w:val="0"/>
          <w:sz w:val="22"/>
          <w:szCs w:val="22"/>
        </w:rPr>
        <w:t>Manje s izvorima zagađenja - pušnice</w:t>
      </w:r>
    </w:p>
    <w:p w14:paraId="7111BD43"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Građevine privremenog karaktera</w:t>
      </w:r>
    </w:p>
    <w:p w14:paraId="50969E56"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i w:val="0"/>
          <w:sz w:val="22"/>
          <w:szCs w:val="22"/>
        </w:rPr>
        <w:t>Specifične građevine</w:t>
      </w:r>
      <w:r w:rsidRPr="00D37C50">
        <w:rPr>
          <w:rFonts w:ascii="Calibri" w:hAnsi="Calibri" w:cs="Calibri"/>
          <w:b/>
          <w:i w:val="0"/>
          <w:sz w:val="22"/>
          <w:szCs w:val="22"/>
          <w:shd w:val="clear" w:color="auto" w:fill="FDC0BB"/>
        </w:rPr>
        <w:t xml:space="preserve"> </w:t>
      </w:r>
    </w:p>
    <w:p w14:paraId="3D4531C5"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Javne zelene površine</w:t>
      </w:r>
    </w:p>
    <w:p w14:paraId="229314F4"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 xml:space="preserve">Zaštitne zelene površine </w:t>
      </w:r>
    </w:p>
    <w:p w14:paraId="7F97ABEE" w14:textId="77777777" w:rsidR="003E3DBE" w:rsidRPr="00D37C50" w:rsidRDefault="003E3DBE" w:rsidP="003E3DBE">
      <w:pPr>
        <w:pStyle w:val="ZTekst1"/>
        <w:tabs>
          <w:tab w:val="left" w:pos="1620"/>
        </w:tabs>
        <w:ind w:left="284" w:hanging="142"/>
        <w:rPr>
          <w:rFonts w:ascii="Calibri" w:hAnsi="Calibri" w:cs="Calibri"/>
          <w:bCs/>
          <w:i w:val="0"/>
          <w:sz w:val="22"/>
          <w:szCs w:val="22"/>
        </w:rPr>
      </w:pPr>
      <w:r w:rsidRPr="00D37C50">
        <w:rPr>
          <w:rFonts w:ascii="Calibri" w:hAnsi="Calibri" w:cs="Calibri"/>
          <w:b/>
          <w:i w:val="0"/>
          <w:sz w:val="22"/>
          <w:szCs w:val="22"/>
        </w:rPr>
        <w:t xml:space="preserve">Odgovarajuće infrastrukturne građevine/sadržaji: </w:t>
      </w:r>
      <w:r w:rsidRPr="00D37C50">
        <w:rPr>
          <w:rFonts w:ascii="Calibri" w:hAnsi="Calibri" w:cs="Calibri"/>
          <w:bCs/>
          <w:i w:val="0"/>
          <w:sz w:val="22"/>
          <w:szCs w:val="22"/>
        </w:rPr>
        <w:t>građevine niskogradnje, trafostanice, energetske podstanice, punionice, benzinske pumpe,</w:t>
      </w:r>
      <w:r w:rsidRPr="00D37C50">
        <w:rPr>
          <w:rFonts w:ascii="Calibri" w:hAnsi="Calibri" w:cs="Calibri"/>
          <w:i w:val="0"/>
          <w:sz w:val="22"/>
          <w:szCs w:val="22"/>
        </w:rPr>
        <w:t xml:space="preserve"> gospodarske građevine/sadržaji (npr. </w:t>
      </w:r>
      <w:r w:rsidRPr="00D37C50">
        <w:rPr>
          <w:rFonts w:ascii="Calibri" w:hAnsi="Calibri" w:cs="Calibri"/>
          <w:bCs/>
          <w:i w:val="0"/>
          <w:sz w:val="22"/>
          <w:szCs w:val="22"/>
        </w:rPr>
        <w:t>građevine/sadržaji za gospodarenje otpadom, građevine/sadržaji sustava toplinske energije i sl.) i sl.</w:t>
      </w:r>
      <w:r w:rsidRPr="00D37C50">
        <w:rPr>
          <w:rFonts w:ascii="Calibri" w:hAnsi="Calibri" w:cs="Calibri"/>
          <w:i w:val="0"/>
          <w:sz w:val="22"/>
          <w:szCs w:val="22"/>
        </w:rPr>
        <w:t>, a sve u skladu sa zakonskim propisima</w:t>
      </w:r>
      <w:r w:rsidRPr="00D37C50">
        <w:rPr>
          <w:rFonts w:ascii="Calibri" w:hAnsi="Calibri" w:cs="Calibri"/>
          <w:bCs/>
          <w:i w:val="0"/>
          <w:sz w:val="22"/>
          <w:szCs w:val="22"/>
        </w:rPr>
        <w:t>.</w:t>
      </w:r>
    </w:p>
    <w:p w14:paraId="78ABBAC0"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i w:val="0"/>
          <w:sz w:val="22"/>
          <w:szCs w:val="22"/>
        </w:rPr>
        <w:t xml:space="preserve">Septičke jame - </w:t>
      </w:r>
      <w:r w:rsidRPr="00D37C50">
        <w:rPr>
          <w:rFonts w:ascii="Calibri" w:hAnsi="Calibri" w:cs="Calibri"/>
          <w:i w:val="0"/>
          <w:sz w:val="22"/>
          <w:szCs w:val="22"/>
        </w:rPr>
        <w:t>samo izuzetno ako ne postoji mogućnost drugačijeg rješenja.</w:t>
      </w:r>
    </w:p>
    <w:p w14:paraId="6F284A2A" w14:textId="77777777" w:rsidR="003E3DBE" w:rsidRPr="00D37C50" w:rsidRDefault="003E3DBE" w:rsidP="003E3DBE">
      <w:pPr>
        <w:widowControl w:val="0"/>
        <w:spacing w:before="40" w:after="160" w:line="259" w:lineRule="auto"/>
        <w:jc w:val="both"/>
        <w:rPr>
          <w:rFonts w:cs="Calibri"/>
          <w:szCs w:val="22"/>
        </w:rPr>
      </w:pPr>
      <w:r w:rsidRPr="00D37C50">
        <w:rPr>
          <w:rFonts w:cs="Calibri"/>
          <w:szCs w:val="22"/>
        </w:rPr>
        <w:t>Odgovarajući tihi i čisti manji gospodarski sadržaji navedeni u uvjetima za izgradnju obiteljskih kuća mogu se nalaziti unutar obiteljskih kuća.</w:t>
      </w:r>
    </w:p>
    <w:p w14:paraId="77B2152E" w14:textId="77777777" w:rsidR="003E3DBE" w:rsidRPr="00D37C50" w:rsidRDefault="003E3DBE" w:rsidP="003E3DBE">
      <w:pPr>
        <w:widowControl w:val="0"/>
        <w:spacing w:before="40" w:after="160" w:line="259" w:lineRule="auto"/>
        <w:jc w:val="both"/>
        <w:rPr>
          <w:rFonts w:cs="Calibri"/>
          <w:szCs w:val="22"/>
        </w:rPr>
      </w:pPr>
      <w:r w:rsidRPr="00D37C50">
        <w:rPr>
          <w:rFonts w:cs="Calibri"/>
          <w:szCs w:val="22"/>
        </w:rPr>
        <w:t>Odgovarajući tihi i čisti manji gospodarski sadržaji navedeni u uvjetima za izgradnju višestambenih zgrada mogu se nalaziti unutar višestambenih zgrada.</w:t>
      </w:r>
    </w:p>
    <w:p w14:paraId="05E38385" w14:textId="260ABBD6" w:rsidR="003E3DBE" w:rsidRPr="00D37C50" w:rsidRDefault="003E3DBE" w:rsidP="003E3DBE">
      <w:pPr>
        <w:widowControl w:val="0"/>
        <w:spacing w:before="40" w:after="160" w:line="259" w:lineRule="auto"/>
        <w:jc w:val="both"/>
        <w:rPr>
          <w:rFonts w:cs="Calibri"/>
          <w:szCs w:val="22"/>
        </w:rPr>
      </w:pPr>
      <w:r w:rsidRPr="00D37C50">
        <w:rPr>
          <w:rFonts w:cs="Calibri"/>
          <w:szCs w:val="22"/>
        </w:rPr>
        <w:lastRenderedPageBreak/>
        <w:t xml:space="preserve">Postojeće stambene jedinice mogu se prenamijeniti u male obiteljske hotele te pansione. </w:t>
      </w:r>
    </w:p>
    <w:p w14:paraId="043937E6" w14:textId="77777777" w:rsidR="003E3DBE" w:rsidRPr="00D37C50" w:rsidRDefault="003E3DBE" w:rsidP="003E3DBE">
      <w:pPr>
        <w:pStyle w:val="ZTekst1"/>
        <w:tabs>
          <w:tab w:val="left" w:pos="1620"/>
        </w:tabs>
        <w:spacing w:after="0"/>
        <w:ind w:left="284" w:hanging="142"/>
        <w:rPr>
          <w:rFonts w:ascii="Calibri" w:hAnsi="Calibri" w:cs="Calibri"/>
          <w:b/>
          <w:i w:val="0"/>
          <w:sz w:val="22"/>
          <w:szCs w:val="22"/>
          <w:highlight w:val="yellow"/>
        </w:rPr>
      </w:pPr>
    </w:p>
    <w:p w14:paraId="222216F9" w14:textId="77777777" w:rsidR="003E3DBE" w:rsidRPr="00D37C50" w:rsidRDefault="003E3DBE" w:rsidP="003E3DBE">
      <w:pPr>
        <w:pStyle w:val="Heading3"/>
        <w:ind w:left="284" w:hanging="142"/>
        <w:rPr>
          <w:rFonts w:cs="Calibri"/>
          <w:sz w:val="24"/>
          <w:szCs w:val="24"/>
          <w:u w:val="single"/>
          <w:lang w:val="hr-HR"/>
        </w:rPr>
      </w:pPr>
      <w:bookmarkStart w:id="63" w:name="_Toc74850977"/>
      <w:r w:rsidRPr="00D37C50">
        <w:rPr>
          <w:rFonts w:cs="Calibri"/>
          <w:sz w:val="24"/>
          <w:szCs w:val="24"/>
          <w:u w:val="single"/>
          <w:lang w:val="hr-HR"/>
        </w:rPr>
        <w:t xml:space="preserve">IZDVOJENI DIO GRAĐEVINSKOG PODRUČJA NASELJA - ZALUŽJE (KVART) I </w:t>
      </w:r>
      <w:proofErr w:type="spellStart"/>
      <w:r w:rsidRPr="00D37C50">
        <w:rPr>
          <w:rFonts w:cs="Calibri"/>
          <w:sz w:val="24"/>
          <w:szCs w:val="24"/>
          <w:u w:val="single"/>
          <w:lang w:val="hr-HR"/>
        </w:rPr>
        <w:t>TRBUŠANCI</w:t>
      </w:r>
      <w:bookmarkEnd w:id="63"/>
      <w:proofErr w:type="spellEnd"/>
    </w:p>
    <w:p w14:paraId="10D80C93" w14:textId="77777777" w:rsidR="003E3DBE" w:rsidRPr="00D37C50" w:rsidRDefault="003E3DBE" w:rsidP="004F64F8">
      <w:pPr>
        <w:widowControl w:val="0"/>
        <w:spacing w:before="40" w:after="240"/>
        <w:ind w:left="284" w:hanging="284"/>
        <w:rPr>
          <w:rFonts w:cs="Calibri"/>
          <w:szCs w:val="22"/>
        </w:rPr>
      </w:pPr>
      <w:r w:rsidRPr="00D37C50">
        <w:rPr>
          <w:rFonts w:cs="Calibri"/>
          <w:szCs w:val="22"/>
        </w:rPr>
        <w:t>U namjeni „</w:t>
      </w:r>
      <w:r w:rsidRPr="00D37C50">
        <w:rPr>
          <w:rFonts w:cs="Calibri"/>
          <w:b/>
          <w:szCs w:val="22"/>
        </w:rPr>
        <w:t>M1 -</w:t>
      </w:r>
      <w:r w:rsidRPr="00D37C50">
        <w:rPr>
          <w:rFonts w:cs="Calibri"/>
          <w:b/>
          <w:bCs/>
          <w:szCs w:val="22"/>
        </w:rPr>
        <w:t xml:space="preserve"> </w:t>
      </w:r>
      <w:r w:rsidRPr="00D37C50">
        <w:rPr>
          <w:rFonts w:cs="Calibri"/>
          <w:b/>
          <w:szCs w:val="22"/>
        </w:rPr>
        <w:t>PRETEŽITO STAMBENA</w:t>
      </w:r>
      <w:r w:rsidRPr="00D37C50">
        <w:rPr>
          <w:rFonts w:cs="Calibri"/>
          <w:bCs/>
          <w:szCs w:val="22"/>
        </w:rPr>
        <w:t>“</w:t>
      </w:r>
      <w:r w:rsidRPr="00D37C50">
        <w:rPr>
          <w:rFonts w:cs="Calibri"/>
          <w:b/>
          <w:bCs/>
          <w:szCs w:val="22"/>
        </w:rPr>
        <w:t xml:space="preserve"> </w:t>
      </w:r>
      <w:r w:rsidRPr="00D37C50">
        <w:rPr>
          <w:rFonts w:cs="Calibri"/>
          <w:bCs/>
          <w:szCs w:val="22"/>
        </w:rPr>
        <w:t xml:space="preserve">mogu se graditi/rekonstruirati sljedeće </w:t>
      </w:r>
      <w:r w:rsidRPr="00D37C50">
        <w:rPr>
          <w:rFonts w:cs="Calibri"/>
          <w:szCs w:val="22"/>
        </w:rPr>
        <w:t>građevine/sadržaji:</w:t>
      </w:r>
    </w:p>
    <w:p w14:paraId="4B672D22"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bCs/>
          <w:i w:val="0"/>
          <w:sz w:val="22"/>
          <w:szCs w:val="22"/>
        </w:rPr>
        <w:t>Obiteljske kuće</w:t>
      </w:r>
    </w:p>
    <w:p w14:paraId="503B4100"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bCs/>
          <w:i w:val="0"/>
          <w:sz w:val="22"/>
          <w:szCs w:val="22"/>
        </w:rPr>
        <w:t>Višeobiteljske stambene</w:t>
      </w:r>
      <w:r w:rsidRPr="00D37C50">
        <w:rPr>
          <w:rFonts w:ascii="Calibri" w:hAnsi="Calibri" w:cs="Calibri"/>
          <w:i w:val="0"/>
          <w:sz w:val="22"/>
          <w:szCs w:val="22"/>
        </w:rPr>
        <w:t xml:space="preserve"> - zadržavanje i rekonstrukcija postojećih </w:t>
      </w:r>
    </w:p>
    <w:p w14:paraId="0C397A10" w14:textId="77777777" w:rsidR="003E3DBE" w:rsidRPr="00D37C50" w:rsidRDefault="003E3DBE" w:rsidP="003E3DBE">
      <w:pPr>
        <w:pStyle w:val="ZTekst1"/>
        <w:tabs>
          <w:tab w:val="left" w:pos="1620"/>
        </w:tabs>
        <w:ind w:left="284" w:hanging="142"/>
        <w:rPr>
          <w:rFonts w:ascii="Calibri" w:hAnsi="Calibri" w:cs="Calibri"/>
          <w:i w:val="0"/>
          <w:sz w:val="22"/>
          <w:szCs w:val="22"/>
        </w:rPr>
      </w:pPr>
      <w:r w:rsidRPr="00D37C50">
        <w:rPr>
          <w:rFonts w:ascii="Calibri" w:hAnsi="Calibri" w:cs="Calibri"/>
          <w:b/>
          <w:i w:val="0"/>
          <w:sz w:val="22"/>
          <w:szCs w:val="22"/>
        </w:rPr>
        <w:t>Višestambene</w:t>
      </w:r>
    </w:p>
    <w:p w14:paraId="140C8238"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Pomoćne</w:t>
      </w:r>
    </w:p>
    <w:p w14:paraId="3EEC5FFB" w14:textId="77777777" w:rsidR="003E3DBE" w:rsidRPr="00D37C50" w:rsidRDefault="003E3DBE" w:rsidP="003E3DBE">
      <w:pPr>
        <w:pStyle w:val="ZTekst1"/>
        <w:tabs>
          <w:tab w:val="left" w:pos="1620"/>
        </w:tabs>
        <w:ind w:left="284" w:hanging="142"/>
        <w:rPr>
          <w:rFonts w:ascii="Calibri" w:hAnsi="Calibri" w:cs="Calibri"/>
          <w:b/>
          <w:i w:val="0"/>
          <w:sz w:val="22"/>
          <w:szCs w:val="22"/>
        </w:rPr>
      </w:pPr>
      <w:r w:rsidRPr="00D37C50">
        <w:rPr>
          <w:rFonts w:ascii="Calibri" w:hAnsi="Calibri" w:cs="Calibri"/>
          <w:b/>
          <w:i w:val="0"/>
          <w:sz w:val="22"/>
          <w:szCs w:val="22"/>
        </w:rPr>
        <w:t>Javne i društvene</w:t>
      </w:r>
    </w:p>
    <w:p w14:paraId="0D2AFE86" w14:textId="77777777" w:rsidR="003E3DBE" w:rsidRPr="00D37C50" w:rsidRDefault="003E3DBE" w:rsidP="003E3DBE">
      <w:pPr>
        <w:pStyle w:val="ZTekst1"/>
        <w:tabs>
          <w:tab w:val="left" w:pos="1620"/>
        </w:tabs>
        <w:ind w:left="284" w:hanging="142"/>
        <w:rPr>
          <w:rFonts w:ascii="Calibri" w:hAnsi="Calibri" w:cs="Calibri"/>
          <w:bCs/>
          <w:i w:val="0"/>
          <w:sz w:val="22"/>
          <w:szCs w:val="22"/>
        </w:rPr>
      </w:pPr>
      <w:r w:rsidRPr="00D37C50">
        <w:rPr>
          <w:rFonts w:ascii="Calibri" w:hAnsi="Calibri" w:cs="Calibri"/>
          <w:b/>
          <w:i w:val="0"/>
          <w:sz w:val="22"/>
          <w:szCs w:val="22"/>
        </w:rPr>
        <w:t>Sportsko-rekreacijske</w:t>
      </w:r>
      <w:r w:rsidRPr="00D37C50">
        <w:rPr>
          <w:rFonts w:ascii="Calibri" w:hAnsi="Calibri" w:cs="Calibri"/>
          <w:bCs/>
          <w:i w:val="0"/>
          <w:sz w:val="22"/>
          <w:szCs w:val="22"/>
        </w:rPr>
        <w:t xml:space="preserve"> - </w:t>
      </w:r>
      <w:r w:rsidRPr="00D37C50">
        <w:rPr>
          <w:rFonts w:ascii="Calibri" w:hAnsi="Calibri" w:cs="Calibri"/>
          <w:i w:val="0"/>
          <w:sz w:val="22"/>
          <w:szCs w:val="22"/>
        </w:rPr>
        <w:t>otvoreni/zatvoreni sportsko-rekreacijski sadržaji, tereni, zgrade, građevine i sl.</w:t>
      </w:r>
    </w:p>
    <w:p w14:paraId="45730218" w14:textId="77777777" w:rsidR="003E3DBE" w:rsidRPr="00D37C50" w:rsidRDefault="003E3DBE" w:rsidP="003E3DBE">
      <w:pPr>
        <w:widowControl w:val="0"/>
        <w:spacing w:before="40"/>
        <w:ind w:left="142"/>
        <w:rPr>
          <w:rFonts w:cs="Calibri"/>
          <w:b/>
          <w:bCs/>
          <w:szCs w:val="22"/>
        </w:rPr>
      </w:pPr>
      <w:r w:rsidRPr="00D37C50">
        <w:rPr>
          <w:rFonts w:cs="Calibri"/>
          <w:b/>
          <w:bCs/>
          <w:szCs w:val="22"/>
        </w:rPr>
        <w:t xml:space="preserve">Manje tihe i čiste gospodarske građevine na vlastitim česticama i na česticama za gradnju stambenih zgrada: </w:t>
      </w:r>
    </w:p>
    <w:p w14:paraId="68241B06"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proizvodne zanatske</w:t>
      </w:r>
    </w:p>
    <w:p w14:paraId="4C2D99E2"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poslovne -uslužne</w:t>
      </w:r>
    </w:p>
    <w:p w14:paraId="0C7551BD"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poslovne -trgovačke</w:t>
      </w:r>
    </w:p>
    <w:p w14:paraId="0BCD82F3"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poslovne -komunalno-servisne</w:t>
      </w:r>
    </w:p>
    <w:p w14:paraId="66255C19"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poslovne –„ostale poslovne“</w:t>
      </w:r>
    </w:p>
    <w:p w14:paraId="424B1149"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skladišne</w:t>
      </w:r>
    </w:p>
    <w:p w14:paraId="54E2EE11" w14:textId="77777777" w:rsidR="003E3DBE" w:rsidRPr="00D37C50" w:rsidRDefault="003E3DBE" w:rsidP="003E3DBE">
      <w:pPr>
        <w:widowControl w:val="0"/>
        <w:spacing w:before="40"/>
        <w:ind w:left="567" w:hanging="142"/>
        <w:rPr>
          <w:rFonts w:cs="Calibri"/>
          <w:szCs w:val="22"/>
        </w:rPr>
      </w:pPr>
      <w:r w:rsidRPr="00D37C50">
        <w:rPr>
          <w:rFonts w:cs="Calibri"/>
          <w:szCs w:val="22"/>
        </w:rPr>
        <w:t>- Manje tihe i čiste ugostiteljsko turističke</w:t>
      </w:r>
    </w:p>
    <w:p w14:paraId="20D3E622" w14:textId="77777777" w:rsidR="003E3DBE" w:rsidRPr="00D37C50" w:rsidRDefault="003E3DBE" w:rsidP="0000297F">
      <w:pPr>
        <w:widowControl w:val="0"/>
        <w:spacing w:before="40" w:after="240"/>
        <w:ind w:left="567" w:hanging="142"/>
        <w:rPr>
          <w:rFonts w:cs="Calibri"/>
          <w:szCs w:val="22"/>
        </w:rPr>
      </w:pPr>
      <w:r w:rsidRPr="00D37C50">
        <w:rPr>
          <w:rFonts w:cs="Calibri"/>
          <w:szCs w:val="22"/>
        </w:rPr>
        <w:t>- i sl.</w:t>
      </w:r>
    </w:p>
    <w:p w14:paraId="67B91740" w14:textId="77777777" w:rsidR="003E3DBE" w:rsidRPr="00D37C50" w:rsidRDefault="003E3DBE" w:rsidP="0000297F">
      <w:pPr>
        <w:spacing w:before="40" w:after="240"/>
        <w:ind w:left="284" w:hanging="142"/>
        <w:rPr>
          <w:rFonts w:eastAsia="Calibri" w:cs="Calibri"/>
          <w:szCs w:val="22"/>
        </w:rPr>
      </w:pPr>
      <w:r w:rsidRPr="00D37C50">
        <w:rPr>
          <w:rFonts w:eastAsia="Calibri" w:cs="Calibri"/>
          <w:b/>
          <w:bCs/>
          <w:szCs w:val="22"/>
        </w:rPr>
        <w:t>Manje poljoprivredne građevine bez izvora zagađenja</w:t>
      </w:r>
      <w:r w:rsidRPr="00D37C50">
        <w:rPr>
          <w:rFonts w:eastAsia="Calibri" w:cs="Calibri"/>
          <w:szCs w:val="22"/>
        </w:rPr>
        <w:t xml:space="preserve"> na česticama za gradnju stambenih zgrada.</w:t>
      </w:r>
    </w:p>
    <w:p w14:paraId="42BDF30D" w14:textId="77777777" w:rsidR="003E3DBE" w:rsidRPr="00D37C50" w:rsidRDefault="003E3DBE" w:rsidP="0000297F">
      <w:pPr>
        <w:pStyle w:val="ZTekst1"/>
        <w:tabs>
          <w:tab w:val="left" w:pos="1620"/>
        </w:tabs>
        <w:spacing w:after="240"/>
        <w:ind w:left="284" w:hanging="142"/>
        <w:rPr>
          <w:rFonts w:ascii="Calibri" w:hAnsi="Calibri" w:cs="Calibri"/>
          <w:b/>
          <w:i w:val="0"/>
          <w:sz w:val="22"/>
          <w:szCs w:val="22"/>
        </w:rPr>
      </w:pPr>
      <w:r w:rsidRPr="00D37C50">
        <w:rPr>
          <w:rFonts w:ascii="Calibri" w:hAnsi="Calibri" w:cs="Calibri"/>
          <w:b/>
          <w:i w:val="0"/>
          <w:sz w:val="22"/>
          <w:szCs w:val="22"/>
        </w:rPr>
        <w:t>Građevine privremenog karaktera</w:t>
      </w:r>
    </w:p>
    <w:p w14:paraId="0C221CC8" w14:textId="77777777" w:rsidR="003E3DBE" w:rsidRPr="00D37C50" w:rsidRDefault="003E3DBE" w:rsidP="0000297F">
      <w:pPr>
        <w:pStyle w:val="ZTekst1"/>
        <w:tabs>
          <w:tab w:val="left" w:pos="1620"/>
        </w:tabs>
        <w:spacing w:after="240"/>
        <w:ind w:left="284" w:hanging="142"/>
        <w:rPr>
          <w:rFonts w:ascii="Calibri" w:hAnsi="Calibri" w:cs="Calibri"/>
          <w:i w:val="0"/>
          <w:sz w:val="22"/>
          <w:szCs w:val="22"/>
        </w:rPr>
      </w:pPr>
      <w:r w:rsidRPr="00D37C50">
        <w:rPr>
          <w:rFonts w:ascii="Calibri" w:hAnsi="Calibri" w:cs="Calibri"/>
          <w:b/>
          <w:i w:val="0"/>
          <w:sz w:val="22"/>
          <w:szCs w:val="22"/>
        </w:rPr>
        <w:t>Specifične građevine</w:t>
      </w:r>
      <w:r w:rsidRPr="00D37C50">
        <w:rPr>
          <w:rFonts w:ascii="Calibri" w:hAnsi="Calibri" w:cs="Calibri"/>
          <w:b/>
          <w:i w:val="0"/>
          <w:sz w:val="22"/>
          <w:szCs w:val="22"/>
          <w:shd w:val="clear" w:color="auto" w:fill="C5E0B3"/>
        </w:rPr>
        <w:t xml:space="preserve"> </w:t>
      </w:r>
    </w:p>
    <w:p w14:paraId="13B6DD15" w14:textId="77777777" w:rsidR="003E3DBE" w:rsidRPr="00D37C50" w:rsidRDefault="003E3DBE" w:rsidP="0000297F">
      <w:pPr>
        <w:pStyle w:val="ZTekst1"/>
        <w:tabs>
          <w:tab w:val="left" w:pos="1620"/>
        </w:tabs>
        <w:spacing w:after="240"/>
        <w:ind w:left="284" w:hanging="142"/>
        <w:rPr>
          <w:rFonts w:ascii="Calibri" w:hAnsi="Calibri" w:cs="Calibri"/>
          <w:b/>
          <w:i w:val="0"/>
          <w:sz w:val="22"/>
          <w:szCs w:val="22"/>
        </w:rPr>
      </w:pPr>
      <w:r w:rsidRPr="00D37C50">
        <w:rPr>
          <w:rFonts w:ascii="Calibri" w:hAnsi="Calibri" w:cs="Calibri"/>
          <w:b/>
          <w:i w:val="0"/>
          <w:sz w:val="22"/>
          <w:szCs w:val="22"/>
        </w:rPr>
        <w:t>Javne zelene površine</w:t>
      </w:r>
    </w:p>
    <w:p w14:paraId="694C197C" w14:textId="77777777" w:rsidR="003E3DBE" w:rsidRPr="00D37C50" w:rsidRDefault="003E3DBE" w:rsidP="0000297F">
      <w:pPr>
        <w:pStyle w:val="ZTekst1"/>
        <w:tabs>
          <w:tab w:val="left" w:pos="1620"/>
        </w:tabs>
        <w:spacing w:after="240"/>
        <w:ind w:left="284" w:hanging="142"/>
        <w:rPr>
          <w:rFonts w:ascii="Calibri" w:hAnsi="Calibri" w:cs="Calibri"/>
          <w:b/>
          <w:i w:val="0"/>
          <w:sz w:val="22"/>
          <w:szCs w:val="22"/>
        </w:rPr>
      </w:pPr>
      <w:r w:rsidRPr="00D37C50">
        <w:rPr>
          <w:rFonts w:ascii="Calibri" w:hAnsi="Calibri" w:cs="Calibri"/>
          <w:b/>
          <w:i w:val="0"/>
          <w:sz w:val="22"/>
          <w:szCs w:val="22"/>
        </w:rPr>
        <w:t xml:space="preserve">Zaštitne zelene površine </w:t>
      </w:r>
    </w:p>
    <w:p w14:paraId="277AA65B" w14:textId="77777777" w:rsidR="003E3DBE" w:rsidRPr="00D37C50" w:rsidRDefault="003E3DBE" w:rsidP="0000297F">
      <w:pPr>
        <w:pStyle w:val="ZTekst1"/>
        <w:tabs>
          <w:tab w:val="left" w:pos="1620"/>
        </w:tabs>
        <w:spacing w:after="240"/>
        <w:ind w:left="284" w:hanging="142"/>
        <w:rPr>
          <w:rFonts w:ascii="Calibri" w:hAnsi="Calibri" w:cs="Calibri"/>
          <w:bCs/>
          <w:i w:val="0"/>
          <w:sz w:val="22"/>
          <w:szCs w:val="22"/>
        </w:rPr>
      </w:pPr>
      <w:r w:rsidRPr="00D37C50">
        <w:rPr>
          <w:rFonts w:ascii="Calibri" w:hAnsi="Calibri" w:cs="Calibri"/>
          <w:b/>
          <w:i w:val="0"/>
          <w:sz w:val="22"/>
          <w:szCs w:val="22"/>
        </w:rPr>
        <w:t xml:space="preserve">Odgovarajuće infrastrukturne građevine/sadržaji: </w:t>
      </w:r>
      <w:r w:rsidRPr="00D37C50">
        <w:rPr>
          <w:rFonts w:ascii="Calibri" w:hAnsi="Calibri" w:cs="Calibri"/>
          <w:bCs/>
          <w:i w:val="0"/>
          <w:sz w:val="22"/>
          <w:szCs w:val="22"/>
        </w:rPr>
        <w:t>građevine niskogradnje, trafostanice, energetske podstanice, punionice, benzinske pumpe,</w:t>
      </w:r>
      <w:r w:rsidRPr="00D37C50">
        <w:rPr>
          <w:rFonts w:ascii="Calibri" w:hAnsi="Calibri" w:cs="Calibri"/>
          <w:i w:val="0"/>
          <w:sz w:val="22"/>
          <w:szCs w:val="22"/>
        </w:rPr>
        <w:t xml:space="preserve"> gospodarske građevine/sadržaji (npr. </w:t>
      </w:r>
      <w:r w:rsidRPr="00D37C50">
        <w:rPr>
          <w:rFonts w:ascii="Calibri" w:hAnsi="Calibri" w:cs="Calibri"/>
          <w:bCs/>
          <w:i w:val="0"/>
          <w:sz w:val="22"/>
          <w:szCs w:val="22"/>
        </w:rPr>
        <w:t>građevine/sadržaji za gospodarenje otpadom, građevine/sadržaji sustava toplinske energije i sl.) i sl.</w:t>
      </w:r>
      <w:r w:rsidRPr="00D37C50">
        <w:rPr>
          <w:rFonts w:ascii="Calibri" w:hAnsi="Calibri" w:cs="Calibri"/>
          <w:i w:val="0"/>
          <w:sz w:val="22"/>
          <w:szCs w:val="22"/>
        </w:rPr>
        <w:t>, a sve u skladu sa zakonskim propisima</w:t>
      </w:r>
      <w:r w:rsidRPr="00D37C50">
        <w:rPr>
          <w:rFonts w:ascii="Calibri" w:hAnsi="Calibri" w:cs="Calibri"/>
          <w:bCs/>
          <w:i w:val="0"/>
          <w:sz w:val="22"/>
          <w:szCs w:val="22"/>
        </w:rPr>
        <w:t>.</w:t>
      </w:r>
    </w:p>
    <w:p w14:paraId="274CB1A6" w14:textId="77777777" w:rsidR="003E3DBE" w:rsidRPr="00D37C50" w:rsidRDefault="003E3DBE" w:rsidP="0000297F">
      <w:pPr>
        <w:pStyle w:val="ZTekst1"/>
        <w:tabs>
          <w:tab w:val="left" w:pos="1620"/>
        </w:tabs>
        <w:spacing w:after="240"/>
        <w:ind w:left="284" w:hanging="142"/>
        <w:rPr>
          <w:rFonts w:ascii="Calibri" w:hAnsi="Calibri" w:cs="Calibri"/>
          <w:i w:val="0"/>
          <w:sz w:val="22"/>
          <w:szCs w:val="22"/>
        </w:rPr>
      </w:pPr>
      <w:r w:rsidRPr="00D37C50">
        <w:rPr>
          <w:rFonts w:ascii="Calibri" w:hAnsi="Calibri" w:cs="Calibri"/>
          <w:b/>
          <w:i w:val="0"/>
          <w:sz w:val="22"/>
          <w:szCs w:val="22"/>
        </w:rPr>
        <w:t xml:space="preserve">Septičke jame - </w:t>
      </w:r>
      <w:r w:rsidRPr="00D37C50">
        <w:rPr>
          <w:rFonts w:ascii="Calibri" w:hAnsi="Calibri" w:cs="Calibri"/>
          <w:i w:val="0"/>
          <w:sz w:val="22"/>
          <w:szCs w:val="22"/>
        </w:rPr>
        <w:t>samo izuzetno ako ne postoji mogućnost drugačijeg rješenja.</w:t>
      </w:r>
    </w:p>
    <w:p w14:paraId="0050AE4D" w14:textId="29A66679" w:rsidR="00BF0E40" w:rsidRPr="00D37C50" w:rsidRDefault="003E3DBE" w:rsidP="003E3DBE">
      <w:pPr>
        <w:autoSpaceDE w:val="0"/>
        <w:autoSpaceDN w:val="0"/>
        <w:adjustRightInd w:val="0"/>
        <w:spacing w:after="120"/>
        <w:jc w:val="both"/>
        <w:rPr>
          <w:rFonts w:cs="Calibri"/>
          <w:b/>
          <w:bCs/>
          <w:szCs w:val="22"/>
        </w:rPr>
      </w:pPr>
      <w:r w:rsidRPr="00D37C50">
        <w:rPr>
          <w:rFonts w:eastAsia="Calibri" w:cs="Calibri"/>
          <w:szCs w:val="22"/>
        </w:rPr>
        <w:t>Osim građevina osnovne namjene, na građevnoj čestici unutar građevinskih područja naselja moguće je graditi/rekonstruirati i različite prateće sadržaje koji mogu biti u funkciji glavne zgrade (odgovarajući javni, sportsko-rekreacijski, prodajni, poslovni, ugostiteljski i komunalni sadržaji, garaže, stanovanje za potrebe tvrtki - domari, zaštitarska služba i sl.).</w:t>
      </w:r>
      <w:r w:rsidR="00BF0E40" w:rsidRPr="00D37C50">
        <w:rPr>
          <w:rFonts w:cs="Calibri"/>
          <w:b/>
          <w:bCs/>
          <w:szCs w:val="22"/>
        </w:rPr>
        <w:t>“</w:t>
      </w:r>
    </w:p>
    <w:p w14:paraId="323B6B5B" w14:textId="77777777" w:rsidR="00BF0E40" w:rsidRPr="00D37C50" w:rsidRDefault="00BF0E40" w:rsidP="004F64F8"/>
    <w:p w14:paraId="2C92626B"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21.</w:t>
      </w:r>
    </w:p>
    <w:p w14:paraId="06D67B5D" w14:textId="7306CDBD" w:rsidR="00BF0E40" w:rsidRPr="00D37C50" w:rsidRDefault="0000297F" w:rsidP="004F64F8">
      <w:pPr>
        <w:spacing w:after="120"/>
        <w:rPr>
          <w:rFonts w:asciiTheme="minorHAnsi" w:hAnsiTheme="minorHAnsi" w:cstheme="minorHAnsi"/>
          <w:iCs/>
          <w:szCs w:val="22"/>
        </w:rPr>
      </w:pPr>
      <w:r w:rsidRPr="00D37C50">
        <w:rPr>
          <w:rFonts w:asciiTheme="minorHAnsi" w:hAnsiTheme="minorHAnsi" w:cstheme="minorHAnsi"/>
          <w:b/>
          <w:bCs/>
          <w:iCs/>
          <w:szCs w:val="22"/>
        </w:rPr>
        <w:t xml:space="preserve">Članak 12. </w:t>
      </w:r>
      <w:r w:rsidR="00B719A4" w:rsidRPr="00D37C50">
        <w:rPr>
          <w:rFonts w:asciiTheme="minorHAnsi" w:hAnsiTheme="minorHAnsi" w:cstheme="minorHAnsi"/>
          <w:iCs/>
          <w:szCs w:val="22"/>
        </w:rPr>
        <w:t xml:space="preserve">mijenja se </w:t>
      </w:r>
      <w:r w:rsidRPr="00D37C50">
        <w:rPr>
          <w:rFonts w:asciiTheme="minorHAnsi" w:hAnsiTheme="minorHAnsi" w:cstheme="minorHAnsi"/>
          <w:iCs/>
          <w:szCs w:val="22"/>
        </w:rPr>
        <w:t>i glasi:</w:t>
      </w:r>
    </w:p>
    <w:p w14:paraId="06FE4ABD" w14:textId="77777777" w:rsidR="0000297F" w:rsidRPr="00D37C50" w:rsidRDefault="0000297F" w:rsidP="0000297F">
      <w:pPr>
        <w:pStyle w:val="ZTekst1"/>
        <w:tabs>
          <w:tab w:val="left" w:pos="1620"/>
        </w:tabs>
        <w:ind w:left="90"/>
        <w:rPr>
          <w:rFonts w:ascii="Calibri" w:hAnsi="Calibri" w:cs="Calibri"/>
          <w:i w:val="0"/>
          <w:iCs/>
          <w:sz w:val="22"/>
          <w:szCs w:val="22"/>
        </w:rPr>
      </w:pPr>
      <w:r w:rsidRPr="00D37C50">
        <w:rPr>
          <w:rFonts w:asciiTheme="minorHAnsi" w:hAnsiTheme="minorHAnsi" w:cstheme="minorHAnsi"/>
          <w:b/>
          <w:bCs/>
          <w:iCs/>
          <w:szCs w:val="22"/>
        </w:rPr>
        <w:lastRenderedPageBreak/>
        <w:t>„</w:t>
      </w:r>
      <w:r w:rsidRPr="00D37C50">
        <w:rPr>
          <w:rFonts w:ascii="Calibri" w:hAnsi="Calibri" w:cs="Calibri"/>
          <w:i w:val="0"/>
          <w:iCs/>
          <w:sz w:val="22"/>
          <w:szCs w:val="22"/>
        </w:rPr>
        <w:t>U namjeni „</w:t>
      </w:r>
      <w:r w:rsidRPr="00D37C50">
        <w:rPr>
          <w:rFonts w:ascii="Calibri" w:hAnsi="Calibri" w:cs="Calibri"/>
          <w:b/>
          <w:i w:val="0"/>
          <w:iCs/>
          <w:sz w:val="22"/>
          <w:szCs w:val="22"/>
        </w:rPr>
        <w:t>M2 -</w:t>
      </w:r>
      <w:r w:rsidRPr="00D37C50">
        <w:rPr>
          <w:rFonts w:ascii="Calibri" w:hAnsi="Calibri" w:cs="Calibri"/>
          <w:b/>
          <w:bCs/>
          <w:i w:val="0"/>
          <w:iCs/>
          <w:sz w:val="22"/>
          <w:szCs w:val="22"/>
        </w:rPr>
        <w:t xml:space="preserve"> </w:t>
      </w:r>
      <w:r w:rsidRPr="00D37C50">
        <w:rPr>
          <w:rFonts w:ascii="Calibri" w:hAnsi="Calibri" w:cs="Calibri"/>
          <w:b/>
          <w:i w:val="0"/>
          <w:iCs/>
          <w:sz w:val="22"/>
          <w:szCs w:val="22"/>
        </w:rPr>
        <w:t>PRETEŽITO POSLOVNA</w:t>
      </w:r>
      <w:r w:rsidRPr="00D37C50">
        <w:rPr>
          <w:rFonts w:ascii="Calibri" w:hAnsi="Calibri" w:cs="Calibri"/>
          <w:bCs/>
          <w:i w:val="0"/>
          <w:iCs/>
          <w:sz w:val="22"/>
          <w:szCs w:val="22"/>
        </w:rPr>
        <w:t>“</w:t>
      </w:r>
      <w:r w:rsidRPr="00D37C50">
        <w:rPr>
          <w:rFonts w:ascii="Calibri" w:hAnsi="Calibri" w:cs="Calibri"/>
          <w:b/>
          <w:bCs/>
          <w:i w:val="0"/>
          <w:iCs/>
          <w:sz w:val="22"/>
          <w:szCs w:val="22"/>
        </w:rPr>
        <w:t xml:space="preserve"> </w:t>
      </w:r>
      <w:r w:rsidRPr="00D37C50">
        <w:rPr>
          <w:rFonts w:ascii="Calibri" w:hAnsi="Calibri" w:cs="Calibri"/>
          <w:bCs/>
          <w:i w:val="0"/>
          <w:iCs/>
          <w:sz w:val="22"/>
          <w:szCs w:val="22"/>
        </w:rPr>
        <w:t xml:space="preserve">mogu se graditi/rekonstruirati sljedeće </w:t>
      </w:r>
      <w:r w:rsidRPr="00D37C50">
        <w:rPr>
          <w:rFonts w:ascii="Calibri" w:hAnsi="Calibri" w:cs="Calibri"/>
          <w:i w:val="0"/>
          <w:iCs/>
          <w:sz w:val="22"/>
          <w:szCs w:val="22"/>
        </w:rPr>
        <w:t>građevine/sadržaji:</w:t>
      </w:r>
    </w:p>
    <w:p w14:paraId="6485D63A"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bCs/>
          <w:i w:val="0"/>
          <w:iCs/>
          <w:sz w:val="22"/>
          <w:szCs w:val="22"/>
        </w:rPr>
        <w:t>Obiteljske kuće</w:t>
      </w:r>
    </w:p>
    <w:p w14:paraId="7D78574B" w14:textId="77777777" w:rsidR="0000297F" w:rsidRPr="00D37C50" w:rsidRDefault="0000297F" w:rsidP="0000297F">
      <w:pPr>
        <w:pStyle w:val="ZTekst1"/>
        <w:tabs>
          <w:tab w:val="left" w:pos="1620"/>
        </w:tabs>
        <w:ind w:left="284" w:hanging="142"/>
        <w:rPr>
          <w:rFonts w:ascii="Calibri" w:hAnsi="Calibri" w:cs="Calibri"/>
          <w:i w:val="0"/>
          <w:iCs/>
          <w:sz w:val="22"/>
          <w:szCs w:val="22"/>
        </w:rPr>
      </w:pPr>
      <w:r w:rsidRPr="00D37C50">
        <w:rPr>
          <w:rFonts w:ascii="Calibri" w:hAnsi="Calibri" w:cs="Calibri"/>
          <w:b/>
          <w:bCs/>
          <w:i w:val="0"/>
          <w:iCs/>
          <w:sz w:val="22"/>
          <w:szCs w:val="22"/>
        </w:rPr>
        <w:t>Višeobiteljske stambene</w:t>
      </w:r>
      <w:r w:rsidRPr="00D37C50">
        <w:rPr>
          <w:rFonts w:ascii="Calibri" w:hAnsi="Calibri" w:cs="Calibri"/>
          <w:i w:val="0"/>
          <w:iCs/>
          <w:sz w:val="22"/>
          <w:szCs w:val="22"/>
        </w:rPr>
        <w:t xml:space="preserve"> - zadržavanje i rekonstrukcija postojećih</w:t>
      </w:r>
    </w:p>
    <w:p w14:paraId="0CB9CB7D" w14:textId="77777777" w:rsidR="0000297F" w:rsidRPr="00D37C50" w:rsidRDefault="0000297F" w:rsidP="0000297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 xml:space="preserve">Višestambene   </w:t>
      </w:r>
    </w:p>
    <w:p w14:paraId="4EC03BF9"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Pomoćne</w:t>
      </w:r>
    </w:p>
    <w:p w14:paraId="3FC996D3"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Javne i društvene</w:t>
      </w:r>
    </w:p>
    <w:p w14:paraId="33ABEE8D" w14:textId="77777777" w:rsidR="0000297F" w:rsidRPr="00D37C50" w:rsidRDefault="0000297F" w:rsidP="0000297F">
      <w:pPr>
        <w:pStyle w:val="ZTekst1"/>
        <w:tabs>
          <w:tab w:val="left" w:pos="1620"/>
        </w:tabs>
        <w:ind w:left="284" w:hanging="142"/>
        <w:rPr>
          <w:rFonts w:ascii="Calibri" w:hAnsi="Calibri" w:cs="Calibri"/>
          <w:bCs/>
          <w:i w:val="0"/>
          <w:iCs/>
          <w:sz w:val="22"/>
          <w:szCs w:val="22"/>
        </w:rPr>
      </w:pPr>
      <w:r w:rsidRPr="00D37C50">
        <w:rPr>
          <w:rFonts w:ascii="Calibri" w:hAnsi="Calibri" w:cs="Calibri"/>
          <w:b/>
          <w:i w:val="0"/>
          <w:iCs/>
          <w:sz w:val="22"/>
          <w:szCs w:val="22"/>
        </w:rPr>
        <w:t>Sportsko-rekreacijske</w:t>
      </w:r>
      <w:r w:rsidRPr="00D37C50">
        <w:rPr>
          <w:rFonts w:ascii="Calibri" w:hAnsi="Calibri" w:cs="Calibri"/>
          <w:bCs/>
          <w:i w:val="0"/>
          <w:iCs/>
          <w:sz w:val="22"/>
          <w:szCs w:val="22"/>
        </w:rPr>
        <w:t xml:space="preserve"> </w:t>
      </w:r>
      <w:r w:rsidRPr="00D37C50">
        <w:rPr>
          <w:rFonts w:ascii="Calibri" w:hAnsi="Calibri" w:cs="Calibri"/>
          <w:b/>
          <w:i w:val="0"/>
          <w:iCs/>
          <w:sz w:val="22"/>
          <w:szCs w:val="22"/>
        </w:rPr>
        <w:t xml:space="preserve">- </w:t>
      </w:r>
      <w:r w:rsidRPr="00D37C50">
        <w:rPr>
          <w:rFonts w:ascii="Calibri" w:hAnsi="Calibri" w:cs="Calibri"/>
          <w:i w:val="0"/>
          <w:iCs/>
          <w:sz w:val="22"/>
          <w:szCs w:val="22"/>
        </w:rPr>
        <w:t>otvoreni/zatvoreni sportsko-rekreacijski sadržaji, tereni, zgrade, građevine i sl.</w:t>
      </w:r>
    </w:p>
    <w:p w14:paraId="65EB5F27" w14:textId="77777777" w:rsidR="0000297F" w:rsidRPr="00D37C50" w:rsidRDefault="0000297F" w:rsidP="0000297F">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Manje tihe i čiste:</w:t>
      </w:r>
    </w:p>
    <w:p w14:paraId="11AE4365"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proizvodne - zanatske</w:t>
      </w:r>
    </w:p>
    <w:p w14:paraId="655C4691"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uslužne</w:t>
      </w:r>
    </w:p>
    <w:p w14:paraId="200C1074"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trgovačke</w:t>
      </w:r>
    </w:p>
    <w:p w14:paraId="09DFFB93"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„ostale poslovne“</w:t>
      </w:r>
    </w:p>
    <w:p w14:paraId="70C2EA2D"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skladišne</w:t>
      </w:r>
    </w:p>
    <w:p w14:paraId="009EADE6"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ugostiteljsko-turističke</w:t>
      </w:r>
    </w:p>
    <w:p w14:paraId="6281F33F" w14:textId="77777777" w:rsidR="0000297F" w:rsidRPr="00D37C50" w:rsidRDefault="0000297F" w:rsidP="0000297F">
      <w:pPr>
        <w:pStyle w:val="ZTekst1"/>
        <w:tabs>
          <w:tab w:val="left" w:pos="1620"/>
        </w:tabs>
        <w:ind w:left="567" w:hanging="142"/>
        <w:rPr>
          <w:rFonts w:ascii="Calibri" w:hAnsi="Calibri" w:cs="Calibri"/>
          <w:bCs/>
          <w:i w:val="0"/>
          <w:iCs/>
          <w:sz w:val="22"/>
          <w:szCs w:val="22"/>
        </w:rPr>
      </w:pPr>
      <w:r w:rsidRPr="00D37C50">
        <w:rPr>
          <w:rFonts w:ascii="Calibri" w:hAnsi="Calibri" w:cs="Calibri"/>
          <w:bCs/>
          <w:i w:val="0"/>
          <w:iCs/>
          <w:sz w:val="22"/>
          <w:szCs w:val="22"/>
        </w:rPr>
        <w:t>- i sl.</w:t>
      </w:r>
    </w:p>
    <w:p w14:paraId="2E5D958D" w14:textId="77777777" w:rsidR="0000297F" w:rsidRPr="00D37C50" w:rsidRDefault="0000297F" w:rsidP="0000297F">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Veće tihe i čiste:</w:t>
      </w:r>
    </w:p>
    <w:p w14:paraId="573F031C"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tihe i čiste poslovne - uslužne </w:t>
      </w:r>
    </w:p>
    <w:p w14:paraId="27672E8D"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tihe i čiste poslovne - „ostale poslovne“ </w:t>
      </w:r>
    </w:p>
    <w:p w14:paraId="3C71A7D9"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Veće tihe i čiste ugostiteljsko-turističke</w:t>
      </w:r>
    </w:p>
    <w:p w14:paraId="6F40F464" w14:textId="77777777" w:rsidR="0000297F" w:rsidRPr="00D37C50" w:rsidRDefault="0000297F" w:rsidP="0000297F">
      <w:pPr>
        <w:pStyle w:val="ZTekst1"/>
        <w:tabs>
          <w:tab w:val="left" w:pos="1620"/>
        </w:tabs>
        <w:ind w:left="567" w:hanging="142"/>
        <w:rPr>
          <w:rFonts w:ascii="Calibri" w:hAnsi="Calibri" w:cs="Calibri"/>
          <w:bCs/>
          <w:i w:val="0"/>
          <w:iCs/>
          <w:strike/>
          <w:sz w:val="22"/>
          <w:szCs w:val="22"/>
        </w:rPr>
      </w:pPr>
      <w:r w:rsidRPr="00D37C50">
        <w:rPr>
          <w:rFonts w:ascii="Calibri" w:hAnsi="Calibri" w:cs="Calibri"/>
          <w:bCs/>
          <w:i w:val="0"/>
          <w:iCs/>
          <w:sz w:val="22"/>
          <w:szCs w:val="22"/>
        </w:rPr>
        <w:t>- i sl.</w:t>
      </w:r>
    </w:p>
    <w:p w14:paraId="29EC81E3" w14:textId="77777777" w:rsidR="0000297F" w:rsidRPr="00D37C50" w:rsidRDefault="0000297F" w:rsidP="0000297F">
      <w:pPr>
        <w:pStyle w:val="ZTekst1"/>
        <w:tabs>
          <w:tab w:val="left" w:pos="1620"/>
        </w:tabs>
        <w:spacing w:after="0"/>
        <w:ind w:left="284" w:hanging="142"/>
        <w:rPr>
          <w:rFonts w:ascii="Calibri" w:hAnsi="Calibri" w:cs="Calibri"/>
          <w:b/>
          <w:i w:val="0"/>
          <w:iCs/>
          <w:strike/>
          <w:sz w:val="22"/>
          <w:szCs w:val="22"/>
          <w:u w:val="single"/>
        </w:rPr>
      </w:pPr>
      <w:r w:rsidRPr="00D37C50">
        <w:rPr>
          <w:rFonts w:ascii="Calibri" w:hAnsi="Calibri" w:cs="Calibri"/>
          <w:b/>
          <w:i w:val="0"/>
          <w:iCs/>
          <w:sz w:val="22"/>
          <w:szCs w:val="22"/>
          <w:u w:val="single"/>
        </w:rPr>
        <w:t xml:space="preserve">Manje bučne i/ili nečiste: </w:t>
      </w:r>
    </w:p>
    <w:p w14:paraId="713FA81F"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bučne i/ili nečiste poslovne- uslužne</w:t>
      </w:r>
    </w:p>
    <w:p w14:paraId="3221921E"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Manje bučne i/ili nečiste poslovne -trgovačke </w:t>
      </w:r>
    </w:p>
    <w:p w14:paraId="4CEF4F41"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Manje bučne i/ili nečiste zanatske </w:t>
      </w:r>
    </w:p>
    <w:p w14:paraId="13C05FF6"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Manje bučne i/ili nečiste skladišne </w:t>
      </w:r>
    </w:p>
    <w:p w14:paraId="562E10B2"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bučne i/ili nečiste ugostiteljsko-turističke</w:t>
      </w:r>
    </w:p>
    <w:p w14:paraId="40435C93" w14:textId="77777777" w:rsidR="0000297F" w:rsidRPr="00D37C50" w:rsidRDefault="0000297F" w:rsidP="0000297F">
      <w:pPr>
        <w:pStyle w:val="ZTekst1"/>
        <w:tabs>
          <w:tab w:val="left" w:pos="1620"/>
        </w:tabs>
        <w:ind w:left="567" w:hanging="142"/>
        <w:rPr>
          <w:rFonts w:ascii="Calibri" w:hAnsi="Calibri" w:cs="Calibri"/>
          <w:bCs/>
          <w:i w:val="0"/>
          <w:iCs/>
          <w:strike/>
          <w:sz w:val="22"/>
          <w:szCs w:val="22"/>
        </w:rPr>
      </w:pPr>
      <w:r w:rsidRPr="00D37C50">
        <w:rPr>
          <w:rFonts w:ascii="Calibri" w:hAnsi="Calibri" w:cs="Calibri"/>
          <w:bCs/>
          <w:i w:val="0"/>
          <w:iCs/>
          <w:sz w:val="22"/>
          <w:szCs w:val="22"/>
        </w:rPr>
        <w:t>- i sl.</w:t>
      </w:r>
    </w:p>
    <w:p w14:paraId="73433A0F" w14:textId="77777777" w:rsidR="0000297F" w:rsidRPr="00D37C50" w:rsidRDefault="0000297F" w:rsidP="0000297F">
      <w:pPr>
        <w:pStyle w:val="ZTekst1"/>
        <w:tabs>
          <w:tab w:val="left" w:pos="1620"/>
        </w:tabs>
        <w:spacing w:after="0"/>
        <w:ind w:left="284" w:hanging="142"/>
        <w:rPr>
          <w:rFonts w:ascii="Calibri" w:hAnsi="Calibri" w:cs="Calibri"/>
          <w:b/>
          <w:i w:val="0"/>
          <w:iCs/>
          <w:strike/>
          <w:sz w:val="22"/>
          <w:szCs w:val="22"/>
          <w:u w:val="single"/>
        </w:rPr>
      </w:pPr>
      <w:r w:rsidRPr="00D37C50">
        <w:rPr>
          <w:rFonts w:ascii="Calibri" w:hAnsi="Calibri" w:cs="Calibri"/>
          <w:b/>
          <w:i w:val="0"/>
          <w:iCs/>
          <w:sz w:val="22"/>
          <w:szCs w:val="22"/>
          <w:u w:val="single"/>
        </w:rPr>
        <w:t xml:space="preserve">Veće bučne i/ili nečiste: </w:t>
      </w:r>
    </w:p>
    <w:p w14:paraId="7517364D"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Veće bučne i/ili nečiste poslovne - uslužne</w:t>
      </w:r>
    </w:p>
    <w:p w14:paraId="168B14B2"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w:t>
      </w:r>
      <w:bookmarkStart w:id="64" w:name="_Hlk61872499"/>
      <w:r w:rsidRPr="00D37C50">
        <w:rPr>
          <w:rFonts w:ascii="Calibri" w:hAnsi="Calibri" w:cs="Calibri"/>
          <w:bCs/>
          <w:i w:val="0"/>
          <w:iCs/>
          <w:sz w:val="22"/>
          <w:szCs w:val="22"/>
        </w:rPr>
        <w:t xml:space="preserve">bučne i/ili nečiste </w:t>
      </w:r>
      <w:bookmarkEnd w:id="64"/>
      <w:r w:rsidRPr="00D37C50">
        <w:rPr>
          <w:rFonts w:ascii="Calibri" w:hAnsi="Calibri" w:cs="Calibri"/>
          <w:bCs/>
          <w:i w:val="0"/>
          <w:iCs/>
          <w:sz w:val="22"/>
          <w:szCs w:val="22"/>
        </w:rPr>
        <w:t>poslovne - trgovačke</w:t>
      </w:r>
    </w:p>
    <w:p w14:paraId="70A5B9B7"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Veće bučne i/ili nečiste ugostiteljsko-turističke</w:t>
      </w:r>
    </w:p>
    <w:p w14:paraId="20D2A582" w14:textId="77777777" w:rsidR="0000297F" w:rsidRPr="00D37C50" w:rsidRDefault="0000297F" w:rsidP="0000297F">
      <w:pPr>
        <w:pStyle w:val="ZTekst1"/>
        <w:tabs>
          <w:tab w:val="left" w:pos="1620"/>
        </w:tabs>
        <w:ind w:left="567" w:hanging="142"/>
        <w:rPr>
          <w:rFonts w:ascii="Calibri" w:hAnsi="Calibri" w:cs="Calibri"/>
          <w:bCs/>
          <w:i w:val="0"/>
          <w:iCs/>
          <w:strike/>
          <w:sz w:val="22"/>
          <w:szCs w:val="22"/>
        </w:rPr>
      </w:pPr>
      <w:r w:rsidRPr="00D37C50">
        <w:rPr>
          <w:rFonts w:ascii="Calibri" w:hAnsi="Calibri" w:cs="Calibri"/>
          <w:bCs/>
          <w:i w:val="0"/>
          <w:iCs/>
          <w:sz w:val="22"/>
          <w:szCs w:val="22"/>
        </w:rPr>
        <w:t>- i sl.</w:t>
      </w:r>
    </w:p>
    <w:p w14:paraId="4C2421CD" w14:textId="77777777" w:rsidR="0000297F" w:rsidRPr="00D37C50" w:rsidRDefault="0000297F" w:rsidP="00DE393E">
      <w:pPr>
        <w:pStyle w:val="ZTekst1"/>
        <w:tabs>
          <w:tab w:val="left" w:pos="1620"/>
        </w:tabs>
        <w:ind w:left="142"/>
        <w:rPr>
          <w:rFonts w:ascii="Calibri" w:hAnsi="Calibri" w:cs="Calibri"/>
          <w:i w:val="0"/>
          <w:iCs/>
          <w:sz w:val="22"/>
          <w:szCs w:val="22"/>
        </w:rPr>
      </w:pPr>
      <w:r w:rsidRPr="00D37C50">
        <w:rPr>
          <w:rFonts w:ascii="Calibri" w:hAnsi="Calibri" w:cs="Calibri"/>
          <w:b/>
          <w:i w:val="0"/>
          <w:iCs/>
          <w:sz w:val="22"/>
          <w:szCs w:val="22"/>
        </w:rPr>
        <w:t xml:space="preserve">Sljedeće manje poljoprivredne bez izvora zagađenja: </w:t>
      </w:r>
      <w:r w:rsidRPr="00D37C50">
        <w:rPr>
          <w:rFonts w:ascii="Calibri" w:hAnsi="Calibri" w:cs="Calibri"/>
          <w:i w:val="0"/>
          <w:iCs/>
          <w:sz w:val="22"/>
          <w:szCs w:val="22"/>
        </w:rPr>
        <w:t>staklenici, plastenici i sl.; osim građevina za smještaj poljoprivrednih proizvoda i strojeva.</w:t>
      </w:r>
    </w:p>
    <w:p w14:paraId="21318A72" w14:textId="77777777" w:rsidR="0000297F" w:rsidRPr="00D37C50" w:rsidRDefault="0000297F" w:rsidP="0000297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Manje s izvorima zagađenja - pušnice</w:t>
      </w:r>
    </w:p>
    <w:p w14:paraId="0498EA25"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795B3FCA" w14:textId="77777777" w:rsidR="0000297F" w:rsidRPr="00D37C50" w:rsidRDefault="0000297F" w:rsidP="0000297F">
      <w:pPr>
        <w:pStyle w:val="ZTekst1"/>
        <w:tabs>
          <w:tab w:val="left" w:pos="1620"/>
        </w:tabs>
        <w:ind w:left="284" w:hanging="142"/>
        <w:rPr>
          <w:rFonts w:ascii="Calibri" w:hAnsi="Calibri" w:cs="Calibri"/>
          <w:b/>
          <w:i w:val="0"/>
          <w:iCs/>
          <w:sz w:val="22"/>
          <w:szCs w:val="22"/>
        </w:rPr>
      </w:pPr>
      <w:bookmarkStart w:id="65" w:name="_Hlk74681841"/>
      <w:r w:rsidRPr="00D37C50">
        <w:rPr>
          <w:rFonts w:ascii="Calibri" w:hAnsi="Calibri" w:cs="Calibri"/>
          <w:b/>
          <w:i w:val="0"/>
          <w:iCs/>
          <w:sz w:val="22"/>
          <w:szCs w:val="22"/>
        </w:rPr>
        <w:t>Specifične građevine</w:t>
      </w:r>
      <w:r w:rsidRPr="00D37C50">
        <w:rPr>
          <w:rFonts w:ascii="Calibri" w:hAnsi="Calibri" w:cs="Calibri"/>
          <w:b/>
          <w:i w:val="0"/>
          <w:iCs/>
          <w:sz w:val="22"/>
          <w:szCs w:val="22"/>
          <w:shd w:val="clear" w:color="auto" w:fill="C5E0B3"/>
        </w:rPr>
        <w:t xml:space="preserve"> </w:t>
      </w:r>
      <w:bookmarkEnd w:id="65"/>
    </w:p>
    <w:p w14:paraId="3CAB2AFC"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Javne zelene površine</w:t>
      </w:r>
    </w:p>
    <w:p w14:paraId="0D9CD01B"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 xml:space="preserve">Zaštitne zelene površine </w:t>
      </w:r>
    </w:p>
    <w:p w14:paraId="53E84505" w14:textId="77777777" w:rsidR="0000297F" w:rsidRPr="00D37C50" w:rsidRDefault="0000297F" w:rsidP="00DE393E">
      <w:pPr>
        <w:pStyle w:val="ZTekst1"/>
        <w:tabs>
          <w:tab w:val="left" w:pos="1620"/>
        </w:tabs>
        <w:ind w:left="142"/>
        <w:rPr>
          <w:rFonts w:ascii="Calibri" w:hAnsi="Calibri" w:cs="Calibri"/>
          <w:bCs/>
          <w:i w:val="0"/>
          <w:iCs/>
          <w:sz w:val="22"/>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 xml:space="preserve">građevine/sadržaji za </w:t>
      </w:r>
      <w:r w:rsidRPr="00D37C50">
        <w:rPr>
          <w:rFonts w:ascii="Calibri" w:hAnsi="Calibri" w:cs="Calibri"/>
          <w:bCs/>
          <w:i w:val="0"/>
          <w:iCs/>
          <w:sz w:val="22"/>
          <w:szCs w:val="22"/>
        </w:rPr>
        <w:lastRenderedPageBreak/>
        <w:t>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p>
    <w:p w14:paraId="1E18E560" w14:textId="2272A23F" w:rsidR="0000297F" w:rsidRPr="00D37C50" w:rsidRDefault="0000297F" w:rsidP="0000297F">
      <w:pPr>
        <w:pStyle w:val="ZTekst1"/>
        <w:tabs>
          <w:tab w:val="left" w:pos="1620"/>
        </w:tabs>
        <w:spacing w:after="0"/>
        <w:ind w:left="284" w:hanging="142"/>
        <w:rPr>
          <w:rFonts w:ascii="Calibri" w:hAnsi="Calibri" w:cs="Calibri"/>
          <w:i w:val="0"/>
          <w:iCs/>
          <w:sz w:val="22"/>
          <w:szCs w:val="22"/>
        </w:rPr>
      </w:pPr>
      <w:r w:rsidRPr="00D37C50">
        <w:rPr>
          <w:rFonts w:ascii="Calibri" w:hAnsi="Calibri" w:cs="Calibri"/>
          <w:b/>
          <w:i w:val="0"/>
          <w:iCs/>
          <w:sz w:val="22"/>
          <w:szCs w:val="22"/>
        </w:rPr>
        <w:t xml:space="preserve">Septičke jame - </w:t>
      </w:r>
      <w:r w:rsidRPr="00D37C50">
        <w:rPr>
          <w:rFonts w:ascii="Calibri" w:hAnsi="Calibri" w:cs="Calibri"/>
          <w:i w:val="0"/>
          <w:iCs/>
          <w:sz w:val="22"/>
          <w:szCs w:val="22"/>
        </w:rPr>
        <w:t>samo izuzetno ako ne postoji mogućnost drugačijeg rješenja.</w:t>
      </w:r>
      <w:r w:rsidRPr="00D37C50">
        <w:rPr>
          <w:rFonts w:asciiTheme="minorHAnsi" w:hAnsiTheme="minorHAnsi" w:cstheme="minorHAnsi"/>
          <w:b/>
          <w:bCs/>
          <w:i w:val="0"/>
          <w:iCs/>
          <w:sz w:val="22"/>
          <w:szCs w:val="22"/>
        </w:rPr>
        <w:t>“</w:t>
      </w:r>
    </w:p>
    <w:p w14:paraId="6D47661D" w14:textId="77777777" w:rsidR="00BF0E40" w:rsidRPr="00D37C50" w:rsidRDefault="00BF0E40" w:rsidP="006821DA"/>
    <w:p w14:paraId="672563BD" w14:textId="77777777" w:rsidR="00BF0E40" w:rsidRPr="00D37C50" w:rsidRDefault="00BF0E40" w:rsidP="00BF0E40">
      <w:pPr>
        <w:ind w:firstLine="284"/>
        <w:jc w:val="center"/>
        <w:rPr>
          <w:rFonts w:asciiTheme="minorHAnsi" w:hAnsiTheme="minorHAnsi" w:cstheme="minorHAnsi"/>
          <w:b/>
          <w:i/>
          <w:szCs w:val="22"/>
        </w:rPr>
      </w:pPr>
      <w:r w:rsidRPr="00D37C50">
        <w:rPr>
          <w:rFonts w:asciiTheme="minorHAnsi" w:hAnsiTheme="minorHAnsi" w:cstheme="minorHAnsi"/>
          <w:b/>
          <w:szCs w:val="22"/>
        </w:rPr>
        <w:t>Članak 22.</w:t>
      </w:r>
    </w:p>
    <w:p w14:paraId="20703795" w14:textId="483BBE6D" w:rsidR="00BF0E40" w:rsidRPr="00D37C50" w:rsidRDefault="0000297F" w:rsidP="006821DA">
      <w:pPr>
        <w:spacing w:after="120"/>
        <w:jc w:val="both"/>
        <w:rPr>
          <w:rFonts w:asciiTheme="minorHAnsi" w:hAnsiTheme="minorHAnsi" w:cstheme="minorHAnsi"/>
          <w:bCs/>
          <w:szCs w:val="22"/>
        </w:rPr>
      </w:pPr>
      <w:r w:rsidRPr="00D37C50">
        <w:rPr>
          <w:rFonts w:asciiTheme="minorHAnsi" w:hAnsiTheme="minorHAnsi" w:cstheme="minorHAnsi"/>
          <w:b/>
          <w:szCs w:val="22"/>
        </w:rPr>
        <w:t xml:space="preserve">Članak 13. </w:t>
      </w:r>
      <w:r w:rsidR="00B719A4" w:rsidRPr="00D37C50">
        <w:rPr>
          <w:rFonts w:asciiTheme="minorHAnsi" w:hAnsiTheme="minorHAnsi" w:cstheme="minorHAnsi"/>
          <w:bCs/>
          <w:szCs w:val="22"/>
        </w:rPr>
        <w:t>mijenja se</w:t>
      </w:r>
      <w:r w:rsidRPr="00D37C50">
        <w:rPr>
          <w:rFonts w:asciiTheme="minorHAnsi" w:hAnsiTheme="minorHAnsi" w:cstheme="minorHAnsi"/>
          <w:bCs/>
          <w:szCs w:val="22"/>
        </w:rPr>
        <w:t xml:space="preserve"> i glasi:</w:t>
      </w:r>
    </w:p>
    <w:p w14:paraId="192CB19E" w14:textId="77777777" w:rsidR="0000297F" w:rsidRPr="00D37C50" w:rsidRDefault="0000297F" w:rsidP="0000297F">
      <w:pPr>
        <w:pStyle w:val="ZTekst1"/>
        <w:tabs>
          <w:tab w:val="left" w:pos="1620"/>
        </w:tabs>
        <w:rPr>
          <w:rFonts w:ascii="Calibri" w:hAnsi="Calibri" w:cs="Calibri"/>
          <w:i w:val="0"/>
          <w:iCs/>
          <w:sz w:val="22"/>
          <w:szCs w:val="22"/>
        </w:rPr>
      </w:pPr>
      <w:r w:rsidRPr="00D37C50">
        <w:rPr>
          <w:rFonts w:asciiTheme="minorHAnsi" w:hAnsiTheme="minorHAnsi" w:cstheme="minorHAnsi"/>
          <w:b/>
          <w:szCs w:val="22"/>
        </w:rPr>
        <w:t>„</w:t>
      </w:r>
      <w:r w:rsidRPr="00D37C50">
        <w:rPr>
          <w:rFonts w:ascii="Calibri" w:hAnsi="Calibri" w:cs="Calibri"/>
          <w:i w:val="0"/>
          <w:iCs/>
          <w:sz w:val="22"/>
          <w:szCs w:val="22"/>
        </w:rPr>
        <w:t>U namjeni „</w:t>
      </w:r>
      <w:r w:rsidRPr="00D37C50">
        <w:rPr>
          <w:rFonts w:ascii="Calibri" w:hAnsi="Calibri" w:cs="Calibri"/>
          <w:b/>
          <w:i w:val="0"/>
          <w:iCs/>
          <w:sz w:val="22"/>
          <w:szCs w:val="22"/>
        </w:rPr>
        <w:t>M2a - PRETEŽITO POSLOVNA</w:t>
      </w:r>
      <w:r w:rsidRPr="00D37C50">
        <w:rPr>
          <w:rFonts w:ascii="Calibri" w:hAnsi="Calibri" w:cs="Calibri"/>
          <w:b/>
          <w:bCs/>
          <w:i w:val="0"/>
          <w:iCs/>
          <w:sz w:val="22"/>
          <w:szCs w:val="22"/>
        </w:rPr>
        <w:t xml:space="preserve"> SA SREDIŠNJIM FUNKCIJAMA</w:t>
      </w:r>
      <w:r w:rsidRPr="00D37C50">
        <w:rPr>
          <w:rFonts w:ascii="Calibri" w:hAnsi="Calibri" w:cs="Calibri"/>
          <w:bCs/>
          <w:i w:val="0"/>
          <w:iCs/>
          <w:sz w:val="22"/>
          <w:szCs w:val="22"/>
        </w:rPr>
        <w:t>“</w:t>
      </w:r>
      <w:r w:rsidRPr="00D37C50">
        <w:rPr>
          <w:rFonts w:ascii="Calibri" w:hAnsi="Calibri" w:cs="Calibri"/>
          <w:b/>
          <w:bCs/>
          <w:i w:val="0"/>
          <w:iCs/>
          <w:sz w:val="22"/>
          <w:szCs w:val="22"/>
        </w:rPr>
        <w:t xml:space="preserve"> </w:t>
      </w:r>
      <w:r w:rsidRPr="00D37C50">
        <w:rPr>
          <w:rFonts w:ascii="Calibri" w:hAnsi="Calibri" w:cs="Calibri"/>
          <w:bCs/>
          <w:i w:val="0"/>
          <w:iCs/>
          <w:sz w:val="22"/>
          <w:szCs w:val="22"/>
        </w:rPr>
        <w:t xml:space="preserve">mogu se graditi/rekonstruirati sljedeće </w:t>
      </w:r>
      <w:r w:rsidRPr="00D37C50">
        <w:rPr>
          <w:rFonts w:ascii="Calibri" w:hAnsi="Calibri" w:cs="Calibri"/>
          <w:i w:val="0"/>
          <w:iCs/>
          <w:sz w:val="22"/>
          <w:szCs w:val="22"/>
        </w:rPr>
        <w:t>građevine/sadržaji:</w:t>
      </w:r>
    </w:p>
    <w:p w14:paraId="62A6C1CE"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bCs/>
          <w:i w:val="0"/>
          <w:iCs/>
          <w:sz w:val="22"/>
          <w:szCs w:val="22"/>
        </w:rPr>
        <w:t>Obiteljske kuće</w:t>
      </w:r>
    </w:p>
    <w:p w14:paraId="3265D9A6" w14:textId="77777777" w:rsidR="0000297F" w:rsidRPr="00D37C50" w:rsidRDefault="0000297F" w:rsidP="0000297F">
      <w:pPr>
        <w:pStyle w:val="ZTekst1"/>
        <w:tabs>
          <w:tab w:val="left" w:pos="1620"/>
        </w:tabs>
        <w:ind w:left="284" w:hanging="142"/>
        <w:rPr>
          <w:rFonts w:ascii="Calibri" w:hAnsi="Calibri" w:cs="Calibri"/>
          <w:i w:val="0"/>
          <w:iCs/>
          <w:sz w:val="22"/>
          <w:szCs w:val="22"/>
        </w:rPr>
      </w:pPr>
      <w:r w:rsidRPr="00D37C50">
        <w:rPr>
          <w:rFonts w:ascii="Calibri" w:hAnsi="Calibri" w:cs="Calibri"/>
          <w:b/>
          <w:bCs/>
          <w:i w:val="0"/>
          <w:iCs/>
          <w:sz w:val="22"/>
          <w:szCs w:val="22"/>
        </w:rPr>
        <w:t>Višeobiteljske stambene</w:t>
      </w:r>
      <w:r w:rsidRPr="00D37C50">
        <w:rPr>
          <w:rFonts w:ascii="Calibri" w:hAnsi="Calibri" w:cs="Calibri"/>
          <w:i w:val="0"/>
          <w:iCs/>
          <w:sz w:val="22"/>
          <w:szCs w:val="22"/>
        </w:rPr>
        <w:t xml:space="preserve"> - zadržavanje i rekonstrukcija postojećih </w:t>
      </w:r>
    </w:p>
    <w:p w14:paraId="085B78AB" w14:textId="77777777" w:rsidR="0000297F" w:rsidRPr="00D37C50" w:rsidRDefault="0000297F" w:rsidP="0000297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Višestambene</w:t>
      </w:r>
    </w:p>
    <w:p w14:paraId="3830F6E9"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Pomoćne</w:t>
      </w:r>
    </w:p>
    <w:p w14:paraId="497D2ABA"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Javne i društvene</w:t>
      </w:r>
    </w:p>
    <w:p w14:paraId="61DCF27E" w14:textId="77777777" w:rsidR="0000297F" w:rsidRPr="00D37C50" w:rsidRDefault="0000297F" w:rsidP="0000297F">
      <w:pPr>
        <w:pStyle w:val="ZTekst1"/>
        <w:tabs>
          <w:tab w:val="left" w:pos="1620"/>
        </w:tabs>
        <w:ind w:left="284" w:hanging="142"/>
        <w:rPr>
          <w:rFonts w:ascii="Calibri" w:hAnsi="Calibri" w:cs="Calibri"/>
          <w:bCs/>
          <w:i w:val="0"/>
          <w:iCs/>
          <w:sz w:val="22"/>
          <w:szCs w:val="22"/>
        </w:rPr>
      </w:pPr>
      <w:r w:rsidRPr="00D37C50">
        <w:rPr>
          <w:rFonts w:ascii="Calibri" w:hAnsi="Calibri" w:cs="Calibri"/>
          <w:b/>
          <w:i w:val="0"/>
          <w:iCs/>
          <w:sz w:val="22"/>
          <w:szCs w:val="22"/>
        </w:rPr>
        <w:t>Sportsko-rekreacijske</w:t>
      </w:r>
      <w:r w:rsidRPr="00D37C50">
        <w:rPr>
          <w:rFonts w:ascii="Calibri" w:hAnsi="Calibri" w:cs="Calibri"/>
          <w:bCs/>
          <w:i w:val="0"/>
          <w:iCs/>
          <w:sz w:val="22"/>
          <w:szCs w:val="22"/>
        </w:rPr>
        <w:t xml:space="preserve"> </w:t>
      </w:r>
      <w:r w:rsidRPr="00D37C50">
        <w:rPr>
          <w:rFonts w:ascii="Calibri" w:hAnsi="Calibri" w:cs="Calibri"/>
          <w:b/>
          <w:i w:val="0"/>
          <w:iCs/>
          <w:sz w:val="22"/>
          <w:szCs w:val="22"/>
        </w:rPr>
        <w:t xml:space="preserve">- </w:t>
      </w:r>
      <w:r w:rsidRPr="00D37C50">
        <w:rPr>
          <w:rFonts w:ascii="Calibri" w:hAnsi="Calibri" w:cs="Calibri"/>
          <w:i w:val="0"/>
          <w:iCs/>
          <w:sz w:val="22"/>
          <w:szCs w:val="22"/>
        </w:rPr>
        <w:t>otvoreni/zatvoreni sportsko-rekreacijski sadržaji, tereni, zgrade, građevine i sl.</w:t>
      </w:r>
    </w:p>
    <w:p w14:paraId="744FAC34" w14:textId="77777777" w:rsidR="0000297F" w:rsidRPr="00D37C50" w:rsidRDefault="0000297F" w:rsidP="0000297F">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Manje tihe i čiste:</w:t>
      </w:r>
    </w:p>
    <w:p w14:paraId="2F8E3E54"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proizvodne - zanatske</w:t>
      </w:r>
    </w:p>
    <w:p w14:paraId="7EF9E4AB"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uslužne</w:t>
      </w:r>
    </w:p>
    <w:p w14:paraId="53C67140"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trgovačke</w:t>
      </w:r>
    </w:p>
    <w:p w14:paraId="7EF38B46"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poslovne -  „ostale poslovne“</w:t>
      </w:r>
    </w:p>
    <w:p w14:paraId="6032F344"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skladišne</w:t>
      </w:r>
    </w:p>
    <w:p w14:paraId="1DAB54D7"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tihe i čiste ugostiteljsko-turističke</w:t>
      </w:r>
    </w:p>
    <w:p w14:paraId="50E28D7A" w14:textId="77777777" w:rsidR="0000297F" w:rsidRPr="00D37C50" w:rsidRDefault="0000297F" w:rsidP="0000297F">
      <w:pPr>
        <w:pStyle w:val="ZTekst1"/>
        <w:tabs>
          <w:tab w:val="left" w:pos="1620"/>
        </w:tabs>
        <w:ind w:left="567" w:hanging="142"/>
        <w:rPr>
          <w:rFonts w:ascii="Calibri" w:hAnsi="Calibri" w:cs="Calibri"/>
          <w:bCs/>
          <w:i w:val="0"/>
          <w:iCs/>
          <w:sz w:val="22"/>
          <w:szCs w:val="22"/>
        </w:rPr>
      </w:pPr>
      <w:r w:rsidRPr="00D37C50">
        <w:rPr>
          <w:rFonts w:ascii="Calibri" w:hAnsi="Calibri" w:cs="Calibri"/>
          <w:bCs/>
          <w:i w:val="0"/>
          <w:iCs/>
          <w:sz w:val="22"/>
          <w:szCs w:val="22"/>
        </w:rPr>
        <w:t>- i sl.</w:t>
      </w:r>
    </w:p>
    <w:p w14:paraId="1E5A6534" w14:textId="77777777" w:rsidR="0000297F" w:rsidRPr="00D37C50" w:rsidRDefault="0000297F" w:rsidP="0000297F">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Veće tihe i čiste:</w:t>
      </w:r>
    </w:p>
    <w:p w14:paraId="0CE9343D"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tihe i čiste poslovne - uslužne </w:t>
      </w:r>
    </w:p>
    <w:p w14:paraId="6985D269"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tihe i čiste poslovne - „ostale poslovne“ </w:t>
      </w:r>
    </w:p>
    <w:p w14:paraId="4DE60692"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Veće tihe i čiste ugostiteljsko-turističke</w:t>
      </w:r>
    </w:p>
    <w:p w14:paraId="0C96F59F" w14:textId="77777777" w:rsidR="0000297F" w:rsidRPr="00D37C50" w:rsidRDefault="0000297F" w:rsidP="0000297F">
      <w:pPr>
        <w:pStyle w:val="ZTekst1"/>
        <w:tabs>
          <w:tab w:val="left" w:pos="1620"/>
        </w:tabs>
        <w:ind w:left="567" w:hanging="142"/>
        <w:rPr>
          <w:rFonts w:ascii="Calibri" w:hAnsi="Calibri" w:cs="Calibri"/>
          <w:b/>
          <w:i w:val="0"/>
          <w:iCs/>
          <w:sz w:val="22"/>
          <w:szCs w:val="22"/>
          <w:highlight w:val="yellow"/>
        </w:rPr>
      </w:pPr>
      <w:r w:rsidRPr="00D37C50">
        <w:rPr>
          <w:rFonts w:ascii="Calibri" w:hAnsi="Calibri" w:cs="Calibri"/>
          <w:bCs/>
          <w:i w:val="0"/>
          <w:iCs/>
          <w:sz w:val="22"/>
          <w:szCs w:val="22"/>
        </w:rPr>
        <w:t>- i sl.</w:t>
      </w:r>
    </w:p>
    <w:p w14:paraId="16597B6D" w14:textId="77777777" w:rsidR="0000297F" w:rsidRPr="00D37C50" w:rsidRDefault="0000297F" w:rsidP="0000297F">
      <w:pPr>
        <w:pStyle w:val="ZTekst1"/>
        <w:tabs>
          <w:tab w:val="left" w:pos="1620"/>
        </w:tabs>
        <w:spacing w:after="0"/>
        <w:ind w:left="284" w:hanging="142"/>
        <w:rPr>
          <w:rFonts w:ascii="Calibri" w:hAnsi="Calibri" w:cs="Calibri"/>
          <w:b/>
          <w:i w:val="0"/>
          <w:iCs/>
          <w:strike/>
          <w:sz w:val="22"/>
          <w:szCs w:val="22"/>
          <w:u w:val="single"/>
        </w:rPr>
      </w:pPr>
      <w:r w:rsidRPr="00D37C50">
        <w:rPr>
          <w:rFonts w:ascii="Calibri" w:hAnsi="Calibri" w:cs="Calibri"/>
          <w:b/>
          <w:i w:val="0"/>
          <w:iCs/>
          <w:sz w:val="22"/>
          <w:szCs w:val="22"/>
          <w:u w:val="single"/>
        </w:rPr>
        <w:t xml:space="preserve">Manje bučne i/ili nečiste: </w:t>
      </w:r>
    </w:p>
    <w:p w14:paraId="01E0D3F3"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bučne i/ili nečiste poslovne - uslužne</w:t>
      </w:r>
    </w:p>
    <w:p w14:paraId="292FD277" w14:textId="77777777" w:rsidR="0000297F" w:rsidRPr="00D37C50" w:rsidRDefault="0000297F" w:rsidP="0000297F">
      <w:pPr>
        <w:pStyle w:val="ZTekst1"/>
        <w:tabs>
          <w:tab w:val="left" w:pos="1620"/>
        </w:tabs>
        <w:spacing w:after="0"/>
        <w:ind w:left="567" w:hanging="142"/>
        <w:rPr>
          <w:rFonts w:ascii="Calibri" w:hAnsi="Calibri" w:cs="Calibri"/>
          <w:bCs/>
          <w:i w:val="0"/>
          <w:iCs/>
          <w:strike/>
          <w:sz w:val="22"/>
          <w:szCs w:val="22"/>
        </w:rPr>
      </w:pPr>
      <w:r w:rsidRPr="00D37C50">
        <w:rPr>
          <w:rFonts w:ascii="Calibri" w:hAnsi="Calibri" w:cs="Calibri"/>
          <w:bCs/>
          <w:i w:val="0"/>
          <w:iCs/>
          <w:sz w:val="22"/>
          <w:szCs w:val="22"/>
        </w:rPr>
        <w:t>- Manje bučne i/ili nečiste poslovne - trgovačke</w:t>
      </w:r>
      <w:r w:rsidRPr="00D37C50">
        <w:rPr>
          <w:rFonts w:ascii="Calibri" w:hAnsi="Calibri" w:cs="Calibri"/>
          <w:bCs/>
          <w:i w:val="0"/>
          <w:iCs/>
          <w:sz w:val="22"/>
          <w:szCs w:val="22"/>
          <w:highlight w:val="yellow"/>
        </w:rPr>
        <w:t xml:space="preserve"> </w:t>
      </w:r>
    </w:p>
    <w:p w14:paraId="2AA9FA1F" w14:textId="77777777" w:rsidR="0000297F" w:rsidRPr="00D37C50" w:rsidRDefault="0000297F" w:rsidP="0000297F">
      <w:pPr>
        <w:pStyle w:val="ZTekst1"/>
        <w:tabs>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Manje bučne i/ili nečiste ugostiteljsko - turističke</w:t>
      </w:r>
    </w:p>
    <w:p w14:paraId="55ED4E67" w14:textId="77777777" w:rsidR="0000297F" w:rsidRPr="00D37C50" w:rsidRDefault="0000297F" w:rsidP="0000297F">
      <w:pPr>
        <w:pStyle w:val="ZTekst1"/>
        <w:tabs>
          <w:tab w:val="left" w:pos="1620"/>
        </w:tabs>
        <w:ind w:left="567" w:hanging="142"/>
        <w:rPr>
          <w:rFonts w:ascii="Calibri" w:hAnsi="Calibri" w:cs="Calibri"/>
          <w:bCs/>
          <w:i w:val="0"/>
          <w:iCs/>
          <w:sz w:val="22"/>
          <w:szCs w:val="22"/>
        </w:rPr>
      </w:pPr>
      <w:r w:rsidRPr="00D37C50">
        <w:rPr>
          <w:rFonts w:ascii="Calibri" w:hAnsi="Calibri" w:cs="Calibri"/>
          <w:bCs/>
          <w:i w:val="0"/>
          <w:iCs/>
          <w:sz w:val="22"/>
          <w:szCs w:val="22"/>
        </w:rPr>
        <w:t>- i sl.</w:t>
      </w:r>
    </w:p>
    <w:p w14:paraId="0BE5A8C7" w14:textId="77777777" w:rsidR="0000297F" w:rsidRPr="00D37C50" w:rsidRDefault="0000297F" w:rsidP="0000297F">
      <w:pPr>
        <w:pStyle w:val="ZTekst1"/>
        <w:tabs>
          <w:tab w:val="left" w:pos="1620"/>
        </w:tabs>
        <w:spacing w:after="0"/>
        <w:ind w:left="284" w:hanging="142"/>
        <w:rPr>
          <w:rFonts w:ascii="Calibri" w:hAnsi="Calibri" w:cs="Calibri"/>
          <w:b/>
          <w:i w:val="0"/>
          <w:iCs/>
          <w:sz w:val="22"/>
          <w:szCs w:val="22"/>
          <w:u w:val="single"/>
        </w:rPr>
      </w:pPr>
      <w:r w:rsidRPr="00D37C50">
        <w:rPr>
          <w:rFonts w:ascii="Calibri" w:hAnsi="Calibri" w:cs="Calibri"/>
          <w:b/>
          <w:i w:val="0"/>
          <w:iCs/>
          <w:sz w:val="22"/>
          <w:szCs w:val="22"/>
          <w:u w:val="single"/>
        </w:rPr>
        <w:t xml:space="preserve">Veće bučne i/ili nečiste: </w:t>
      </w:r>
    </w:p>
    <w:p w14:paraId="0488883A" w14:textId="77777777" w:rsidR="0000297F" w:rsidRPr="00D37C50" w:rsidRDefault="0000297F" w:rsidP="0000297F">
      <w:pPr>
        <w:pStyle w:val="ZTekst1"/>
        <w:tabs>
          <w:tab w:val="left" w:pos="90"/>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Veće bučne i/ili nečiste proizvodne - zanatske</w:t>
      </w:r>
    </w:p>
    <w:p w14:paraId="04DED9D0" w14:textId="77777777" w:rsidR="0000297F" w:rsidRPr="00D37C50" w:rsidRDefault="0000297F" w:rsidP="0000297F">
      <w:pPr>
        <w:pStyle w:val="ZTekst1"/>
        <w:tabs>
          <w:tab w:val="left" w:pos="90"/>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Veće bučne i/ili nečiste poslovne - uslužne</w:t>
      </w:r>
    </w:p>
    <w:p w14:paraId="7456B1A3" w14:textId="77777777" w:rsidR="0000297F" w:rsidRPr="00D37C50" w:rsidRDefault="0000297F" w:rsidP="0000297F">
      <w:pPr>
        <w:pStyle w:val="ZTekst1"/>
        <w:tabs>
          <w:tab w:val="left" w:pos="90"/>
          <w:tab w:val="left" w:pos="1620"/>
        </w:tabs>
        <w:spacing w:after="0"/>
        <w:ind w:left="567" w:hanging="142"/>
        <w:rPr>
          <w:rFonts w:ascii="Calibri" w:hAnsi="Calibri" w:cs="Calibri"/>
          <w:bCs/>
          <w:i w:val="0"/>
          <w:iCs/>
          <w:strike/>
          <w:sz w:val="22"/>
          <w:szCs w:val="22"/>
        </w:rPr>
      </w:pPr>
      <w:r w:rsidRPr="00D37C50">
        <w:rPr>
          <w:rFonts w:ascii="Calibri" w:hAnsi="Calibri" w:cs="Calibri"/>
          <w:bCs/>
          <w:i w:val="0"/>
          <w:iCs/>
          <w:sz w:val="22"/>
          <w:szCs w:val="22"/>
        </w:rPr>
        <w:t>- Veće bučne i/ili nečiste poslovne - trgovačke</w:t>
      </w:r>
    </w:p>
    <w:p w14:paraId="3CE9B972" w14:textId="77777777" w:rsidR="0000297F" w:rsidRPr="00D37C50" w:rsidRDefault="0000297F" w:rsidP="0000297F">
      <w:pPr>
        <w:pStyle w:val="ZTekst1"/>
        <w:tabs>
          <w:tab w:val="left" w:pos="90"/>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w:t>
      </w:r>
      <w:bookmarkStart w:id="66" w:name="_Hlk61873256"/>
      <w:r w:rsidRPr="00D37C50">
        <w:rPr>
          <w:rFonts w:ascii="Calibri" w:hAnsi="Calibri" w:cs="Calibri"/>
          <w:bCs/>
          <w:i w:val="0"/>
          <w:iCs/>
          <w:sz w:val="22"/>
          <w:szCs w:val="22"/>
        </w:rPr>
        <w:t xml:space="preserve">bučne i/ili nečiste </w:t>
      </w:r>
      <w:bookmarkEnd w:id="66"/>
      <w:r w:rsidRPr="00D37C50">
        <w:rPr>
          <w:rFonts w:ascii="Calibri" w:hAnsi="Calibri" w:cs="Calibri"/>
          <w:bCs/>
          <w:i w:val="0"/>
          <w:iCs/>
          <w:sz w:val="22"/>
          <w:szCs w:val="22"/>
        </w:rPr>
        <w:t>ugostiteljsko-turističke</w:t>
      </w:r>
    </w:p>
    <w:p w14:paraId="6D7C0E5F" w14:textId="77777777" w:rsidR="0000297F" w:rsidRPr="00D37C50" w:rsidRDefault="0000297F" w:rsidP="0000297F">
      <w:pPr>
        <w:pStyle w:val="ZTekst1"/>
        <w:tabs>
          <w:tab w:val="left" w:pos="90"/>
          <w:tab w:val="left" w:pos="1620"/>
        </w:tabs>
        <w:spacing w:after="0"/>
        <w:ind w:left="567" w:hanging="142"/>
        <w:rPr>
          <w:rFonts w:ascii="Calibri" w:hAnsi="Calibri" w:cs="Calibri"/>
          <w:bCs/>
          <w:i w:val="0"/>
          <w:iCs/>
          <w:sz w:val="22"/>
          <w:szCs w:val="22"/>
        </w:rPr>
      </w:pPr>
      <w:r w:rsidRPr="00D37C50">
        <w:rPr>
          <w:rFonts w:ascii="Calibri" w:hAnsi="Calibri" w:cs="Calibri"/>
          <w:bCs/>
          <w:i w:val="0"/>
          <w:iCs/>
          <w:sz w:val="22"/>
          <w:szCs w:val="22"/>
        </w:rPr>
        <w:t xml:space="preserve">- Veće bučne i/ili nečiste skladišne </w:t>
      </w:r>
    </w:p>
    <w:p w14:paraId="4B40490C" w14:textId="77777777" w:rsidR="0000297F" w:rsidRPr="00D37C50" w:rsidRDefault="0000297F" w:rsidP="0000297F">
      <w:pPr>
        <w:pStyle w:val="ZTekst1"/>
        <w:tabs>
          <w:tab w:val="left" w:pos="90"/>
          <w:tab w:val="left" w:pos="1620"/>
        </w:tabs>
        <w:ind w:left="567" w:hanging="142"/>
        <w:rPr>
          <w:rFonts w:ascii="Calibri" w:hAnsi="Calibri" w:cs="Calibri"/>
          <w:bCs/>
          <w:i w:val="0"/>
          <w:iCs/>
          <w:sz w:val="22"/>
          <w:szCs w:val="22"/>
        </w:rPr>
      </w:pPr>
      <w:r w:rsidRPr="00D37C50">
        <w:rPr>
          <w:rFonts w:ascii="Calibri" w:hAnsi="Calibri" w:cs="Calibri"/>
          <w:bCs/>
          <w:i w:val="0"/>
          <w:iCs/>
          <w:sz w:val="22"/>
          <w:szCs w:val="22"/>
        </w:rPr>
        <w:t>- i sl.</w:t>
      </w:r>
    </w:p>
    <w:p w14:paraId="7C3F38FB"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2079FD68" w14:textId="77777777" w:rsidR="0000297F" w:rsidRPr="00D37C50" w:rsidRDefault="0000297F" w:rsidP="0000297F">
      <w:pPr>
        <w:pStyle w:val="ZTekst1"/>
        <w:tabs>
          <w:tab w:val="left" w:pos="1620"/>
        </w:tabs>
        <w:ind w:left="284" w:hanging="142"/>
        <w:rPr>
          <w:rFonts w:ascii="Calibri" w:hAnsi="Calibri" w:cs="Calibri"/>
          <w:i w:val="0"/>
          <w:iCs/>
          <w:sz w:val="22"/>
          <w:szCs w:val="22"/>
        </w:rPr>
      </w:pPr>
      <w:r w:rsidRPr="00D37C50">
        <w:rPr>
          <w:rFonts w:ascii="Calibri" w:hAnsi="Calibri" w:cs="Calibri"/>
          <w:b/>
          <w:i w:val="0"/>
          <w:iCs/>
          <w:sz w:val="22"/>
          <w:szCs w:val="22"/>
        </w:rPr>
        <w:t>Specifične građevine</w:t>
      </w:r>
    </w:p>
    <w:p w14:paraId="02FB3AF4"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t>Javne zelene površine</w:t>
      </w:r>
    </w:p>
    <w:p w14:paraId="7B1150A5" w14:textId="77777777" w:rsidR="0000297F" w:rsidRPr="00D37C50" w:rsidRDefault="0000297F" w:rsidP="0000297F">
      <w:pPr>
        <w:pStyle w:val="ZTekst1"/>
        <w:tabs>
          <w:tab w:val="left" w:pos="1620"/>
        </w:tabs>
        <w:ind w:left="284" w:hanging="142"/>
        <w:rPr>
          <w:rFonts w:ascii="Calibri" w:hAnsi="Calibri" w:cs="Calibri"/>
          <w:b/>
          <w:i w:val="0"/>
          <w:iCs/>
          <w:sz w:val="22"/>
          <w:szCs w:val="22"/>
        </w:rPr>
      </w:pPr>
      <w:r w:rsidRPr="00D37C50">
        <w:rPr>
          <w:rFonts w:ascii="Calibri" w:hAnsi="Calibri" w:cs="Calibri"/>
          <w:b/>
          <w:i w:val="0"/>
          <w:iCs/>
          <w:sz w:val="22"/>
          <w:szCs w:val="22"/>
        </w:rPr>
        <w:lastRenderedPageBreak/>
        <w:t xml:space="preserve">Zaštitne zelene površine </w:t>
      </w:r>
    </w:p>
    <w:p w14:paraId="624FB803" w14:textId="77777777" w:rsidR="0000297F" w:rsidRPr="00D37C50" w:rsidRDefault="0000297F" w:rsidP="006821DA">
      <w:pPr>
        <w:pStyle w:val="ZTekst1"/>
        <w:tabs>
          <w:tab w:val="left" w:pos="1620"/>
        </w:tabs>
        <w:ind w:left="142"/>
        <w:rPr>
          <w:rFonts w:ascii="Calibri" w:hAnsi="Calibri" w:cs="Calibri"/>
          <w:bCs/>
          <w:i w:val="0"/>
          <w:iCs/>
          <w:sz w:val="22"/>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građevine/sadržaji za 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p>
    <w:p w14:paraId="1683D0B3" w14:textId="504ADBFB" w:rsidR="0000297F" w:rsidRPr="00D37C50" w:rsidRDefault="0000297F" w:rsidP="0000297F">
      <w:pPr>
        <w:pStyle w:val="ZTekst1"/>
        <w:tabs>
          <w:tab w:val="left" w:pos="1620"/>
        </w:tabs>
        <w:spacing w:after="0"/>
        <w:ind w:left="284" w:hanging="142"/>
        <w:rPr>
          <w:rFonts w:ascii="Calibri" w:hAnsi="Calibri" w:cs="Calibri"/>
          <w:i w:val="0"/>
          <w:iCs/>
          <w:sz w:val="22"/>
          <w:szCs w:val="22"/>
        </w:rPr>
      </w:pPr>
      <w:r w:rsidRPr="00D37C50">
        <w:rPr>
          <w:rFonts w:ascii="Calibri" w:hAnsi="Calibri" w:cs="Calibri"/>
          <w:b/>
          <w:i w:val="0"/>
          <w:iCs/>
          <w:sz w:val="22"/>
          <w:szCs w:val="22"/>
        </w:rPr>
        <w:t xml:space="preserve">Septičke jame - </w:t>
      </w:r>
      <w:r w:rsidRPr="00D37C50">
        <w:rPr>
          <w:rFonts w:ascii="Calibri" w:hAnsi="Calibri" w:cs="Calibri"/>
          <w:i w:val="0"/>
          <w:iCs/>
          <w:sz w:val="22"/>
          <w:szCs w:val="22"/>
        </w:rPr>
        <w:t>samo izuzetno ako ne postoji mogućnost drugačijeg rješenja.</w:t>
      </w:r>
      <w:r w:rsidRPr="00D37C50">
        <w:rPr>
          <w:rFonts w:asciiTheme="minorHAnsi" w:hAnsiTheme="minorHAnsi" w:cstheme="minorHAnsi"/>
          <w:b/>
          <w:i w:val="0"/>
          <w:iCs/>
          <w:sz w:val="22"/>
          <w:szCs w:val="22"/>
        </w:rPr>
        <w:t>“</w:t>
      </w:r>
    </w:p>
    <w:p w14:paraId="0C111484" w14:textId="77777777" w:rsidR="00BF0E40" w:rsidRPr="00D37C50" w:rsidRDefault="00BF0E40" w:rsidP="006821DA"/>
    <w:p w14:paraId="064CC713"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23.</w:t>
      </w:r>
    </w:p>
    <w:p w14:paraId="4A7DE371" w14:textId="59AF484C" w:rsidR="00BF0E40" w:rsidRPr="00D37C50" w:rsidRDefault="00E67242" w:rsidP="006821DA">
      <w:pPr>
        <w:rPr>
          <w:bCs/>
          <w:i/>
        </w:rPr>
      </w:pPr>
      <w:r w:rsidRPr="00D37C50">
        <w:rPr>
          <w:bCs/>
        </w:rPr>
        <w:t xml:space="preserve">Iza </w:t>
      </w:r>
      <w:r w:rsidR="0055095B" w:rsidRPr="00D37C50">
        <w:rPr>
          <w:b/>
          <w:bCs/>
        </w:rPr>
        <w:t>Č</w:t>
      </w:r>
      <w:r w:rsidRPr="00D37C50">
        <w:rPr>
          <w:b/>
          <w:bCs/>
        </w:rPr>
        <w:t>lanka 13.</w:t>
      </w:r>
      <w:r w:rsidRPr="00D37C50">
        <w:rPr>
          <w:bCs/>
        </w:rPr>
        <w:t xml:space="preserve"> dodaje se podnaslov: </w:t>
      </w:r>
      <w:r w:rsidRPr="00D37C50">
        <w:rPr>
          <w:b/>
          <w:bCs/>
        </w:rPr>
        <w:t>„JAVNA I DRUŠTVENA NAMJENA“</w:t>
      </w:r>
      <w:r w:rsidRPr="00D37C50">
        <w:rPr>
          <w:bCs/>
        </w:rPr>
        <w:t>.</w:t>
      </w:r>
    </w:p>
    <w:p w14:paraId="5A8B4116" w14:textId="77777777" w:rsidR="00BF0E40" w:rsidRPr="00D37C50" w:rsidRDefault="00BF0E40" w:rsidP="006821DA"/>
    <w:p w14:paraId="2B4CDD6F" w14:textId="77777777" w:rsidR="00BF0E40" w:rsidRPr="00D37C50" w:rsidRDefault="00BF0E40" w:rsidP="00BF0E40">
      <w:pPr>
        <w:jc w:val="center"/>
        <w:rPr>
          <w:rFonts w:asciiTheme="minorHAnsi" w:hAnsiTheme="minorHAnsi" w:cstheme="minorHAnsi"/>
          <w:b/>
          <w:bCs/>
          <w:i/>
          <w:iCs/>
          <w:szCs w:val="22"/>
        </w:rPr>
      </w:pPr>
      <w:r w:rsidRPr="00D37C50">
        <w:rPr>
          <w:rFonts w:asciiTheme="minorHAnsi" w:hAnsiTheme="minorHAnsi" w:cstheme="minorHAnsi"/>
          <w:b/>
          <w:bCs/>
          <w:iCs/>
          <w:szCs w:val="22"/>
        </w:rPr>
        <w:t>Članak 24.</w:t>
      </w:r>
    </w:p>
    <w:p w14:paraId="3ED7A924" w14:textId="31057668" w:rsidR="00BF0E40" w:rsidRPr="00D37C50" w:rsidRDefault="00BF0E40" w:rsidP="006821DA">
      <w:pPr>
        <w:spacing w:after="120"/>
        <w:rPr>
          <w:rFonts w:asciiTheme="minorHAnsi" w:hAnsiTheme="minorHAnsi" w:cstheme="minorHAnsi"/>
          <w:iCs/>
          <w:szCs w:val="22"/>
        </w:rPr>
      </w:pPr>
      <w:r w:rsidRPr="00D37C50">
        <w:rPr>
          <w:rFonts w:asciiTheme="minorHAnsi" w:hAnsiTheme="minorHAnsi" w:cstheme="minorHAnsi"/>
          <w:b/>
          <w:bCs/>
          <w:iCs/>
          <w:szCs w:val="22"/>
        </w:rPr>
        <w:t xml:space="preserve">Članak </w:t>
      </w:r>
      <w:r w:rsidR="00E67242" w:rsidRPr="00D37C50">
        <w:rPr>
          <w:rFonts w:asciiTheme="minorHAnsi" w:hAnsiTheme="minorHAnsi" w:cstheme="minorHAnsi"/>
          <w:b/>
          <w:bCs/>
          <w:iCs/>
          <w:szCs w:val="22"/>
        </w:rPr>
        <w:t>14</w:t>
      </w:r>
      <w:r w:rsidRPr="00D37C50">
        <w:rPr>
          <w:rFonts w:asciiTheme="minorHAnsi" w:hAnsiTheme="minorHAnsi" w:cstheme="minorHAnsi"/>
          <w:b/>
          <w:bCs/>
          <w:iCs/>
          <w:szCs w:val="22"/>
        </w:rPr>
        <w:t>.</w:t>
      </w:r>
      <w:r w:rsidRPr="00D37C50">
        <w:rPr>
          <w:rFonts w:asciiTheme="minorHAnsi" w:hAnsiTheme="minorHAnsi" w:cstheme="minorHAnsi"/>
          <w:iCs/>
          <w:szCs w:val="22"/>
        </w:rPr>
        <w:t xml:space="preserve"> </w:t>
      </w:r>
      <w:r w:rsidR="00B719A4" w:rsidRPr="00D37C50">
        <w:rPr>
          <w:rFonts w:asciiTheme="minorHAnsi" w:hAnsiTheme="minorHAnsi" w:cstheme="minorHAnsi"/>
          <w:iCs/>
          <w:szCs w:val="22"/>
        </w:rPr>
        <w:t>mijenja se</w:t>
      </w:r>
      <w:r w:rsidR="00E67242" w:rsidRPr="00D37C50">
        <w:rPr>
          <w:rFonts w:asciiTheme="minorHAnsi" w:hAnsiTheme="minorHAnsi" w:cstheme="minorHAnsi"/>
          <w:iCs/>
          <w:szCs w:val="22"/>
        </w:rPr>
        <w:t xml:space="preserve"> i glasi:</w:t>
      </w:r>
    </w:p>
    <w:p w14:paraId="2789DA33" w14:textId="77777777" w:rsidR="00E67242" w:rsidRPr="00D37C50" w:rsidRDefault="00E67242" w:rsidP="00E67242">
      <w:pPr>
        <w:pStyle w:val="ZTekst1"/>
        <w:tabs>
          <w:tab w:val="left" w:pos="1620"/>
        </w:tabs>
        <w:rPr>
          <w:rFonts w:ascii="Calibri" w:hAnsi="Calibri" w:cs="Calibri"/>
          <w:i w:val="0"/>
          <w:sz w:val="22"/>
          <w:szCs w:val="22"/>
        </w:rPr>
      </w:pPr>
      <w:r w:rsidRPr="00D37C50">
        <w:rPr>
          <w:rFonts w:asciiTheme="minorHAnsi" w:hAnsiTheme="minorHAnsi" w:cstheme="minorHAnsi"/>
          <w:b/>
          <w:bCs/>
          <w:i w:val="0"/>
          <w:sz w:val="22"/>
          <w:szCs w:val="22"/>
        </w:rPr>
        <w:t>„</w:t>
      </w:r>
      <w:r w:rsidRPr="00D37C50">
        <w:rPr>
          <w:rFonts w:ascii="Calibri" w:hAnsi="Calibri" w:cs="Calibri"/>
          <w:i w:val="0"/>
          <w:sz w:val="22"/>
          <w:szCs w:val="22"/>
        </w:rPr>
        <w:t>U namjenama „</w:t>
      </w:r>
      <w:r w:rsidRPr="00D37C50">
        <w:rPr>
          <w:rFonts w:ascii="Calibri" w:hAnsi="Calibri" w:cs="Calibri"/>
          <w:b/>
          <w:bCs/>
          <w:i w:val="0"/>
          <w:sz w:val="22"/>
          <w:szCs w:val="22"/>
        </w:rPr>
        <w:t>D1, D2, D3, D4, D5, D6, D7, D8</w:t>
      </w:r>
      <w:r w:rsidRPr="00D37C50">
        <w:rPr>
          <w:rFonts w:ascii="Calibri" w:hAnsi="Calibri" w:cs="Calibri"/>
          <w:bCs/>
          <w:i w:val="0"/>
          <w:sz w:val="22"/>
          <w:szCs w:val="22"/>
        </w:rPr>
        <w:t>“</w:t>
      </w:r>
      <w:r w:rsidRPr="00D37C50">
        <w:rPr>
          <w:rFonts w:ascii="Calibri" w:hAnsi="Calibri" w:cs="Calibri"/>
          <w:b/>
          <w:bCs/>
          <w:i w:val="0"/>
          <w:sz w:val="22"/>
          <w:szCs w:val="22"/>
        </w:rPr>
        <w:t xml:space="preserve"> </w:t>
      </w:r>
      <w:r w:rsidRPr="00D37C50">
        <w:rPr>
          <w:rFonts w:ascii="Calibri" w:hAnsi="Calibri" w:cs="Calibri"/>
          <w:bCs/>
          <w:i w:val="0"/>
          <w:sz w:val="22"/>
          <w:szCs w:val="22"/>
        </w:rPr>
        <w:t xml:space="preserve">mogu se graditi/rekonstruirati sljedeće </w:t>
      </w:r>
      <w:r w:rsidRPr="00D37C50">
        <w:rPr>
          <w:rFonts w:ascii="Calibri" w:hAnsi="Calibri" w:cs="Calibri"/>
          <w:i w:val="0"/>
          <w:sz w:val="22"/>
          <w:szCs w:val="22"/>
        </w:rPr>
        <w:t>građevine/sadržaji:</w:t>
      </w:r>
    </w:p>
    <w:p w14:paraId="6E8494CA" w14:textId="77777777" w:rsidR="00E67242" w:rsidRPr="00D37C50" w:rsidRDefault="00E67242" w:rsidP="00E67242">
      <w:pPr>
        <w:pStyle w:val="ZTekst1"/>
        <w:tabs>
          <w:tab w:val="left" w:pos="1620"/>
        </w:tabs>
        <w:ind w:left="426"/>
        <w:rPr>
          <w:rFonts w:ascii="Calibri" w:hAnsi="Calibri" w:cs="Calibri"/>
          <w:bCs/>
          <w:i w:val="0"/>
          <w:sz w:val="22"/>
          <w:szCs w:val="22"/>
        </w:rPr>
      </w:pPr>
      <w:r w:rsidRPr="00D37C50">
        <w:rPr>
          <w:rFonts w:ascii="Calibri" w:hAnsi="Calibri" w:cs="Calibri"/>
          <w:b/>
          <w:i w:val="0"/>
          <w:sz w:val="22"/>
          <w:szCs w:val="22"/>
        </w:rPr>
        <w:t>Javne i društvene</w:t>
      </w:r>
      <w:r w:rsidRPr="00D37C50">
        <w:rPr>
          <w:rFonts w:ascii="Calibri" w:hAnsi="Calibri" w:cs="Calibri"/>
          <w:bCs/>
          <w:i w:val="0"/>
          <w:sz w:val="22"/>
          <w:szCs w:val="22"/>
        </w:rPr>
        <w:t xml:space="preserve"> građevine osnovne namjene (s tim da se u namjeni D5 - ŠKOLSKA mogu uz osnovnu namjenu nalaziti i namjene D4 – predškolska, D6 – visoko učilište i D7 - kultura)</w:t>
      </w:r>
    </w:p>
    <w:p w14:paraId="6F4D0769" w14:textId="77777777" w:rsidR="00E67242" w:rsidRPr="00D37C50" w:rsidRDefault="00E67242" w:rsidP="00E67242">
      <w:pPr>
        <w:pStyle w:val="ZTekst1"/>
        <w:tabs>
          <w:tab w:val="left" w:pos="1620"/>
        </w:tabs>
        <w:ind w:left="426"/>
        <w:rPr>
          <w:rFonts w:ascii="Calibri" w:hAnsi="Calibri" w:cs="Calibri"/>
          <w:i w:val="0"/>
          <w:sz w:val="22"/>
          <w:szCs w:val="22"/>
        </w:rPr>
      </w:pPr>
      <w:r w:rsidRPr="00D37C50">
        <w:rPr>
          <w:rFonts w:ascii="Calibri" w:hAnsi="Calibri" w:cs="Calibri"/>
          <w:b/>
          <w:i w:val="0"/>
          <w:sz w:val="22"/>
          <w:szCs w:val="22"/>
        </w:rPr>
        <w:t xml:space="preserve">Obiteljske stambene </w:t>
      </w:r>
      <w:r w:rsidRPr="00D37C50">
        <w:rPr>
          <w:rFonts w:ascii="Calibri" w:hAnsi="Calibri" w:cs="Calibri"/>
          <w:i w:val="0"/>
          <w:sz w:val="22"/>
          <w:szCs w:val="22"/>
        </w:rPr>
        <w:t>– izuzetno ako je to nužno za funkcioniranje područja ili građevine.</w:t>
      </w:r>
    </w:p>
    <w:p w14:paraId="79223510" w14:textId="77777777" w:rsidR="00E67242" w:rsidRPr="00D37C50" w:rsidRDefault="00E67242" w:rsidP="00E67242">
      <w:pPr>
        <w:pStyle w:val="ZTekst1"/>
        <w:tabs>
          <w:tab w:val="left" w:pos="1620"/>
        </w:tabs>
        <w:ind w:left="426"/>
        <w:rPr>
          <w:rFonts w:ascii="Calibri" w:hAnsi="Calibri" w:cs="Calibri"/>
          <w:i w:val="0"/>
          <w:sz w:val="22"/>
          <w:szCs w:val="22"/>
        </w:rPr>
      </w:pPr>
      <w:r w:rsidRPr="00D37C50">
        <w:rPr>
          <w:rFonts w:ascii="Calibri" w:hAnsi="Calibri" w:cs="Calibri"/>
          <w:b/>
          <w:i w:val="0"/>
          <w:sz w:val="22"/>
          <w:szCs w:val="22"/>
        </w:rPr>
        <w:t>Višestambene</w:t>
      </w:r>
      <w:r w:rsidRPr="00D37C50">
        <w:rPr>
          <w:rFonts w:ascii="Calibri" w:hAnsi="Calibri" w:cs="Calibri"/>
          <w:i w:val="0"/>
          <w:sz w:val="22"/>
          <w:szCs w:val="22"/>
        </w:rPr>
        <w:t xml:space="preserve"> - izuzetno ako je to nužno za funkcioniranje područja ili građevine.</w:t>
      </w:r>
    </w:p>
    <w:p w14:paraId="305A92A3" w14:textId="77777777" w:rsidR="00E67242" w:rsidRPr="00D37C50" w:rsidRDefault="00E67242" w:rsidP="00E67242">
      <w:pPr>
        <w:pStyle w:val="ZTekst1"/>
        <w:tabs>
          <w:tab w:val="left" w:pos="1620"/>
        </w:tabs>
        <w:ind w:left="426"/>
        <w:rPr>
          <w:rFonts w:ascii="Calibri" w:hAnsi="Calibri" w:cs="Calibri"/>
          <w:b/>
          <w:i w:val="0"/>
          <w:sz w:val="22"/>
          <w:szCs w:val="22"/>
        </w:rPr>
      </w:pPr>
      <w:r w:rsidRPr="00D37C50">
        <w:rPr>
          <w:rFonts w:ascii="Calibri" w:hAnsi="Calibri" w:cs="Calibri"/>
          <w:b/>
          <w:i w:val="0"/>
          <w:sz w:val="22"/>
          <w:szCs w:val="22"/>
        </w:rPr>
        <w:t xml:space="preserve">Pomoćne </w:t>
      </w:r>
    </w:p>
    <w:p w14:paraId="1DB83961" w14:textId="77777777" w:rsidR="00E67242" w:rsidRPr="00D37C50" w:rsidRDefault="00E67242" w:rsidP="00E67242">
      <w:pPr>
        <w:pStyle w:val="ZTekst1"/>
        <w:tabs>
          <w:tab w:val="left" w:pos="1620"/>
        </w:tabs>
        <w:ind w:left="426"/>
        <w:rPr>
          <w:rFonts w:ascii="Calibri" w:hAnsi="Calibri" w:cs="Calibri"/>
          <w:i w:val="0"/>
          <w:sz w:val="22"/>
          <w:szCs w:val="22"/>
        </w:rPr>
      </w:pPr>
      <w:r w:rsidRPr="00D37C50">
        <w:rPr>
          <w:rFonts w:ascii="Calibri" w:hAnsi="Calibri" w:cs="Calibri"/>
          <w:b/>
          <w:i w:val="0"/>
          <w:sz w:val="22"/>
          <w:szCs w:val="22"/>
        </w:rPr>
        <w:t xml:space="preserve">Sportsko-rekreacijske - </w:t>
      </w:r>
      <w:r w:rsidRPr="00D37C50">
        <w:rPr>
          <w:rFonts w:ascii="Calibri" w:hAnsi="Calibri" w:cs="Calibri"/>
          <w:i w:val="0"/>
          <w:sz w:val="22"/>
          <w:szCs w:val="22"/>
        </w:rPr>
        <w:t>otvoreni/zatvoreni sportsko rekreacijski sadržaji, tereni, građevine/zgrade i sl.</w:t>
      </w:r>
    </w:p>
    <w:p w14:paraId="3F7E00A0" w14:textId="77777777" w:rsidR="00E67242" w:rsidRPr="00D37C50" w:rsidRDefault="00E67242" w:rsidP="00E67242">
      <w:pPr>
        <w:pStyle w:val="ZTekst1"/>
        <w:tabs>
          <w:tab w:val="left" w:pos="1620"/>
        </w:tabs>
        <w:spacing w:after="0"/>
        <w:ind w:left="426"/>
        <w:rPr>
          <w:rFonts w:ascii="Calibri" w:hAnsi="Calibri" w:cs="Calibri"/>
          <w:i w:val="0"/>
          <w:strike/>
          <w:sz w:val="22"/>
          <w:szCs w:val="22"/>
        </w:rPr>
      </w:pPr>
      <w:r w:rsidRPr="00D37C50">
        <w:rPr>
          <w:rFonts w:ascii="Calibri" w:hAnsi="Calibri" w:cs="Calibri"/>
          <w:b/>
          <w:i w:val="0"/>
          <w:sz w:val="22"/>
          <w:szCs w:val="22"/>
        </w:rPr>
        <w:t>Manje zanatske</w:t>
      </w:r>
      <w:r w:rsidRPr="00D37C50">
        <w:rPr>
          <w:rFonts w:ascii="Calibri" w:hAnsi="Calibri" w:cs="Calibri"/>
          <w:i w:val="0"/>
          <w:sz w:val="22"/>
          <w:szCs w:val="22"/>
        </w:rPr>
        <w:t xml:space="preserve"> - samo ako su u funkciji javnih i društvenih sadržaja ili ih upotpunjavaju:</w:t>
      </w:r>
    </w:p>
    <w:p w14:paraId="5FEAD16A"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xml:space="preserve">- Manje tihe i čiste proizvodne - zanatske </w:t>
      </w:r>
    </w:p>
    <w:p w14:paraId="4E70C0CD"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Manje bučne i/ili nečiste proizvodne - zanatske</w:t>
      </w:r>
    </w:p>
    <w:p w14:paraId="56A14486" w14:textId="77777777" w:rsidR="00E67242" w:rsidRPr="00D37C50" w:rsidRDefault="00E67242" w:rsidP="00E67242">
      <w:pPr>
        <w:pStyle w:val="ZTekst1"/>
        <w:tabs>
          <w:tab w:val="left" w:pos="1620"/>
        </w:tabs>
        <w:ind w:left="426"/>
        <w:rPr>
          <w:rFonts w:ascii="Calibri" w:hAnsi="Calibri" w:cs="Calibri"/>
          <w:bCs/>
          <w:i w:val="0"/>
          <w:sz w:val="22"/>
          <w:szCs w:val="22"/>
        </w:rPr>
      </w:pPr>
      <w:r w:rsidRPr="00D37C50">
        <w:rPr>
          <w:rFonts w:ascii="Calibri" w:hAnsi="Calibri" w:cs="Calibri"/>
          <w:bCs/>
          <w:i w:val="0"/>
          <w:sz w:val="22"/>
          <w:szCs w:val="22"/>
        </w:rPr>
        <w:t>- i sl.</w:t>
      </w:r>
    </w:p>
    <w:p w14:paraId="03CEB089" w14:textId="77777777" w:rsidR="00E67242" w:rsidRPr="00D37C50" w:rsidRDefault="00E67242" w:rsidP="00E67242">
      <w:pPr>
        <w:pStyle w:val="ZTekst1"/>
        <w:tabs>
          <w:tab w:val="left" w:pos="1620"/>
        </w:tabs>
        <w:spacing w:after="0"/>
        <w:ind w:left="426"/>
        <w:rPr>
          <w:rFonts w:ascii="Calibri" w:hAnsi="Calibri" w:cs="Calibri"/>
          <w:i w:val="0"/>
          <w:sz w:val="22"/>
          <w:szCs w:val="22"/>
        </w:rPr>
      </w:pPr>
      <w:r w:rsidRPr="00D37C50">
        <w:rPr>
          <w:rFonts w:ascii="Calibri" w:hAnsi="Calibri" w:cs="Calibri"/>
          <w:b/>
          <w:i w:val="0"/>
          <w:sz w:val="22"/>
          <w:szCs w:val="22"/>
        </w:rPr>
        <w:t>Manje poslovne, osim komunalno-servisnih</w:t>
      </w:r>
      <w:r w:rsidRPr="00D37C50">
        <w:rPr>
          <w:rFonts w:ascii="Calibri" w:hAnsi="Calibri" w:cs="Calibri"/>
          <w:bCs/>
          <w:i w:val="0"/>
          <w:sz w:val="22"/>
          <w:szCs w:val="22"/>
        </w:rPr>
        <w:t>-</w:t>
      </w:r>
      <w:r w:rsidRPr="00D37C50">
        <w:rPr>
          <w:rFonts w:ascii="Calibri" w:hAnsi="Calibri" w:cs="Calibri"/>
          <w:i w:val="0"/>
          <w:sz w:val="22"/>
          <w:szCs w:val="22"/>
        </w:rPr>
        <w:t>samo ako su u funkciji javnih i društvenih sadržaja ili ih upotpunjavaju:</w:t>
      </w:r>
    </w:p>
    <w:p w14:paraId="2B5721CE"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xml:space="preserve">- Manje tihe i čiste </w:t>
      </w:r>
      <w:bookmarkStart w:id="67" w:name="_Hlk61874109"/>
      <w:r w:rsidRPr="00D37C50">
        <w:rPr>
          <w:rFonts w:ascii="Calibri" w:hAnsi="Calibri" w:cs="Calibri"/>
          <w:bCs/>
          <w:i w:val="0"/>
          <w:sz w:val="22"/>
          <w:szCs w:val="22"/>
        </w:rPr>
        <w:t>poslovne – uslužne</w:t>
      </w:r>
      <w:bookmarkEnd w:id="67"/>
      <w:r w:rsidRPr="00D37C50">
        <w:rPr>
          <w:rFonts w:ascii="Calibri" w:hAnsi="Calibri" w:cs="Calibri"/>
          <w:bCs/>
          <w:i w:val="0"/>
          <w:sz w:val="22"/>
          <w:szCs w:val="22"/>
        </w:rPr>
        <w:t xml:space="preserve"> </w:t>
      </w:r>
    </w:p>
    <w:p w14:paraId="48B8B1DA"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Manje bučne i/ili nečiste poslovne – uslužne</w:t>
      </w:r>
    </w:p>
    <w:p w14:paraId="708BE61D"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Manje tihe i čiste poslovne – trgovačke</w:t>
      </w:r>
    </w:p>
    <w:p w14:paraId="4207D248"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Manje bučne i/ili nečiste poslovne – trgovačke</w:t>
      </w:r>
    </w:p>
    <w:p w14:paraId="411AF5CA"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xml:space="preserve">- Manje tihe i čiste poslovne – </w:t>
      </w:r>
      <w:bookmarkStart w:id="68" w:name="_Hlk61874237"/>
      <w:r w:rsidRPr="00D37C50">
        <w:rPr>
          <w:rFonts w:ascii="Calibri" w:hAnsi="Calibri" w:cs="Calibri"/>
          <w:bCs/>
          <w:i w:val="0"/>
          <w:sz w:val="22"/>
          <w:szCs w:val="22"/>
        </w:rPr>
        <w:t>„ostale poslovne“</w:t>
      </w:r>
      <w:bookmarkEnd w:id="68"/>
    </w:p>
    <w:p w14:paraId="425413DC" w14:textId="77777777" w:rsidR="00E67242" w:rsidRPr="00D37C50" w:rsidRDefault="00E67242" w:rsidP="00E67242">
      <w:pPr>
        <w:pStyle w:val="ZTekst1"/>
        <w:tabs>
          <w:tab w:val="left" w:pos="1620"/>
        </w:tabs>
        <w:ind w:left="426"/>
        <w:rPr>
          <w:rFonts w:ascii="Calibri" w:hAnsi="Calibri" w:cs="Calibri"/>
          <w:bCs/>
          <w:i w:val="0"/>
          <w:sz w:val="22"/>
          <w:szCs w:val="22"/>
        </w:rPr>
      </w:pPr>
      <w:r w:rsidRPr="00D37C50">
        <w:rPr>
          <w:rFonts w:ascii="Calibri" w:hAnsi="Calibri" w:cs="Calibri"/>
          <w:bCs/>
          <w:i w:val="0"/>
          <w:sz w:val="22"/>
          <w:szCs w:val="22"/>
        </w:rPr>
        <w:t>- i sl.</w:t>
      </w:r>
    </w:p>
    <w:p w14:paraId="2E8AB1B8" w14:textId="77777777" w:rsidR="00E67242" w:rsidRPr="00D37C50" w:rsidRDefault="00E67242" w:rsidP="00E67242">
      <w:pPr>
        <w:pStyle w:val="ZTekst1"/>
        <w:tabs>
          <w:tab w:val="left" w:pos="1620"/>
        </w:tabs>
        <w:spacing w:after="0"/>
        <w:ind w:firstLine="426"/>
        <w:rPr>
          <w:rFonts w:ascii="Calibri" w:hAnsi="Calibri" w:cs="Calibri"/>
          <w:i w:val="0"/>
          <w:sz w:val="22"/>
          <w:szCs w:val="22"/>
        </w:rPr>
      </w:pPr>
      <w:r w:rsidRPr="00D37C50">
        <w:rPr>
          <w:rFonts w:ascii="Calibri" w:hAnsi="Calibri" w:cs="Calibri"/>
          <w:b/>
          <w:i w:val="0"/>
          <w:sz w:val="22"/>
          <w:szCs w:val="22"/>
        </w:rPr>
        <w:t>Manje skladišne</w:t>
      </w:r>
      <w:r w:rsidRPr="00D37C50">
        <w:rPr>
          <w:rFonts w:ascii="Calibri" w:hAnsi="Calibri" w:cs="Calibri"/>
          <w:i w:val="0"/>
          <w:sz w:val="22"/>
          <w:szCs w:val="22"/>
        </w:rPr>
        <w:t xml:space="preserve"> - samo ako su u funkciji javnih i društvenih sadržaja ili ih upotpunjavaju:</w:t>
      </w:r>
    </w:p>
    <w:p w14:paraId="19D0AEAC"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Manje tihe i čiste skladišne</w:t>
      </w:r>
    </w:p>
    <w:p w14:paraId="75C9B341" w14:textId="77777777" w:rsidR="00E67242" w:rsidRPr="00D37C50" w:rsidRDefault="00E67242" w:rsidP="00E67242">
      <w:pPr>
        <w:pStyle w:val="ZTekst1"/>
        <w:tabs>
          <w:tab w:val="left" w:pos="1620"/>
        </w:tabs>
        <w:spacing w:after="0"/>
        <w:ind w:left="426"/>
        <w:rPr>
          <w:rFonts w:ascii="Calibri" w:hAnsi="Calibri" w:cs="Calibri"/>
          <w:bCs/>
          <w:i w:val="0"/>
          <w:sz w:val="22"/>
          <w:szCs w:val="22"/>
        </w:rPr>
      </w:pPr>
      <w:r w:rsidRPr="00D37C50">
        <w:rPr>
          <w:rFonts w:ascii="Calibri" w:hAnsi="Calibri" w:cs="Calibri"/>
          <w:bCs/>
          <w:i w:val="0"/>
          <w:sz w:val="22"/>
          <w:szCs w:val="22"/>
        </w:rPr>
        <w:t>- Manje bučne i/ili nečiste skladišne</w:t>
      </w:r>
    </w:p>
    <w:p w14:paraId="55EEBC59" w14:textId="77777777" w:rsidR="00E67242" w:rsidRPr="00D37C50" w:rsidRDefault="00E67242" w:rsidP="00E67242">
      <w:pPr>
        <w:pStyle w:val="ZTekst1"/>
        <w:tabs>
          <w:tab w:val="left" w:pos="1620"/>
        </w:tabs>
        <w:ind w:left="426"/>
        <w:rPr>
          <w:rFonts w:ascii="Calibri" w:hAnsi="Calibri" w:cs="Calibri"/>
          <w:bCs/>
          <w:i w:val="0"/>
          <w:sz w:val="22"/>
          <w:szCs w:val="22"/>
        </w:rPr>
      </w:pPr>
      <w:r w:rsidRPr="00D37C50">
        <w:rPr>
          <w:rFonts w:ascii="Calibri" w:hAnsi="Calibri" w:cs="Calibri"/>
          <w:bCs/>
          <w:i w:val="0"/>
          <w:sz w:val="22"/>
          <w:szCs w:val="22"/>
        </w:rPr>
        <w:t>- i sl.</w:t>
      </w:r>
    </w:p>
    <w:p w14:paraId="42BC865D" w14:textId="77777777" w:rsidR="00E67242" w:rsidRPr="00D37C50" w:rsidRDefault="00E67242" w:rsidP="00E67242">
      <w:pPr>
        <w:pStyle w:val="ZTekst1"/>
        <w:tabs>
          <w:tab w:val="left" w:pos="1620"/>
        </w:tabs>
        <w:ind w:left="426"/>
        <w:rPr>
          <w:rFonts w:ascii="Calibri" w:hAnsi="Calibri" w:cs="Calibri"/>
          <w:i w:val="0"/>
          <w:sz w:val="22"/>
          <w:szCs w:val="22"/>
        </w:rPr>
      </w:pPr>
      <w:r w:rsidRPr="00D37C50">
        <w:rPr>
          <w:rFonts w:ascii="Calibri" w:hAnsi="Calibri" w:cs="Calibri"/>
          <w:b/>
          <w:i w:val="0"/>
          <w:sz w:val="22"/>
          <w:szCs w:val="22"/>
        </w:rPr>
        <w:t>Veće i manje bučne i nečiste - Hoteli i sl.</w:t>
      </w:r>
      <w:bookmarkStart w:id="69" w:name="_Hlk54181184"/>
      <w:r w:rsidRPr="00D37C50">
        <w:rPr>
          <w:rFonts w:ascii="Calibri" w:hAnsi="Calibri" w:cs="Calibri"/>
          <w:i w:val="0"/>
          <w:sz w:val="22"/>
          <w:szCs w:val="22"/>
        </w:rPr>
        <w:t xml:space="preserve"> - </w:t>
      </w:r>
      <w:bookmarkEnd w:id="69"/>
      <w:r w:rsidRPr="00D37C50">
        <w:rPr>
          <w:rFonts w:ascii="Calibri" w:hAnsi="Calibri" w:cs="Calibri"/>
          <w:i w:val="0"/>
          <w:sz w:val="22"/>
          <w:szCs w:val="22"/>
        </w:rPr>
        <w:t>samo ako su u funkciji javnih i društvenih sadržaja ili ih upotpunjavaju</w:t>
      </w:r>
    </w:p>
    <w:p w14:paraId="557B6411" w14:textId="77777777" w:rsidR="00E67242" w:rsidRPr="00D37C50" w:rsidRDefault="00E67242" w:rsidP="00E67242">
      <w:pPr>
        <w:pStyle w:val="ZTekst1"/>
        <w:tabs>
          <w:tab w:val="left" w:pos="1620"/>
        </w:tabs>
        <w:ind w:left="450" w:hanging="24"/>
        <w:rPr>
          <w:rFonts w:ascii="Calibri" w:hAnsi="Calibri" w:cs="Calibri"/>
          <w:b/>
          <w:i w:val="0"/>
          <w:sz w:val="22"/>
          <w:szCs w:val="22"/>
        </w:rPr>
      </w:pPr>
      <w:r w:rsidRPr="00D37C50">
        <w:rPr>
          <w:rFonts w:ascii="Calibri" w:hAnsi="Calibri" w:cs="Calibri"/>
          <w:b/>
          <w:i w:val="0"/>
          <w:sz w:val="22"/>
          <w:szCs w:val="22"/>
        </w:rPr>
        <w:t xml:space="preserve">Veće tihe i čiste ugostiteljsko-turističke </w:t>
      </w:r>
      <w:r w:rsidRPr="00D37C50">
        <w:rPr>
          <w:rFonts w:ascii="Calibri" w:hAnsi="Calibri" w:cs="Calibri"/>
          <w:i w:val="0"/>
          <w:sz w:val="22"/>
          <w:szCs w:val="22"/>
        </w:rPr>
        <w:t>- samo ako su u funkciji javnih i društvenih sadržaja ili ih   upotpunjavaju</w:t>
      </w:r>
    </w:p>
    <w:p w14:paraId="79BAC88C" w14:textId="77777777" w:rsidR="00E67242" w:rsidRPr="00D37C50" w:rsidRDefault="00E67242" w:rsidP="00E67242">
      <w:pPr>
        <w:pStyle w:val="ZTekst1"/>
        <w:tabs>
          <w:tab w:val="left" w:pos="1620"/>
        </w:tabs>
        <w:ind w:left="426"/>
        <w:rPr>
          <w:rFonts w:ascii="Calibri" w:hAnsi="Calibri" w:cs="Calibri"/>
          <w:bCs/>
          <w:i w:val="0"/>
          <w:sz w:val="22"/>
          <w:szCs w:val="22"/>
        </w:rPr>
      </w:pPr>
      <w:r w:rsidRPr="00D37C50">
        <w:rPr>
          <w:rFonts w:ascii="Calibri" w:hAnsi="Calibri" w:cs="Calibri"/>
          <w:b/>
          <w:i w:val="0"/>
          <w:sz w:val="22"/>
          <w:szCs w:val="22"/>
        </w:rPr>
        <w:t>Manje tihe i čiste ugostiteljsko-turističke</w:t>
      </w:r>
      <w:r w:rsidRPr="00D37C50">
        <w:rPr>
          <w:rFonts w:ascii="Calibri" w:hAnsi="Calibri" w:cs="Calibri"/>
          <w:i w:val="0"/>
          <w:sz w:val="22"/>
          <w:szCs w:val="22"/>
        </w:rPr>
        <w:t xml:space="preserve"> - samo ako su u funkciji javnih i društvenih sadržaja ili ih upotpunjavaju</w:t>
      </w:r>
    </w:p>
    <w:p w14:paraId="0DACA40A" w14:textId="77777777" w:rsidR="00E67242" w:rsidRPr="00D37C50" w:rsidRDefault="00E67242" w:rsidP="00E67242">
      <w:pPr>
        <w:pStyle w:val="ZTekst1"/>
        <w:tabs>
          <w:tab w:val="left" w:pos="1620"/>
        </w:tabs>
        <w:ind w:left="426"/>
        <w:rPr>
          <w:rFonts w:ascii="Calibri" w:hAnsi="Calibri" w:cs="Calibri"/>
          <w:b/>
          <w:i w:val="0"/>
          <w:sz w:val="22"/>
          <w:szCs w:val="22"/>
        </w:rPr>
      </w:pPr>
      <w:r w:rsidRPr="00D37C50">
        <w:rPr>
          <w:rFonts w:ascii="Calibri" w:hAnsi="Calibri" w:cs="Calibri"/>
          <w:b/>
          <w:i w:val="0"/>
          <w:sz w:val="22"/>
          <w:szCs w:val="22"/>
        </w:rPr>
        <w:lastRenderedPageBreak/>
        <w:t>Građevine privremenog karaktera</w:t>
      </w:r>
    </w:p>
    <w:p w14:paraId="331DCCCE" w14:textId="77777777" w:rsidR="00E67242" w:rsidRPr="00D37C50" w:rsidRDefault="00E67242" w:rsidP="00E67242">
      <w:pPr>
        <w:pStyle w:val="ZTekst1"/>
        <w:tabs>
          <w:tab w:val="left" w:pos="1620"/>
        </w:tabs>
        <w:ind w:left="426"/>
        <w:rPr>
          <w:rFonts w:ascii="Calibri" w:hAnsi="Calibri" w:cs="Calibri"/>
          <w:b/>
          <w:i w:val="0"/>
          <w:sz w:val="22"/>
          <w:szCs w:val="22"/>
        </w:rPr>
      </w:pPr>
      <w:r w:rsidRPr="00D37C50">
        <w:rPr>
          <w:rFonts w:ascii="Calibri" w:hAnsi="Calibri" w:cs="Calibri"/>
          <w:b/>
          <w:i w:val="0"/>
          <w:sz w:val="22"/>
          <w:szCs w:val="22"/>
        </w:rPr>
        <w:t>Specifične građevine</w:t>
      </w:r>
      <w:r w:rsidRPr="00D37C50">
        <w:rPr>
          <w:rFonts w:ascii="Calibri" w:hAnsi="Calibri" w:cs="Calibri"/>
          <w:b/>
          <w:i w:val="0"/>
          <w:sz w:val="22"/>
          <w:szCs w:val="22"/>
          <w:shd w:val="clear" w:color="auto" w:fill="A8D08D"/>
        </w:rPr>
        <w:t xml:space="preserve"> </w:t>
      </w:r>
    </w:p>
    <w:p w14:paraId="1946C505" w14:textId="77777777" w:rsidR="00E67242" w:rsidRPr="00D37C50" w:rsidRDefault="00E67242" w:rsidP="00E67242">
      <w:pPr>
        <w:pStyle w:val="ZTekst1"/>
        <w:tabs>
          <w:tab w:val="left" w:pos="1620"/>
        </w:tabs>
        <w:ind w:left="426"/>
        <w:rPr>
          <w:rFonts w:ascii="Calibri" w:hAnsi="Calibri" w:cs="Calibri"/>
          <w:i w:val="0"/>
          <w:sz w:val="22"/>
          <w:szCs w:val="22"/>
        </w:rPr>
      </w:pPr>
      <w:r w:rsidRPr="00D37C50">
        <w:rPr>
          <w:rFonts w:ascii="Calibri" w:hAnsi="Calibri" w:cs="Calibri"/>
          <w:b/>
          <w:i w:val="0"/>
          <w:sz w:val="22"/>
          <w:szCs w:val="22"/>
        </w:rPr>
        <w:t>Javne zelene površine</w:t>
      </w:r>
    </w:p>
    <w:p w14:paraId="4B00FD8C" w14:textId="77777777" w:rsidR="00E67242" w:rsidRPr="00D37C50" w:rsidRDefault="00E67242" w:rsidP="00E67242">
      <w:pPr>
        <w:pStyle w:val="ZTekst1"/>
        <w:tabs>
          <w:tab w:val="left" w:pos="1620"/>
        </w:tabs>
        <w:ind w:left="426"/>
        <w:rPr>
          <w:rFonts w:ascii="Calibri" w:hAnsi="Calibri" w:cs="Calibri"/>
          <w:b/>
          <w:i w:val="0"/>
          <w:sz w:val="22"/>
          <w:szCs w:val="22"/>
        </w:rPr>
      </w:pPr>
      <w:r w:rsidRPr="00D37C50">
        <w:rPr>
          <w:rFonts w:ascii="Calibri" w:hAnsi="Calibri" w:cs="Calibri"/>
          <w:b/>
          <w:i w:val="0"/>
          <w:sz w:val="22"/>
          <w:szCs w:val="22"/>
        </w:rPr>
        <w:t>Zaštitne zelene površine</w:t>
      </w:r>
    </w:p>
    <w:p w14:paraId="03604BEC" w14:textId="000BCE90" w:rsidR="00E67242" w:rsidRPr="00D37C50" w:rsidRDefault="00E67242" w:rsidP="00E67242">
      <w:pPr>
        <w:spacing w:after="120"/>
        <w:rPr>
          <w:rFonts w:asciiTheme="minorHAnsi" w:hAnsiTheme="minorHAnsi" w:cstheme="minorHAnsi"/>
          <w:b/>
          <w:bCs/>
          <w:szCs w:val="22"/>
        </w:rPr>
      </w:pPr>
      <w:r w:rsidRPr="00D37C50">
        <w:rPr>
          <w:rFonts w:cs="Calibri"/>
          <w:b/>
          <w:szCs w:val="22"/>
        </w:rPr>
        <w:t xml:space="preserve">Odgovarajuće infrastrukturne građevine/sadržaji: </w:t>
      </w:r>
      <w:r w:rsidRPr="00D37C50">
        <w:rPr>
          <w:rFonts w:cs="Calibri"/>
          <w:bCs/>
          <w:szCs w:val="22"/>
        </w:rPr>
        <w:t>građevine niskogradnje, trafostanice, energetske podstanice, punionice, benzinske pumpe,</w:t>
      </w:r>
      <w:r w:rsidRPr="00D37C50">
        <w:rPr>
          <w:rFonts w:cs="Calibri"/>
          <w:szCs w:val="22"/>
        </w:rPr>
        <w:t xml:space="preserve"> gospodarske građevine/sadržaji (npr. </w:t>
      </w:r>
      <w:r w:rsidRPr="00D37C50">
        <w:rPr>
          <w:rFonts w:cs="Calibri"/>
          <w:bCs/>
          <w:szCs w:val="22"/>
        </w:rPr>
        <w:t>građevine/sadržaji za gospodarenje otpadom, građevine/sadržaji sustava toplinske energije i sl.) i sl.</w:t>
      </w:r>
      <w:r w:rsidRPr="00D37C50">
        <w:rPr>
          <w:rFonts w:cs="Calibri"/>
          <w:szCs w:val="22"/>
        </w:rPr>
        <w:t>, a sve u skladu sa zakonskim propisima</w:t>
      </w:r>
      <w:r w:rsidRPr="00D37C50">
        <w:rPr>
          <w:rFonts w:cs="Calibri"/>
          <w:bCs/>
          <w:szCs w:val="22"/>
        </w:rPr>
        <w:t>.</w:t>
      </w:r>
      <w:r w:rsidRPr="00D37C50">
        <w:rPr>
          <w:rFonts w:asciiTheme="minorHAnsi" w:hAnsiTheme="minorHAnsi" w:cstheme="minorHAnsi"/>
          <w:b/>
          <w:bCs/>
          <w:szCs w:val="22"/>
        </w:rPr>
        <w:t>“</w:t>
      </w:r>
    </w:p>
    <w:p w14:paraId="72809E4B" w14:textId="77777777" w:rsidR="00BF0E40" w:rsidRPr="00D37C50" w:rsidRDefault="00BF0E40" w:rsidP="006821DA"/>
    <w:p w14:paraId="4B45A9BE" w14:textId="77777777" w:rsidR="00BF0E40" w:rsidRPr="00D37C50" w:rsidRDefault="00BF0E40" w:rsidP="006821DA">
      <w:pPr>
        <w:keepNext/>
        <w:widowControl w:val="0"/>
        <w:overflowPunct w:val="0"/>
        <w:autoSpaceDE w:val="0"/>
        <w:autoSpaceDN w:val="0"/>
        <w:adjustRightInd w:val="0"/>
        <w:jc w:val="center"/>
        <w:textAlignment w:val="baseline"/>
        <w:rPr>
          <w:rFonts w:asciiTheme="minorHAnsi" w:hAnsiTheme="minorHAnsi" w:cstheme="minorHAnsi"/>
          <w:b/>
          <w:bCs/>
          <w:i/>
          <w:iCs/>
          <w:szCs w:val="22"/>
        </w:rPr>
      </w:pPr>
      <w:r w:rsidRPr="00D37C50">
        <w:rPr>
          <w:rFonts w:asciiTheme="minorHAnsi" w:hAnsiTheme="minorHAnsi" w:cstheme="minorHAnsi"/>
          <w:b/>
          <w:bCs/>
          <w:iCs/>
          <w:szCs w:val="22"/>
        </w:rPr>
        <w:t>Članak 25.</w:t>
      </w:r>
    </w:p>
    <w:p w14:paraId="3A1867DB" w14:textId="1FD340FC" w:rsidR="00BF0E40" w:rsidRPr="00D37C50" w:rsidRDefault="00E67242" w:rsidP="006821DA">
      <w:pPr>
        <w:spacing w:after="120"/>
        <w:rPr>
          <w:rFonts w:asciiTheme="minorHAnsi" w:hAnsiTheme="minorHAnsi" w:cstheme="minorHAnsi"/>
          <w:iCs/>
          <w:szCs w:val="22"/>
        </w:rPr>
      </w:pPr>
      <w:r w:rsidRPr="00D37C50">
        <w:rPr>
          <w:rFonts w:asciiTheme="minorHAnsi" w:hAnsiTheme="minorHAnsi" w:cstheme="minorHAnsi"/>
          <w:b/>
          <w:bCs/>
          <w:iCs/>
          <w:szCs w:val="22"/>
        </w:rPr>
        <w:t xml:space="preserve">Članak 15. </w:t>
      </w:r>
      <w:r w:rsidR="00D02E57" w:rsidRPr="00D37C50">
        <w:rPr>
          <w:rFonts w:asciiTheme="minorHAnsi" w:hAnsiTheme="minorHAnsi" w:cstheme="minorHAnsi"/>
          <w:iCs/>
          <w:szCs w:val="22"/>
        </w:rPr>
        <w:t>briše se</w:t>
      </w:r>
      <w:r w:rsidRPr="00D37C50">
        <w:rPr>
          <w:rFonts w:asciiTheme="minorHAnsi" w:hAnsiTheme="minorHAnsi" w:cstheme="minorHAnsi"/>
          <w:iCs/>
          <w:szCs w:val="22"/>
        </w:rPr>
        <w:t>.</w:t>
      </w:r>
    </w:p>
    <w:p w14:paraId="062CD7E9" w14:textId="77777777" w:rsidR="00E67242" w:rsidRPr="00D37C50" w:rsidRDefault="00E67242" w:rsidP="00B77AF6"/>
    <w:p w14:paraId="5554FFC5" w14:textId="77777777" w:rsidR="00BF0E40" w:rsidRPr="00D37C50" w:rsidRDefault="00BF0E40" w:rsidP="006821DA">
      <w:pPr>
        <w:keepNext/>
        <w:widowControl w:val="0"/>
        <w:overflowPunct w:val="0"/>
        <w:autoSpaceDE w:val="0"/>
        <w:autoSpaceDN w:val="0"/>
        <w:adjustRightInd w:val="0"/>
        <w:jc w:val="center"/>
        <w:textAlignment w:val="baseline"/>
        <w:rPr>
          <w:rFonts w:asciiTheme="minorHAnsi" w:hAnsiTheme="minorHAnsi" w:cstheme="minorHAnsi"/>
          <w:b/>
          <w:bCs/>
          <w:i/>
          <w:iCs/>
          <w:szCs w:val="22"/>
        </w:rPr>
      </w:pPr>
      <w:r w:rsidRPr="00D37C50">
        <w:rPr>
          <w:rFonts w:asciiTheme="minorHAnsi" w:hAnsiTheme="minorHAnsi" w:cstheme="minorHAnsi"/>
          <w:b/>
          <w:bCs/>
          <w:iCs/>
          <w:szCs w:val="22"/>
        </w:rPr>
        <w:t>Članak 26.</w:t>
      </w:r>
    </w:p>
    <w:p w14:paraId="38E4FFC9" w14:textId="4F1F0175" w:rsidR="00BF0E40" w:rsidRPr="00D37C50" w:rsidRDefault="00E67242" w:rsidP="004C4CDD">
      <w:pPr>
        <w:rPr>
          <w:rFonts w:asciiTheme="minorHAnsi" w:hAnsiTheme="minorHAnsi" w:cstheme="minorHAnsi"/>
          <w:i/>
          <w:iCs/>
          <w:szCs w:val="22"/>
        </w:rPr>
      </w:pPr>
      <w:r w:rsidRPr="00D37C50">
        <w:rPr>
          <w:rFonts w:asciiTheme="minorHAnsi" w:hAnsiTheme="minorHAnsi" w:cstheme="minorHAnsi"/>
          <w:iCs/>
          <w:szCs w:val="22"/>
        </w:rPr>
        <w:t>I</w:t>
      </w:r>
      <w:r w:rsidR="004F2315" w:rsidRPr="00D37C50">
        <w:rPr>
          <w:rFonts w:asciiTheme="minorHAnsi" w:hAnsiTheme="minorHAnsi" w:cstheme="minorHAnsi"/>
          <w:iCs/>
          <w:szCs w:val="22"/>
        </w:rPr>
        <w:t>spred</w:t>
      </w:r>
      <w:r w:rsidRPr="00D37C50">
        <w:rPr>
          <w:rFonts w:asciiTheme="minorHAnsi" w:hAnsiTheme="minorHAnsi" w:cstheme="minorHAnsi"/>
          <w:iCs/>
          <w:szCs w:val="22"/>
        </w:rPr>
        <w:t xml:space="preserve"> </w:t>
      </w:r>
      <w:r w:rsidR="0055095B" w:rsidRPr="00D37C50">
        <w:rPr>
          <w:rFonts w:asciiTheme="minorHAnsi" w:hAnsiTheme="minorHAnsi" w:cstheme="minorHAnsi"/>
          <w:b/>
          <w:bCs/>
          <w:iCs/>
          <w:szCs w:val="22"/>
        </w:rPr>
        <w:t>Č</w:t>
      </w:r>
      <w:r w:rsidRPr="00D37C50">
        <w:rPr>
          <w:rFonts w:asciiTheme="minorHAnsi" w:hAnsiTheme="minorHAnsi" w:cstheme="minorHAnsi"/>
          <w:b/>
          <w:bCs/>
          <w:iCs/>
          <w:szCs w:val="22"/>
        </w:rPr>
        <w:t>lanka 1</w:t>
      </w:r>
      <w:r w:rsidR="004F2315" w:rsidRPr="00D37C50">
        <w:rPr>
          <w:rFonts w:asciiTheme="minorHAnsi" w:hAnsiTheme="minorHAnsi" w:cstheme="minorHAnsi"/>
          <w:b/>
          <w:bCs/>
          <w:iCs/>
          <w:szCs w:val="22"/>
        </w:rPr>
        <w:t>6.</w:t>
      </w:r>
      <w:r w:rsidR="004F2315" w:rsidRPr="00D37C50">
        <w:rPr>
          <w:rFonts w:asciiTheme="minorHAnsi" w:hAnsiTheme="minorHAnsi" w:cstheme="minorHAnsi"/>
          <w:iCs/>
          <w:szCs w:val="22"/>
        </w:rPr>
        <w:t xml:space="preserve"> dodaje se podnaslov koji glasi: </w:t>
      </w:r>
      <w:r w:rsidR="004F2315" w:rsidRPr="00D37C50">
        <w:rPr>
          <w:rFonts w:asciiTheme="minorHAnsi" w:hAnsiTheme="minorHAnsi" w:cstheme="minorHAnsi"/>
          <w:b/>
          <w:bCs/>
          <w:iCs/>
          <w:szCs w:val="22"/>
        </w:rPr>
        <w:t>„GOSPODARSKE ZONE UNUTAR GP NASELJA DEFINIRANE PLANOM VIŠEG REDA (</w:t>
      </w:r>
      <w:proofErr w:type="spellStart"/>
      <w:r w:rsidR="004F2315" w:rsidRPr="00D37C50">
        <w:rPr>
          <w:rFonts w:asciiTheme="minorHAnsi" w:hAnsiTheme="minorHAnsi" w:cstheme="minorHAnsi"/>
          <w:b/>
          <w:bCs/>
          <w:iCs/>
          <w:szCs w:val="22"/>
        </w:rPr>
        <w:t>PPUG</w:t>
      </w:r>
      <w:proofErr w:type="spellEnd"/>
      <w:r w:rsidR="004F2315" w:rsidRPr="00D37C50">
        <w:rPr>
          <w:rFonts w:asciiTheme="minorHAnsi" w:hAnsiTheme="minorHAnsi" w:cstheme="minorHAnsi"/>
          <w:b/>
          <w:bCs/>
          <w:iCs/>
          <w:szCs w:val="22"/>
        </w:rPr>
        <w:t>) I OVIM PLANOM (</w:t>
      </w:r>
      <w:proofErr w:type="spellStart"/>
      <w:r w:rsidR="004F2315" w:rsidRPr="00D37C50">
        <w:rPr>
          <w:rFonts w:asciiTheme="minorHAnsi" w:hAnsiTheme="minorHAnsi" w:cstheme="minorHAnsi"/>
          <w:b/>
          <w:bCs/>
          <w:iCs/>
          <w:szCs w:val="22"/>
        </w:rPr>
        <w:t>GUP</w:t>
      </w:r>
      <w:proofErr w:type="spellEnd"/>
      <w:r w:rsidR="004F2315" w:rsidRPr="00D37C50">
        <w:rPr>
          <w:rFonts w:asciiTheme="minorHAnsi" w:hAnsiTheme="minorHAnsi" w:cstheme="minorHAnsi"/>
          <w:b/>
          <w:bCs/>
          <w:iCs/>
          <w:szCs w:val="22"/>
        </w:rPr>
        <w:t>)“</w:t>
      </w:r>
      <w:r w:rsidR="004F2315" w:rsidRPr="00D37C50">
        <w:rPr>
          <w:rFonts w:asciiTheme="minorHAnsi" w:hAnsiTheme="minorHAnsi" w:cstheme="minorHAnsi"/>
          <w:iCs/>
          <w:szCs w:val="22"/>
        </w:rPr>
        <w:t>.</w:t>
      </w:r>
    </w:p>
    <w:p w14:paraId="2C06CB0A" w14:textId="77777777" w:rsidR="00BF0E40" w:rsidRPr="00D37C50" w:rsidRDefault="00BF0E40" w:rsidP="00B77AF6"/>
    <w:p w14:paraId="1BA7FBB4" w14:textId="7777777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27.</w:t>
      </w:r>
    </w:p>
    <w:p w14:paraId="166FDD4B" w14:textId="45DBF0AC" w:rsidR="00BF0E40" w:rsidRPr="00D37C50" w:rsidRDefault="00BF0E40" w:rsidP="00B77AF6">
      <w:pPr>
        <w:rPr>
          <w:i/>
        </w:rPr>
      </w:pPr>
      <w:r w:rsidRPr="00D37C50">
        <w:rPr>
          <w:b/>
        </w:rPr>
        <w:t xml:space="preserve">Članak </w:t>
      </w:r>
      <w:r w:rsidR="00B719A4" w:rsidRPr="00D37C50">
        <w:rPr>
          <w:b/>
        </w:rPr>
        <w:t>16</w:t>
      </w:r>
      <w:r w:rsidRPr="00D37C50">
        <w:rPr>
          <w:b/>
        </w:rPr>
        <w:t xml:space="preserve">. </w:t>
      </w:r>
      <w:r w:rsidRPr="00D37C50">
        <w:t>mijenja se i glasi:</w:t>
      </w:r>
    </w:p>
    <w:p w14:paraId="1F073440" w14:textId="30D618EE" w:rsidR="00D02E57" w:rsidRPr="00D37C50" w:rsidRDefault="00BF0E40" w:rsidP="00D02E57">
      <w:pPr>
        <w:widowControl w:val="0"/>
        <w:spacing w:line="259" w:lineRule="auto"/>
        <w:rPr>
          <w:rFonts w:cs="Calibri"/>
          <w:szCs w:val="22"/>
        </w:rPr>
      </w:pPr>
      <w:r w:rsidRPr="00D37C50">
        <w:rPr>
          <w:rFonts w:asciiTheme="minorHAnsi" w:hAnsiTheme="minorHAnsi" w:cstheme="minorHAnsi"/>
          <w:b/>
          <w:szCs w:val="22"/>
        </w:rPr>
        <w:t>„</w:t>
      </w:r>
      <w:r w:rsidR="00D02E57" w:rsidRPr="00D37C50">
        <w:rPr>
          <w:rFonts w:cs="Calibri"/>
          <w:szCs w:val="22"/>
        </w:rPr>
        <w:t>Planom višeg reda (</w:t>
      </w:r>
      <w:proofErr w:type="spellStart"/>
      <w:r w:rsidR="00D02E57" w:rsidRPr="00D37C50">
        <w:rPr>
          <w:rFonts w:cs="Calibri"/>
          <w:szCs w:val="22"/>
        </w:rPr>
        <w:t>PPUG</w:t>
      </w:r>
      <w:proofErr w:type="spellEnd"/>
      <w:r w:rsidR="00D02E57" w:rsidRPr="00D37C50">
        <w:rPr>
          <w:rFonts w:cs="Calibri"/>
          <w:szCs w:val="22"/>
        </w:rPr>
        <w:t>) određene su slijedeće gospodarske zone unutar građevinskog područja naselja Vinkovci:</w:t>
      </w:r>
    </w:p>
    <w:p w14:paraId="726C2C8D" w14:textId="77777777" w:rsidR="00D02E57" w:rsidRPr="00D37C50" w:rsidRDefault="00D02E57" w:rsidP="00D625C5">
      <w:pPr>
        <w:numPr>
          <w:ilvl w:val="0"/>
          <w:numId w:val="38"/>
        </w:numPr>
        <w:tabs>
          <w:tab w:val="left" w:pos="993"/>
        </w:tabs>
        <w:spacing w:line="259" w:lineRule="auto"/>
        <w:ind w:left="709" w:firstLine="0"/>
        <w:rPr>
          <w:rFonts w:eastAsia="Calibri" w:cs="Calibri"/>
          <w:b/>
          <w:szCs w:val="22"/>
        </w:rPr>
      </w:pPr>
      <w:r w:rsidRPr="00D37C50">
        <w:rPr>
          <w:rFonts w:eastAsia="Calibri" w:cs="Calibri"/>
          <w:b/>
          <w:szCs w:val="22"/>
        </w:rPr>
        <w:t>Gospodarska zona Zalužje 1,</w:t>
      </w:r>
    </w:p>
    <w:p w14:paraId="3AF60AFE" w14:textId="77777777" w:rsidR="00D02E57" w:rsidRPr="00D37C50" w:rsidRDefault="00D02E57" w:rsidP="00D625C5">
      <w:pPr>
        <w:numPr>
          <w:ilvl w:val="0"/>
          <w:numId w:val="38"/>
        </w:numPr>
        <w:tabs>
          <w:tab w:val="left" w:pos="993"/>
        </w:tabs>
        <w:spacing w:line="259" w:lineRule="auto"/>
        <w:ind w:left="709" w:firstLine="0"/>
        <w:rPr>
          <w:rFonts w:eastAsia="Calibri" w:cs="Calibri"/>
          <w:b/>
          <w:szCs w:val="22"/>
        </w:rPr>
      </w:pPr>
      <w:r w:rsidRPr="00D37C50">
        <w:rPr>
          <w:rFonts w:eastAsia="Calibri" w:cs="Calibri"/>
          <w:b/>
          <w:szCs w:val="22"/>
        </w:rPr>
        <w:t>Gospodarska zona Jošine,</w:t>
      </w:r>
    </w:p>
    <w:p w14:paraId="0C109029" w14:textId="77777777" w:rsidR="00D02E57" w:rsidRPr="00D37C50" w:rsidRDefault="00D02E57" w:rsidP="00D625C5">
      <w:pPr>
        <w:numPr>
          <w:ilvl w:val="0"/>
          <w:numId w:val="38"/>
        </w:numPr>
        <w:tabs>
          <w:tab w:val="left" w:pos="993"/>
        </w:tabs>
        <w:spacing w:line="259" w:lineRule="auto"/>
        <w:ind w:left="709" w:firstLine="0"/>
        <w:rPr>
          <w:rFonts w:eastAsia="Calibri" w:cs="Calibri"/>
          <w:b/>
          <w:szCs w:val="22"/>
        </w:rPr>
      </w:pPr>
      <w:r w:rsidRPr="00D37C50">
        <w:rPr>
          <w:rFonts w:eastAsia="Calibri" w:cs="Calibri"/>
          <w:b/>
          <w:szCs w:val="22"/>
        </w:rPr>
        <w:t>Gospodarska zona Sjeveroistok-Vinkovci,</w:t>
      </w:r>
    </w:p>
    <w:p w14:paraId="72773F38" w14:textId="77777777" w:rsidR="00D02E57" w:rsidRPr="00D37C50" w:rsidRDefault="00D02E57" w:rsidP="00D625C5">
      <w:pPr>
        <w:numPr>
          <w:ilvl w:val="0"/>
          <w:numId w:val="38"/>
        </w:numPr>
        <w:tabs>
          <w:tab w:val="left" w:pos="993"/>
        </w:tabs>
        <w:spacing w:line="259" w:lineRule="auto"/>
        <w:ind w:left="709" w:firstLine="0"/>
        <w:rPr>
          <w:rFonts w:eastAsia="Calibri" w:cs="Calibri"/>
          <w:b/>
          <w:szCs w:val="22"/>
        </w:rPr>
      </w:pPr>
      <w:r w:rsidRPr="00D37C50">
        <w:rPr>
          <w:rFonts w:eastAsia="Calibri" w:cs="Calibri"/>
          <w:b/>
          <w:szCs w:val="22"/>
        </w:rPr>
        <w:t>Gospodarska zona Transportno logistički centar Vukovarsko-srijemske županije.</w:t>
      </w:r>
    </w:p>
    <w:p w14:paraId="63C14EBD" w14:textId="77777777" w:rsidR="00D02E57" w:rsidRPr="00D37C50" w:rsidRDefault="00D02E57" w:rsidP="00D02E57">
      <w:pPr>
        <w:tabs>
          <w:tab w:val="left" w:pos="993"/>
        </w:tabs>
        <w:spacing w:line="259" w:lineRule="auto"/>
        <w:rPr>
          <w:rFonts w:eastAsia="Calibri" w:cs="Calibri"/>
          <w:b/>
          <w:szCs w:val="22"/>
        </w:rPr>
      </w:pPr>
    </w:p>
    <w:p w14:paraId="09F68B32" w14:textId="77777777" w:rsidR="00D02E57" w:rsidRPr="00D37C50" w:rsidRDefault="00D02E57" w:rsidP="00D02E57">
      <w:pPr>
        <w:tabs>
          <w:tab w:val="left" w:pos="993"/>
        </w:tabs>
        <w:spacing w:line="259" w:lineRule="auto"/>
        <w:rPr>
          <w:rFonts w:eastAsia="Calibri" w:cs="Calibri"/>
          <w:bCs/>
          <w:szCs w:val="22"/>
        </w:rPr>
      </w:pPr>
      <w:r w:rsidRPr="00D37C50">
        <w:rPr>
          <w:rFonts w:eastAsia="Calibri" w:cs="Calibri"/>
          <w:bCs/>
          <w:szCs w:val="22"/>
        </w:rPr>
        <w:t>Ostale zone gospodarske namjene unutar GP naselja definirane su ovim Planom.</w:t>
      </w:r>
    </w:p>
    <w:p w14:paraId="5246AB2B" w14:textId="77777777" w:rsidR="00D02E57" w:rsidRPr="00D37C50" w:rsidRDefault="00D02E57" w:rsidP="00B77AF6"/>
    <w:p w14:paraId="6932B408" w14:textId="4D46D13E" w:rsidR="00BF0E40" w:rsidRPr="00D37C50" w:rsidRDefault="00D02E57" w:rsidP="00D02E57">
      <w:pPr>
        <w:widowControl w:val="0"/>
        <w:spacing w:line="259" w:lineRule="auto"/>
        <w:jc w:val="both"/>
        <w:rPr>
          <w:rFonts w:cs="Calibri"/>
          <w:b/>
          <w:bCs/>
          <w:szCs w:val="22"/>
        </w:rPr>
      </w:pPr>
      <w:r w:rsidRPr="00D37C50">
        <w:rPr>
          <w:rFonts w:cs="Calibri"/>
          <w:szCs w:val="22"/>
        </w:rPr>
        <w:t xml:space="preserve">Gospodarske zone unutar građevinskih područja naselja namijenjene su izgradnji/rekonstrukciji </w:t>
      </w:r>
      <w:r w:rsidRPr="00D37C50">
        <w:rPr>
          <w:rFonts w:cs="Calibri"/>
          <w:b/>
          <w:bCs/>
          <w:szCs w:val="22"/>
        </w:rPr>
        <w:t>svih vrsta gospodarskih građevina-proizvodnih, poslovnih, skladišnih i poljoprivrednih (osim onih za uzgoj životinja što se ne odnosi na uzgoj i/ili smještaj konja u svrhu turizma, sporta i rekreacijskog odnosno terapijskog jahanja) te različitih sportskih, ugostiteljskih, prometnih i infrastrukturnih građevina i sadržaja.</w:t>
      </w:r>
      <w:r w:rsidR="00BF0E40" w:rsidRPr="00D37C50">
        <w:rPr>
          <w:rFonts w:asciiTheme="minorHAnsi" w:hAnsiTheme="minorHAnsi" w:cstheme="minorHAnsi"/>
          <w:b/>
          <w:bCs/>
          <w:szCs w:val="22"/>
        </w:rPr>
        <w:t>“</w:t>
      </w:r>
    </w:p>
    <w:p w14:paraId="59318BDE" w14:textId="77777777" w:rsidR="00BF0E40" w:rsidRPr="00D37C50" w:rsidRDefault="00BF0E40" w:rsidP="00B77AF6"/>
    <w:p w14:paraId="5CCFB23E" w14:textId="77777777" w:rsidR="00BF0E40" w:rsidRPr="00D37C50" w:rsidRDefault="00BF0E40" w:rsidP="00B77AF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28.</w:t>
      </w:r>
    </w:p>
    <w:p w14:paraId="26F5D243" w14:textId="4C82B592" w:rsidR="00BF0E40" w:rsidRPr="00D37C50" w:rsidRDefault="00BF0E40" w:rsidP="00B77AF6">
      <w:pPr>
        <w:autoSpaceDE w:val="0"/>
        <w:autoSpaceDN w:val="0"/>
        <w:adjustRightInd w:val="0"/>
        <w:spacing w:after="120"/>
        <w:jc w:val="both"/>
        <w:rPr>
          <w:rFonts w:asciiTheme="minorHAnsi" w:hAnsiTheme="minorHAnsi" w:cstheme="minorHAnsi"/>
          <w:b/>
          <w:bCs/>
          <w:i/>
          <w:szCs w:val="22"/>
        </w:rPr>
      </w:pPr>
      <w:r w:rsidRPr="00D37C50">
        <w:rPr>
          <w:rFonts w:asciiTheme="minorHAnsi" w:hAnsiTheme="minorHAnsi" w:cstheme="minorHAnsi"/>
          <w:szCs w:val="22"/>
        </w:rPr>
        <w:t xml:space="preserve">Iza </w:t>
      </w:r>
      <w:r w:rsidR="0055095B" w:rsidRPr="00D37C50">
        <w:rPr>
          <w:rFonts w:asciiTheme="minorHAnsi" w:hAnsiTheme="minorHAnsi" w:cstheme="minorHAnsi"/>
          <w:b/>
          <w:bCs/>
          <w:szCs w:val="22"/>
        </w:rPr>
        <w:t>Č</w:t>
      </w:r>
      <w:r w:rsidR="00D02E57" w:rsidRPr="00D37C50">
        <w:rPr>
          <w:rFonts w:asciiTheme="minorHAnsi" w:hAnsiTheme="minorHAnsi" w:cstheme="minorHAnsi"/>
          <w:b/>
          <w:bCs/>
          <w:szCs w:val="22"/>
        </w:rPr>
        <w:t xml:space="preserve">lanka 16. </w:t>
      </w:r>
      <w:r w:rsidR="00D02E57" w:rsidRPr="00D37C50">
        <w:rPr>
          <w:rFonts w:asciiTheme="minorHAnsi" w:hAnsiTheme="minorHAnsi" w:cstheme="minorHAnsi"/>
          <w:szCs w:val="22"/>
        </w:rPr>
        <w:t xml:space="preserve">dodaje se podnaslov koji glasi: </w:t>
      </w:r>
      <w:r w:rsidR="00D02E57" w:rsidRPr="00D37C50">
        <w:rPr>
          <w:rFonts w:asciiTheme="minorHAnsi" w:hAnsiTheme="minorHAnsi" w:cstheme="minorHAnsi"/>
          <w:b/>
          <w:bCs/>
          <w:szCs w:val="22"/>
        </w:rPr>
        <w:t>„GOSPODARSKA NAMJENA – PROIZVODNA (I) I POSLOVNA (K)</w:t>
      </w:r>
      <w:r w:rsidRPr="00D37C50">
        <w:rPr>
          <w:rFonts w:asciiTheme="minorHAnsi" w:hAnsiTheme="minorHAnsi" w:cstheme="minorHAnsi"/>
          <w:b/>
          <w:bCs/>
          <w:szCs w:val="22"/>
        </w:rPr>
        <w:t>“</w:t>
      </w:r>
      <w:r w:rsidRPr="00D37C50">
        <w:rPr>
          <w:rFonts w:asciiTheme="minorHAnsi" w:hAnsiTheme="minorHAnsi" w:cstheme="minorHAnsi"/>
          <w:szCs w:val="22"/>
        </w:rPr>
        <w:t>.</w:t>
      </w:r>
    </w:p>
    <w:p w14:paraId="3F9010BB" w14:textId="77777777" w:rsidR="00BF0E40" w:rsidRPr="00D37C50" w:rsidRDefault="00BF0E40" w:rsidP="00B77AF6"/>
    <w:p w14:paraId="14DEBF36" w14:textId="77777777" w:rsidR="00BF0E40" w:rsidRPr="00D37C50" w:rsidRDefault="00BF0E40" w:rsidP="00B77AF6">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29.</w:t>
      </w:r>
    </w:p>
    <w:p w14:paraId="405A35F6" w14:textId="3F187C07" w:rsidR="00BF0E40" w:rsidRPr="00D37C50" w:rsidRDefault="00D02E57" w:rsidP="00A36B13">
      <w:pPr>
        <w:autoSpaceDE w:val="0"/>
        <w:autoSpaceDN w:val="0"/>
        <w:adjustRightInd w:val="0"/>
        <w:spacing w:line="240" w:lineRule="exact"/>
        <w:jc w:val="both"/>
        <w:rPr>
          <w:rFonts w:asciiTheme="minorHAnsi" w:hAnsiTheme="minorHAnsi" w:cstheme="minorHAnsi"/>
          <w:bCs/>
          <w:i/>
          <w:szCs w:val="22"/>
        </w:rPr>
      </w:pPr>
      <w:r w:rsidRPr="00D37C50">
        <w:rPr>
          <w:rFonts w:asciiTheme="minorHAnsi" w:hAnsiTheme="minorHAnsi" w:cstheme="minorHAnsi"/>
          <w:bCs/>
          <w:szCs w:val="22"/>
        </w:rPr>
        <w:t xml:space="preserve">Iza podnaslova: </w:t>
      </w:r>
      <w:r w:rsidRPr="00D37C50">
        <w:rPr>
          <w:rFonts w:asciiTheme="minorHAnsi" w:hAnsiTheme="minorHAnsi" w:cstheme="minorHAnsi"/>
          <w:b/>
          <w:szCs w:val="22"/>
        </w:rPr>
        <w:t>“</w:t>
      </w:r>
      <w:r w:rsidRPr="00D37C50">
        <w:rPr>
          <w:rFonts w:asciiTheme="minorHAnsi" w:hAnsiTheme="minorHAnsi" w:cstheme="minorHAnsi"/>
          <w:b/>
          <w:bCs/>
          <w:szCs w:val="22"/>
        </w:rPr>
        <w:t>GOSPODARSKA NAMJENA – PROIZVODNA (I) I POSLOVNA (K)“</w:t>
      </w:r>
      <w:r w:rsidRPr="00D37C50">
        <w:rPr>
          <w:rFonts w:asciiTheme="minorHAnsi" w:hAnsiTheme="minorHAnsi" w:cstheme="minorHAnsi"/>
          <w:szCs w:val="22"/>
        </w:rPr>
        <w:t xml:space="preserve">, dodaje se </w:t>
      </w:r>
      <w:r w:rsidR="0055095B" w:rsidRPr="00D37C50">
        <w:rPr>
          <w:rFonts w:asciiTheme="minorHAnsi" w:hAnsiTheme="minorHAnsi" w:cstheme="minorHAnsi"/>
          <w:b/>
          <w:bCs/>
          <w:szCs w:val="22"/>
        </w:rPr>
        <w:t>Č</w:t>
      </w:r>
      <w:r w:rsidRPr="00D37C50">
        <w:rPr>
          <w:rFonts w:asciiTheme="minorHAnsi" w:hAnsiTheme="minorHAnsi" w:cstheme="minorHAnsi"/>
          <w:b/>
          <w:bCs/>
          <w:szCs w:val="22"/>
        </w:rPr>
        <w:t xml:space="preserve">lanak 16.a </w:t>
      </w:r>
      <w:r w:rsidRPr="00D37C50">
        <w:rPr>
          <w:rFonts w:asciiTheme="minorHAnsi" w:hAnsiTheme="minorHAnsi" w:cstheme="minorHAnsi"/>
          <w:szCs w:val="22"/>
        </w:rPr>
        <w:t>koji glasi:</w:t>
      </w:r>
    </w:p>
    <w:p w14:paraId="0DE5390D" w14:textId="1DFA7B4C" w:rsidR="00E12D12" w:rsidRPr="00D37C50" w:rsidRDefault="00BF0E40" w:rsidP="00E12D12">
      <w:pPr>
        <w:pStyle w:val="ZTekst1"/>
        <w:tabs>
          <w:tab w:val="left" w:pos="1620"/>
        </w:tabs>
        <w:rPr>
          <w:rFonts w:ascii="Calibri" w:hAnsi="Calibri" w:cs="Calibri"/>
          <w:i w:val="0"/>
          <w:sz w:val="22"/>
          <w:szCs w:val="22"/>
        </w:rPr>
      </w:pPr>
      <w:r w:rsidRPr="00D37C50">
        <w:rPr>
          <w:rFonts w:asciiTheme="minorHAnsi" w:hAnsiTheme="minorHAnsi" w:cstheme="minorHAnsi"/>
          <w:b/>
          <w:i w:val="0"/>
          <w:sz w:val="22"/>
          <w:szCs w:val="22"/>
        </w:rPr>
        <w:t>„</w:t>
      </w:r>
      <w:bookmarkStart w:id="70" w:name="_Hlk62554929"/>
      <w:r w:rsidR="00E12D12" w:rsidRPr="00D37C50">
        <w:rPr>
          <w:rFonts w:ascii="Calibri" w:hAnsi="Calibri" w:cs="Calibri"/>
          <w:i w:val="0"/>
          <w:sz w:val="22"/>
          <w:szCs w:val="22"/>
        </w:rPr>
        <w:t xml:space="preserve">U zonama gospodarske namjene unutar GP naselja </w:t>
      </w:r>
      <w:r w:rsidR="00E12D12" w:rsidRPr="00D37C50">
        <w:rPr>
          <w:rFonts w:ascii="Calibri" w:hAnsi="Calibri" w:cs="Calibri"/>
          <w:b/>
          <w:bCs/>
          <w:i w:val="0"/>
          <w:sz w:val="22"/>
          <w:szCs w:val="22"/>
        </w:rPr>
        <w:t>„I1 - PRETEŽITO INDUSTRIJSKA“</w:t>
      </w:r>
      <w:r w:rsidR="00E12D12" w:rsidRPr="00D37C50">
        <w:rPr>
          <w:rFonts w:ascii="Calibri" w:hAnsi="Calibri" w:cs="Calibri"/>
          <w:bCs/>
          <w:i w:val="0"/>
          <w:sz w:val="22"/>
          <w:szCs w:val="22"/>
        </w:rPr>
        <w:t>,</w:t>
      </w:r>
      <w:r w:rsidR="00E12D12" w:rsidRPr="00D37C50">
        <w:rPr>
          <w:rFonts w:ascii="Calibri" w:hAnsi="Calibri" w:cs="Calibri"/>
          <w:b/>
          <w:bCs/>
          <w:i w:val="0"/>
          <w:sz w:val="22"/>
          <w:szCs w:val="22"/>
        </w:rPr>
        <w:t xml:space="preserve"> „I2 – PRETEŽITO ZANATSKA“</w:t>
      </w:r>
      <w:r w:rsidR="00E12D12" w:rsidRPr="00D37C50">
        <w:rPr>
          <w:rFonts w:ascii="Calibri" w:hAnsi="Calibri" w:cs="Calibri"/>
          <w:bCs/>
          <w:i w:val="0"/>
          <w:sz w:val="22"/>
          <w:szCs w:val="22"/>
        </w:rPr>
        <w:t xml:space="preserve"> i </w:t>
      </w:r>
      <w:r w:rsidR="00E12D12" w:rsidRPr="00D37C50">
        <w:rPr>
          <w:rFonts w:ascii="Calibri" w:hAnsi="Calibri" w:cs="Calibri"/>
          <w:b/>
          <w:bCs/>
          <w:i w:val="0"/>
          <w:sz w:val="22"/>
          <w:szCs w:val="22"/>
        </w:rPr>
        <w:t>„K1 – PRETEŽITO USLUŽNA“, „K2 – PRETEŽITO TRGOVAČKA“, „K3 – KOMUNALNO SERVISNA“</w:t>
      </w:r>
      <w:r w:rsidR="00E12D12" w:rsidRPr="00D37C50">
        <w:rPr>
          <w:rFonts w:ascii="Calibri" w:hAnsi="Calibri" w:cs="Calibri"/>
          <w:bCs/>
          <w:i w:val="0"/>
          <w:sz w:val="22"/>
          <w:szCs w:val="22"/>
        </w:rPr>
        <w:t xml:space="preserve"> mogu se graditi</w:t>
      </w:r>
      <w:bookmarkStart w:id="71" w:name="_Hlk74662902"/>
      <w:r w:rsidR="00E12D12" w:rsidRPr="00D37C50">
        <w:rPr>
          <w:rFonts w:ascii="Calibri" w:hAnsi="Calibri" w:cs="Calibri"/>
          <w:bCs/>
          <w:i w:val="0"/>
          <w:sz w:val="22"/>
          <w:szCs w:val="22"/>
        </w:rPr>
        <w:t xml:space="preserve">/rekonstruirati </w:t>
      </w:r>
      <w:bookmarkEnd w:id="71"/>
      <w:r w:rsidR="00E12D12" w:rsidRPr="00D37C50">
        <w:rPr>
          <w:rFonts w:ascii="Calibri" w:hAnsi="Calibri" w:cs="Calibri"/>
          <w:bCs/>
          <w:i w:val="0"/>
          <w:sz w:val="22"/>
          <w:szCs w:val="22"/>
        </w:rPr>
        <w:t xml:space="preserve">sljedeće </w:t>
      </w:r>
      <w:r w:rsidR="00E12D12" w:rsidRPr="00D37C50">
        <w:rPr>
          <w:rFonts w:ascii="Calibri" w:hAnsi="Calibri" w:cs="Calibri"/>
          <w:i w:val="0"/>
          <w:sz w:val="22"/>
          <w:szCs w:val="22"/>
        </w:rPr>
        <w:t>građevine/sadržaji osnovne namjene:</w:t>
      </w:r>
    </w:p>
    <w:p w14:paraId="2DCA580E" w14:textId="77777777" w:rsidR="00E12D12" w:rsidRPr="00D37C50" w:rsidRDefault="00E12D12" w:rsidP="00E12D12">
      <w:pPr>
        <w:ind w:left="284" w:hanging="142"/>
        <w:jc w:val="both"/>
        <w:rPr>
          <w:rFonts w:cs="Calibri"/>
          <w:b/>
          <w:bCs/>
          <w:szCs w:val="22"/>
        </w:rPr>
      </w:pPr>
      <w:r w:rsidRPr="00D37C50">
        <w:rPr>
          <w:rFonts w:cs="Calibri"/>
          <w:b/>
          <w:bCs/>
          <w:szCs w:val="22"/>
        </w:rPr>
        <w:t>Proizvodne - industrijske</w:t>
      </w:r>
    </w:p>
    <w:p w14:paraId="46A0CAA1" w14:textId="77777777" w:rsidR="00E12D12" w:rsidRPr="00D37C50" w:rsidRDefault="00E12D12" w:rsidP="00E12D12">
      <w:pPr>
        <w:spacing w:before="240"/>
        <w:ind w:left="284" w:hanging="142"/>
        <w:jc w:val="both"/>
        <w:rPr>
          <w:rFonts w:cs="Calibri"/>
          <w:b/>
          <w:bCs/>
          <w:szCs w:val="22"/>
        </w:rPr>
      </w:pPr>
      <w:r w:rsidRPr="00D37C50">
        <w:rPr>
          <w:rFonts w:cs="Calibri"/>
          <w:b/>
          <w:bCs/>
          <w:szCs w:val="22"/>
        </w:rPr>
        <w:t>Proizvodne - zanatske</w:t>
      </w:r>
    </w:p>
    <w:p w14:paraId="218A6F83" w14:textId="77777777" w:rsidR="00E12D12" w:rsidRPr="00D37C50" w:rsidRDefault="00E12D12" w:rsidP="00E12D12">
      <w:pPr>
        <w:spacing w:before="240"/>
        <w:ind w:left="284" w:hanging="142"/>
        <w:jc w:val="both"/>
        <w:rPr>
          <w:rFonts w:cs="Calibri"/>
          <w:b/>
          <w:bCs/>
          <w:szCs w:val="22"/>
        </w:rPr>
      </w:pPr>
      <w:r w:rsidRPr="00D37C50">
        <w:rPr>
          <w:rFonts w:cs="Calibri"/>
          <w:b/>
          <w:bCs/>
          <w:szCs w:val="22"/>
        </w:rPr>
        <w:lastRenderedPageBreak/>
        <w:t>Poslovne - uslužne</w:t>
      </w:r>
    </w:p>
    <w:p w14:paraId="56E4B314" w14:textId="77777777" w:rsidR="00E12D12" w:rsidRPr="00D37C50" w:rsidRDefault="00E12D12" w:rsidP="00E12D12">
      <w:pPr>
        <w:spacing w:before="240"/>
        <w:ind w:left="284" w:hanging="142"/>
        <w:jc w:val="both"/>
        <w:rPr>
          <w:rFonts w:cs="Calibri"/>
          <w:b/>
          <w:bCs/>
          <w:szCs w:val="22"/>
        </w:rPr>
      </w:pPr>
      <w:r w:rsidRPr="00D37C50">
        <w:rPr>
          <w:rFonts w:cs="Calibri"/>
          <w:b/>
          <w:bCs/>
          <w:szCs w:val="22"/>
        </w:rPr>
        <w:t>Poslovne - trgovačke</w:t>
      </w:r>
    </w:p>
    <w:p w14:paraId="1EB6F2D7" w14:textId="77777777" w:rsidR="00E12D12" w:rsidRPr="00D37C50" w:rsidRDefault="00E12D12" w:rsidP="00E12D12">
      <w:pPr>
        <w:spacing w:before="240"/>
        <w:ind w:left="284" w:hanging="142"/>
        <w:jc w:val="both"/>
        <w:rPr>
          <w:rFonts w:cs="Calibri"/>
          <w:b/>
          <w:bCs/>
          <w:szCs w:val="22"/>
        </w:rPr>
      </w:pPr>
      <w:r w:rsidRPr="00D37C50">
        <w:rPr>
          <w:rFonts w:cs="Calibri"/>
          <w:b/>
          <w:bCs/>
          <w:szCs w:val="22"/>
        </w:rPr>
        <w:t>Poslovne - komunalno-servisne</w:t>
      </w:r>
    </w:p>
    <w:p w14:paraId="6B8EDD26" w14:textId="77777777" w:rsidR="00E12D12" w:rsidRPr="00D37C50" w:rsidRDefault="00E12D12" w:rsidP="00E12D12">
      <w:pPr>
        <w:spacing w:before="240"/>
        <w:ind w:left="284" w:hanging="142"/>
        <w:jc w:val="both"/>
        <w:rPr>
          <w:rFonts w:cs="Calibri"/>
          <w:b/>
          <w:bCs/>
          <w:szCs w:val="22"/>
        </w:rPr>
      </w:pPr>
      <w:r w:rsidRPr="00D37C50">
        <w:rPr>
          <w:rFonts w:cs="Calibri"/>
          <w:b/>
          <w:bCs/>
          <w:szCs w:val="22"/>
        </w:rPr>
        <w:t>Poslovne – „ostale poslovne“</w:t>
      </w:r>
    </w:p>
    <w:p w14:paraId="62C6D9BD" w14:textId="77777777" w:rsidR="00E12D12" w:rsidRPr="00D37C50" w:rsidRDefault="00E12D12" w:rsidP="00E12D12">
      <w:pPr>
        <w:spacing w:before="240"/>
        <w:ind w:left="284" w:hanging="142"/>
        <w:jc w:val="both"/>
        <w:rPr>
          <w:rFonts w:cs="Calibri"/>
          <w:b/>
          <w:bCs/>
          <w:szCs w:val="22"/>
        </w:rPr>
      </w:pPr>
      <w:r w:rsidRPr="00D37C50">
        <w:rPr>
          <w:rFonts w:cs="Calibri"/>
          <w:b/>
          <w:bCs/>
          <w:szCs w:val="22"/>
        </w:rPr>
        <w:t>Skladišne</w:t>
      </w:r>
    </w:p>
    <w:p w14:paraId="019C06E6" w14:textId="77777777" w:rsidR="00E12D12" w:rsidRPr="00D37C50" w:rsidRDefault="00E12D12" w:rsidP="00E12D12">
      <w:pPr>
        <w:spacing w:before="240"/>
        <w:ind w:left="284" w:hanging="142"/>
        <w:jc w:val="both"/>
        <w:rPr>
          <w:rFonts w:cs="Calibri"/>
          <w:b/>
          <w:bCs/>
          <w:szCs w:val="22"/>
        </w:rPr>
      </w:pPr>
      <w:r w:rsidRPr="00D37C50">
        <w:rPr>
          <w:rFonts w:cs="Calibri"/>
          <w:b/>
          <w:bCs/>
          <w:szCs w:val="22"/>
        </w:rPr>
        <w:t>Ugostiteljsko - turističke</w:t>
      </w:r>
    </w:p>
    <w:p w14:paraId="59C153DC" w14:textId="77777777" w:rsidR="00E12D12" w:rsidRPr="00D37C50" w:rsidRDefault="00E12D12" w:rsidP="00E12D12">
      <w:pPr>
        <w:spacing w:before="240"/>
        <w:ind w:left="284" w:hanging="142"/>
        <w:jc w:val="both"/>
        <w:rPr>
          <w:rFonts w:cs="Calibri"/>
          <w:b/>
          <w:bCs/>
          <w:szCs w:val="22"/>
        </w:rPr>
      </w:pPr>
      <w:r w:rsidRPr="00D37C50">
        <w:rPr>
          <w:rFonts w:cs="Calibri"/>
          <w:b/>
          <w:bCs/>
          <w:szCs w:val="22"/>
        </w:rPr>
        <w:t xml:space="preserve">Poljoprivredne (osim onih za uzgoj životinja što se ne odnosi na uzgoj i/ili   smještaj konja u </w:t>
      </w:r>
    </w:p>
    <w:p w14:paraId="68BB0280" w14:textId="77777777" w:rsidR="00E12D12" w:rsidRPr="00D37C50" w:rsidRDefault="00E12D12" w:rsidP="00E12D12">
      <w:pPr>
        <w:ind w:left="142"/>
        <w:jc w:val="both"/>
        <w:rPr>
          <w:rFonts w:cs="Calibri"/>
          <w:b/>
          <w:bCs/>
          <w:szCs w:val="22"/>
        </w:rPr>
      </w:pPr>
      <w:r w:rsidRPr="00D37C50">
        <w:rPr>
          <w:rFonts w:cs="Calibri"/>
          <w:b/>
          <w:bCs/>
          <w:szCs w:val="22"/>
        </w:rPr>
        <w:t xml:space="preserve"> svrhu turizma, sporta i rekreacijskog odnosno terapijskog jahanja):</w:t>
      </w:r>
    </w:p>
    <w:p w14:paraId="695BDD29" w14:textId="77777777" w:rsidR="00E12D12" w:rsidRPr="00D37C50" w:rsidRDefault="00E12D12" w:rsidP="00E12D12">
      <w:pPr>
        <w:ind w:left="567" w:hanging="142"/>
        <w:jc w:val="both"/>
        <w:rPr>
          <w:rFonts w:cs="Calibri"/>
          <w:szCs w:val="22"/>
        </w:rPr>
      </w:pPr>
      <w:r w:rsidRPr="00D37C50">
        <w:rPr>
          <w:rFonts w:cs="Calibri"/>
          <w:szCs w:val="22"/>
        </w:rPr>
        <w:t>- Manje poljoprivredne građevine bez izvora zagađenja</w:t>
      </w:r>
    </w:p>
    <w:p w14:paraId="044066FC" w14:textId="77777777" w:rsidR="00E12D12" w:rsidRPr="00D37C50" w:rsidRDefault="00E12D12" w:rsidP="00E12D12">
      <w:pPr>
        <w:ind w:left="567" w:hanging="142"/>
        <w:jc w:val="both"/>
        <w:rPr>
          <w:rFonts w:cs="Calibri"/>
          <w:szCs w:val="22"/>
        </w:rPr>
      </w:pPr>
      <w:r w:rsidRPr="00D37C50">
        <w:rPr>
          <w:rFonts w:cs="Calibri"/>
          <w:szCs w:val="22"/>
        </w:rPr>
        <w:t xml:space="preserve">- Manje sa izvorima zagađenja </w:t>
      </w:r>
    </w:p>
    <w:p w14:paraId="35BB730A" w14:textId="77777777" w:rsidR="00E12D12" w:rsidRPr="00D37C50" w:rsidRDefault="00E12D12" w:rsidP="00E12D12">
      <w:pPr>
        <w:ind w:left="567" w:hanging="142"/>
        <w:jc w:val="both"/>
        <w:rPr>
          <w:rFonts w:cs="Calibri"/>
          <w:szCs w:val="22"/>
        </w:rPr>
      </w:pPr>
      <w:r w:rsidRPr="00D37C50">
        <w:rPr>
          <w:rFonts w:cs="Calibri"/>
          <w:szCs w:val="22"/>
        </w:rPr>
        <w:t>- Veće tihe i čiste poljoprivredne bez izvora zagađenja: staklenici, plastenici</w:t>
      </w:r>
    </w:p>
    <w:p w14:paraId="733927E3" w14:textId="77777777" w:rsidR="00E12D12" w:rsidRPr="00D37C50" w:rsidRDefault="00E12D12" w:rsidP="00E12D12">
      <w:pPr>
        <w:ind w:left="567" w:hanging="142"/>
        <w:jc w:val="both"/>
        <w:rPr>
          <w:rFonts w:cs="Calibri"/>
          <w:szCs w:val="22"/>
        </w:rPr>
      </w:pPr>
      <w:r w:rsidRPr="00D37C50">
        <w:rPr>
          <w:rFonts w:cs="Calibri"/>
          <w:szCs w:val="22"/>
        </w:rPr>
        <w:t>- Veće bučne i/ili nečiste poljoprivredne građevine</w:t>
      </w:r>
    </w:p>
    <w:p w14:paraId="72BC26D3" w14:textId="77777777" w:rsidR="00E12D12" w:rsidRPr="00D37C50" w:rsidRDefault="00E12D12" w:rsidP="00E12D12">
      <w:pPr>
        <w:ind w:left="567" w:hanging="142"/>
        <w:jc w:val="both"/>
        <w:rPr>
          <w:rFonts w:cs="Calibri"/>
          <w:szCs w:val="22"/>
        </w:rPr>
      </w:pPr>
      <w:r w:rsidRPr="00D37C50">
        <w:rPr>
          <w:rFonts w:cs="Calibri"/>
          <w:szCs w:val="22"/>
        </w:rPr>
        <w:t>- i sl.</w:t>
      </w:r>
    </w:p>
    <w:p w14:paraId="372A5421" w14:textId="77777777" w:rsidR="00E12D12" w:rsidRPr="00D37C50" w:rsidRDefault="00E12D12" w:rsidP="00E12D12">
      <w:pPr>
        <w:widowControl w:val="0"/>
        <w:spacing w:before="40" w:after="240"/>
        <w:jc w:val="both"/>
        <w:rPr>
          <w:rFonts w:cs="Calibri"/>
          <w:szCs w:val="22"/>
        </w:rPr>
      </w:pPr>
      <w:r w:rsidRPr="00D37C50">
        <w:rPr>
          <w:rFonts w:cs="Calibri"/>
          <w:szCs w:val="22"/>
        </w:rPr>
        <w:t xml:space="preserve">Osim građevina osnovne namjene, </w:t>
      </w:r>
      <w:r w:rsidRPr="00D37C50">
        <w:rPr>
          <w:rFonts w:cs="Calibri"/>
          <w:b/>
          <w:bCs/>
          <w:szCs w:val="22"/>
        </w:rPr>
        <w:t>u gospodarskim zonama</w:t>
      </w:r>
      <w:r w:rsidRPr="00D37C50">
        <w:rPr>
          <w:rFonts w:cs="Calibri"/>
          <w:szCs w:val="22"/>
        </w:rPr>
        <w:t xml:space="preserve"> unutar građevinskih područja naselja moguće je graditi/rekonstruirati i </w:t>
      </w:r>
      <w:r w:rsidRPr="00D37C50">
        <w:rPr>
          <w:rFonts w:cs="Calibri"/>
          <w:b/>
          <w:bCs/>
          <w:szCs w:val="22"/>
          <w:u w:val="single"/>
        </w:rPr>
        <w:t>različite prateće sadržaje</w:t>
      </w:r>
      <w:r w:rsidRPr="00D37C50">
        <w:rPr>
          <w:rFonts w:cs="Calibri"/>
          <w:szCs w:val="22"/>
        </w:rPr>
        <w:t xml:space="preserve"> koji upotpunjavaju sadržaje zona, a mogu biti u funkciji glavne građevine, gospodarske zone ili okolnih područja:</w:t>
      </w:r>
    </w:p>
    <w:p w14:paraId="6DEA49FB" w14:textId="77777777" w:rsidR="00E12D12" w:rsidRPr="00D37C50" w:rsidRDefault="00E12D12" w:rsidP="00E12D12">
      <w:pPr>
        <w:pStyle w:val="ZTekst1"/>
        <w:tabs>
          <w:tab w:val="left" w:pos="1620"/>
        </w:tabs>
        <w:spacing w:after="0"/>
        <w:ind w:left="142"/>
        <w:rPr>
          <w:rFonts w:ascii="Calibri" w:hAnsi="Calibri" w:cs="Calibri"/>
          <w:i w:val="0"/>
          <w:sz w:val="22"/>
          <w:szCs w:val="22"/>
        </w:rPr>
      </w:pPr>
      <w:r w:rsidRPr="00D37C50">
        <w:rPr>
          <w:rFonts w:ascii="Calibri" w:hAnsi="Calibri" w:cs="Calibri"/>
          <w:b/>
          <w:bCs/>
          <w:i w:val="0"/>
          <w:sz w:val="22"/>
          <w:szCs w:val="22"/>
        </w:rPr>
        <w:t xml:space="preserve">Odgovarajuće </w:t>
      </w:r>
      <w:r w:rsidRPr="00D37C50">
        <w:rPr>
          <w:rFonts w:ascii="Calibri" w:hAnsi="Calibri" w:cs="Calibri"/>
          <w:b/>
          <w:i w:val="0"/>
          <w:sz w:val="22"/>
          <w:szCs w:val="22"/>
        </w:rPr>
        <w:t>javne i društvene:</w:t>
      </w:r>
    </w:p>
    <w:p w14:paraId="502513C6" w14:textId="77777777" w:rsidR="00E12D12" w:rsidRPr="00D37C50" w:rsidRDefault="00E12D12" w:rsidP="00E12D12">
      <w:pPr>
        <w:pStyle w:val="ZTekst1"/>
        <w:tabs>
          <w:tab w:val="left" w:pos="1620"/>
        </w:tabs>
        <w:spacing w:after="0"/>
        <w:ind w:left="567" w:hanging="141"/>
        <w:rPr>
          <w:rFonts w:ascii="Calibri" w:hAnsi="Calibri" w:cs="Calibri"/>
          <w:bCs/>
          <w:i w:val="0"/>
          <w:sz w:val="22"/>
          <w:szCs w:val="22"/>
        </w:rPr>
      </w:pPr>
      <w:r w:rsidRPr="00D37C50">
        <w:rPr>
          <w:rFonts w:ascii="Calibri" w:hAnsi="Calibri" w:cs="Calibri"/>
          <w:bCs/>
          <w:i w:val="0"/>
          <w:sz w:val="22"/>
          <w:szCs w:val="22"/>
        </w:rPr>
        <w:t>- Odgovarajuće zdravstvene (zdravstvene stanice, ambulante i sl.)</w:t>
      </w:r>
    </w:p>
    <w:p w14:paraId="39747ADB" w14:textId="77777777" w:rsidR="00E12D12" w:rsidRPr="00D37C50" w:rsidRDefault="00E12D12" w:rsidP="00E12D12">
      <w:pPr>
        <w:pStyle w:val="ZTekst1"/>
        <w:tabs>
          <w:tab w:val="left" w:pos="1620"/>
        </w:tabs>
        <w:spacing w:after="0"/>
        <w:ind w:left="567" w:hanging="141"/>
        <w:rPr>
          <w:rFonts w:ascii="Calibri" w:hAnsi="Calibri" w:cs="Calibri"/>
          <w:bCs/>
          <w:i w:val="0"/>
          <w:sz w:val="22"/>
          <w:szCs w:val="22"/>
        </w:rPr>
      </w:pPr>
      <w:r w:rsidRPr="00D37C50">
        <w:rPr>
          <w:rFonts w:ascii="Calibri" w:hAnsi="Calibri" w:cs="Calibri"/>
          <w:bCs/>
          <w:i w:val="0"/>
          <w:sz w:val="22"/>
          <w:szCs w:val="22"/>
        </w:rPr>
        <w:t>- Odgovarajuće socijalne skrbi (dječji vrtići, jaslice i sl.)</w:t>
      </w:r>
    </w:p>
    <w:p w14:paraId="4499FAED" w14:textId="77777777" w:rsidR="00E12D12" w:rsidRPr="00D37C50" w:rsidRDefault="00E12D12" w:rsidP="00E12D12">
      <w:pPr>
        <w:pStyle w:val="ZTekst1"/>
        <w:tabs>
          <w:tab w:val="left" w:pos="1620"/>
        </w:tabs>
        <w:ind w:left="567" w:hanging="141"/>
        <w:rPr>
          <w:rFonts w:ascii="Calibri" w:hAnsi="Calibri" w:cs="Calibri"/>
          <w:bCs/>
          <w:i w:val="0"/>
          <w:sz w:val="22"/>
          <w:szCs w:val="22"/>
        </w:rPr>
      </w:pPr>
      <w:r w:rsidRPr="00D37C50">
        <w:rPr>
          <w:rFonts w:ascii="Calibri" w:hAnsi="Calibri" w:cs="Calibri"/>
          <w:bCs/>
          <w:i w:val="0"/>
          <w:sz w:val="22"/>
          <w:szCs w:val="22"/>
        </w:rPr>
        <w:t>- i sl.</w:t>
      </w:r>
    </w:p>
    <w:p w14:paraId="623C27FE" w14:textId="77777777" w:rsidR="00E12D12" w:rsidRPr="00D37C50" w:rsidRDefault="00E12D12" w:rsidP="00E12D12">
      <w:pPr>
        <w:widowControl w:val="0"/>
        <w:spacing w:before="40" w:after="240"/>
        <w:ind w:left="142"/>
        <w:jc w:val="both"/>
        <w:rPr>
          <w:rFonts w:cs="Calibri"/>
          <w:b/>
          <w:bCs/>
          <w:szCs w:val="22"/>
        </w:rPr>
      </w:pPr>
      <w:r w:rsidRPr="00D37C50">
        <w:rPr>
          <w:rFonts w:cs="Calibri"/>
          <w:b/>
          <w:bCs/>
          <w:szCs w:val="22"/>
        </w:rPr>
        <w:t xml:space="preserve">Sportsko-rekreacijske, </w:t>
      </w:r>
    </w:p>
    <w:p w14:paraId="38D72992" w14:textId="77777777" w:rsidR="00E12D12" w:rsidRPr="00D37C50" w:rsidRDefault="00E12D12" w:rsidP="00E12D12">
      <w:pPr>
        <w:widowControl w:val="0"/>
        <w:spacing w:before="40" w:after="240"/>
        <w:ind w:left="142"/>
        <w:jc w:val="both"/>
        <w:rPr>
          <w:rFonts w:cs="Calibri"/>
          <w:b/>
          <w:bCs/>
          <w:szCs w:val="22"/>
        </w:rPr>
      </w:pPr>
      <w:r w:rsidRPr="00D37C50">
        <w:rPr>
          <w:rFonts w:cs="Calibri"/>
          <w:b/>
          <w:bCs/>
          <w:szCs w:val="22"/>
        </w:rPr>
        <w:t xml:space="preserve">Prodajni, poslovni, ugostiteljsko-turistički i komunalni sadržaji, </w:t>
      </w:r>
    </w:p>
    <w:p w14:paraId="316287E7" w14:textId="77777777" w:rsidR="00E12D12" w:rsidRPr="00D37C50" w:rsidRDefault="00E12D12" w:rsidP="00E12D12">
      <w:pPr>
        <w:widowControl w:val="0"/>
        <w:spacing w:before="40" w:after="240"/>
        <w:ind w:left="142"/>
        <w:jc w:val="both"/>
        <w:rPr>
          <w:rFonts w:cs="Calibri"/>
          <w:szCs w:val="22"/>
        </w:rPr>
      </w:pPr>
      <w:r w:rsidRPr="00D37C50">
        <w:rPr>
          <w:rFonts w:cs="Calibri"/>
          <w:b/>
          <w:bCs/>
          <w:szCs w:val="22"/>
        </w:rPr>
        <w:t>Javne garaže,</w:t>
      </w:r>
      <w:r w:rsidRPr="00D37C50">
        <w:rPr>
          <w:rFonts w:cs="Calibri"/>
          <w:szCs w:val="22"/>
        </w:rPr>
        <w:t xml:space="preserve"> </w:t>
      </w:r>
    </w:p>
    <w:p w14:paraId="2C0475CC" w14:textId="7B876BAA" w:rsidR="00E12D12" w:rsidRPr="00D37C50" w:rsidRDefault="00E12D12" w:rsidP="00E12D12">
      <w:pPr>
        <w:widowControl w:val="0"/>
        <w:spacing w:before="40"/>
        <w:ind w:left="142"/>
        <w:jc w:val="both"/>
        <w:rPr>
          <w:rFonts w:cs="Calibri"/>
          <w:szCs w:val="22"/>
        </w:rPr>
      </w:pPr>
      <w:r w:rsidRPr="00D37C50">
        <w:rPr>
          <w:rFonts w:cs="Calibri"/>
          <w:b/>
          <w:bCs/>
          <w:szCs w:val="22"/>
        </w:rPr>
        <w:t>Stanovanje za potrebe tvrtki - domari</w:t>
      </w:r>
      <w:r w:rsidRPr="00D37C50">
        <w:rPr>
          <w:rFonts w:cs="Calibri"/>
          <w:szCs w:val="22"/>
        </w:rPr>
        <w:t xml:space="preserve">, </w:t>
      </w:r>
      <w:r w:rsidRPr="00D37C50">
        <w:rPr>
          <w:rFonts w:cs="Calibri"/>
          <w:b/>
          <w:bCs/>
          <w:szCs w:val="22"/>
        </w:rPr>
        <w:t>zaštitarska služba, smještaj radnika i sl.</w:t>
      </w:r>
    </w:p>
    <w:p w14:paraId="4227D486" w14:textId="77777777" w:rsidR="00E12D12" w:rsidRPr="00D37C50" w:rsidRDefault="00E12D12" w:rsidP="00E12D12">
      <w:pPr>
        <w:spacing w:before="240" w:after="240"/>
        <w:ind w:left="142"/>
        <w:jc w:val="both"/>
        <w:rPr>
          <w:rFonts w:cs="Calibri"/>
          <w:b/>
          <w:bCs/>
          <w:szCs w:val="22"/>
        </w:rPr>
      </w:pPr>
      <w:r w:rsidRPr="00D37C50">
        <w:rPr>
          <w:rFonts w:cs="Calibri"/>
          <w:b/>
          <w:bCs/>
          <w:szCs w:val="22"/>
        </w:rPr>
        <w:t xml:space="preserve">Ugostiteljsko-turističke </w:t>
      </w:r>
    </w:p>
    <w:p w14:paraId="0D10E21D" w14:textId="77777777" w:rsidR="00E12D12" w:rsidRPr="00D37C50" w:rsidRDefault="00E12D12" w:rsidP="00E12D12">
      <w:pPr>
        <w:ind w:left="142"/>
        <w:jc w:val="both"/>
        <w:rPr>
          <w:rFonts w:cs="Calibri"/>
          <w:b/>
          <w:bCs/>
          <w:szCs w:val="22"/>
        </w:rPr>
      </w:pPr>
      <w:r w:rsidRPr="00D37C50">
        <w:rPr>
          <w:rFonts w:cs="Calibri"/>
          <w:b/>
          <w:bCs/>
          <w:szCs w:val="22"/>
        </w:rPr>
        <w:t>Građevine privremenog karaktera</w:t>
      </w:r>
    </w:p>
    <w:p w14:paraId="5BBF264F" w14:textId="77777777" w:rsidR="00E12D12" w:rsidRPr="00D37C50" w:rsidRDefault="00E12D12" w:rsidP="00E12D12">
      <w:pPr>
        <w:spacing w:before="240"/>
        <w:ind w:left="142"/>
        <w:jc w:val="both"/>
        <w:rPr>
          <w:rFonts w:cs="Calibri"/>
          <w:b/>
          <w:bCs/>
          <w:szCs w:val="22"/>
        </w:rPr>
      </w:pPr>
      <w:r w:rsidRPr="00D37C50">
        <w:rPr>
          <w:rFonts w:cs="Calibri"/>
          <w:b/>
          <w:bCs/>
          <w:szCs w:val="22"/>
        </w:rPr>
        <w:t xml:space="preserve">Specifične građevine </w:t>
      </w:r>
    </w:p>
    <w:p w14:paraId="4F2D923E" w14:textId="77777777" w:rsidR="00E12D12" w:rsidRPr="00D37C50" w:rsidRDefault="00E12D12" w:rsidP="00E12D12">
      <w:pPr>
        <w:spacing w:before="240"/>
        <w:ind w:left="142"/>
        <w:jc w:val="both"/>
        <w:rPr>
          <w:rFonts w:cs="Calibri"/>
          <w:b/>
          <w:bCs/>
          <w:szCs w:val="22"/>
          <w:lang w:eastAsia="zh-CN"/>
        </w:rPr>
      </w:pPr>
      <w:r w:rsidRPr="00D37C50">
        <w:rPr>
          <w:rFonts w:cs="Calibri"/>
          <w:b/>
          <w:bCs/>
          <w:szCs w:val="22"/>
          <w:lang w:eastAsia="zh-CN"/>
        </w:rPr>
        <w:t>Javne zelene površine</w:t>
      </w:r>
    </w:p>
    <w:p w14:paraId="225043CB" w14:textId="77777777" w:rsidR="00E12D12" w:rsidRPr="00D37C50" w:rsidRDefault="00E12D12" w:rsidP="00E12D12">
      <w:pPr>
        <w:pStyle w:val="ZTekst1"/>
        <w:tabs>
          <w:tab w:val="left" w:pos="1620"/>
        </w:tabs>
        <w:spacing w:before="240"/>
        <w:ind w:left="142"/>
        <w:rPr>
          <w:rFonts w:ascii="Calibri" w:hAnsi="Calibri" w:cs="Calibri"/>
          <w:b/>
          <w:i w:val="0"/>
          <w:sz w:val="22"/>
          <w:szCs w:val="22"/>
        </w:rPr>
      </w:pPr>
      <w:r w:rsidRPr="00D37C50">
        <w:rPr>
          <w:rFonts w:ascii="Calibri" w:hAnsi="Calibri" w:cs="Calibri"/>
          <w:b/>
          <w:bCs/>
          <w:i w:val="0"/>
          <w:sz w:val="22"/>
          <w:szCs w:val="22"/>
          <w:lang w:eastAsia="zh-CN"/>
        </w:rPr>
        <w:t>Zaštitne zelene površine</w:t>
      </w:r>
    </w:p>
    <w:bookmarkEnd w:id="70"/>
    <w:p w14:paraId="7C459277" w14:textId="77777777" w:rsidR="00E12D12" w:rsidRPr="00D37C50" w:rsidRDefault="00E12D12" w:rsidP="00E12D12">
      <w:pPr>
        <w:pStyle w:val="ZTekst1"/>
        <w:tabs>
          <w:tab w:val="left" w:pos="1620"/>
        </w:tabs>
        <w:ind w:left="142"/>
        <w:rPr>
          <w:rFonts w:ascii="Calibri" w:hAnsi="Calibri" w:cs="Calibri"/>
          <w:bCs/>
          <w:i w:val="0"/>
          <w:sz w:val="22"/>
          <w:szCs w:val="22"/>
        </w:rPr>
      </w:pPr>
      <w:r w:rsidRPr="00D37C50">
        <w:rPr>
          <w:rFonts w:ascii="Calibri" w:hAnsi="Calibri" w:cs="Calibri"/>
          <w:b/>
          <w:i w:val="0"/>
          <w:sz w:val="22"/>
          <w:szCs w:val="22"/>
        </w:rPr>
        <w:t xml:space="preserve">Odgovarajuće infrastrukturne građevine/sadržaji: </w:t>
      </w:r>
      <w:r w:rsidRPr="00D37C50">
        <w:rPr>
          <w:rFonts w:ascii="Calibri" w:hAnsi="Calibri" w:cs="Calibri"/>
          <w:bCs/>
          <w:i w:val="0"/>
          <w:sz w:val="22"/>
          <w:szCs w:val="22"/>
        </w:rPr>
        <w:t>građevine niskogradnje, trafostanice, energetske podstanice, punionice, benzinske pumpe,</w:t>
      </w:r>
      <w:r w:rsidRPr="00D37C50">
        <w:rPr>
          <w:rFonts w:ascii="Calibri" w:hAnsi="Calibri" w:cs="Calibri"/>
          <w:i w:val="0"/>
          <w:sz w:val="22"/>
          <w:szCs w:val="22"/>
        </w:rPr>
        <w:t xml:space="preserve"> gospodarske građevine/sadržaji (npr. </w:t>
      </w:r>
      <w:r w:rsidRPr="00D37C50">
        <w:rPr>
          <w:rFonts w:ascii="Calibri" w:hAnsi="Calibri" w:cs="Calibri"/>
          <w:bCs/>
          <w:i w:val="0"/>
          <w:sz w:val="22"/>
          <w:szCs w:val="22"/>
        </w:rPr>
        <w:t>građevine/sadržaji za gospodarenje otpadom, građevine/sadržaji sustava toplinske energije i sl.) i sl.</w:t>
      </w:r>
      <w:r w:rsidRPr="00D37C50">
        <w:rPr>
          <w:rFonts w:ascii="Calibri" w:hAnsi="Calibri" w:cs="Calibri"/>
          <w:i w:val="0"/>
          <w:sz w:val="22"/>
          <w:szCs w:val="22"/>
        </w:rPr>
        <w:t>, a sve u skladu sa zakonskim propisima</w:t>
      </w:r>
      <w:r w:rsidRPr="00D37C50">
        <w:rPr>
          <w:rFonts w:ascii="Calibri" w:hAnsi="Calibri" w:cs="Calibri"/>
          <w:bCs/>
          <w:i w:val="0"/>
          <w:sz w:val="22"/>
          <w:szCs w:val="22"/>
        </w:rPr>
        <w:t>.</w:t>
      </w:r>
    </w:p>
    <w:p w14:paraId="3516C351" w14:textId="1FE92D3A" w:rsidR="00BF0E40" w:rsidRPr="00D37C50" w:rsidRDefault="00E12D12" w:rsidP="00E12D12">
      <w:pPr>
        <w:widowControl w:val="0"/>
        <w:spacing w:before="40"/>
        <w:jc w:val="both"/>
        <w:rPr>
          <w:rFonts w:cs="Calibri"/>
          <w:szCs w:val="22"/>
        </w:rPr>
      </w:pPr>
      <w:r w:rsidRPr="00D37C50">
        <w:rPr>
          <w:rFonts w:cs="Calibri"/>
          <w:szCs w:val="22"/>
        </w:rPr>
        <w:t>Prateći sadržaji mogu se graditi na zajedničkim česticama s građevinama osnovne namjene ili na zasebnim česticama unutar gospodarske zone.</w:t>
      </w:r>
      <w:r w:rsidR="00BF0E40" w:rsidRPr="00D37C50">
        <w:rPr>
          <w:rFonts w:asciiTheme="minorHAnsi" w:hAnsiTheme="minorHAnsi" w:cstheme="minorHAnsi"/>
          <w:b/>
          <w:bCs/>
          <w:szCs w:val="22"/>
        </w:rPr>
        <w:t>“</w:t>
      </w:r>
    </w:p>
    <w:p w14:paraId="454FC9B3" w14:textId="77777777" w:rsidR="00BF0E40" w:rsidRPr="00D37C50" w:rsidRDefault="00BF0E40" w:rsidP="00A36B13"/>
    <w:p w14:paraId="20F9B89D" w14:textId="77777777" w:rsidR="00BF0E40" w:rsidRPr="00D37C50" w:rsidRDefault="00BF0E40" w:rsidP="00A36B1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30.</w:t>
      </w:r>
    </w:p>
    <w:p w14:paraId="5A15E424" w14:textId="4C115B44" w:rsidR="00BF0E40" w:rsidRPr="00D37C50" w:rsidRDefault="00E12D12" w:rsidP="00A36B13">
      <w:pPr>
        <w:autoSpaceDE w:val="0"/>
        <w:autoSpaceDN w:val="0"/>
        <w:adjustRightInd w:val="0"/>
        <w:spacing w:line="240" w:lineRule="exact"/>
        <w:jc w:val="both"/>
        <w:rPr>
          <w:rFonts w:asciiTheme="minorHAnsi" w:hAnsiTheme="minorHAnsi" w:cstheme="minorHAnsi"/>
          <w:i/>
          <w:szCs w:val="22"/>
        </w:rPr>
      </w:pPr>
      <w:r w:rsidRPr="00D37C50">
        <w:rPr>
          <w:rFonts w:asciiTheme="minorHAnsi" w:hAnsiTheme="minorHAnsi" w:cstheme="minorHAnsi"/>
          <w:szCs w:val="22"/>
        </w:rPr>
        <w:t xml:space="preserve">Iza </w:t>
      </w:r>
      <w:r w:rsidR="0055095B" w:rsidRPr="00D37C50">
        <w:rPr>
          <w:rFonts w:asciiTheme="minorHAnsi" w:hAnsiTheme="minorHAnsi" w:cstheme="minorHAnsi"/>
          <w:b/>
          <w:bCs/>
          <w:szCs w:val="22"/>
        </w:rPr>
        <w:t>Čl</w:t>
      </w:r>
      <w:r w:rsidRPr="00D37C50">
        <w:rPr>
          <w:rFonts w:asciiTheme="minorHAnsi" w:hAnsiTheme="minorHAnsi" w:cstheme="minorHAnsi"/>
          <w:b/>
          <w:bCs/>
          <w:szCs w:val="22"/>
        </w:rPr>
        <w:t>anka 16.a</w:t>
      </w:r>
      <w:r w:rsidRPr="00D37C50">
        <w:rPr>
          <w:rFonts w:asciiTheme="minorHAnsi" w:hAnsiTheme="minorHAnsi" w:cstheme="minorHAnsi"/>
          <w:szCs w:val="22"/>
        </w:rPr>
        <w:t xml:space="preserve"> dodaje se podnaslov koji glasi: </w:t>
      </w:r>
      <w:r w:rsidRPr="00D37C50">
        <w:rPr>
          <w:rFonts w:asciiTheme="minorHAnsi" w:hAnsiTheme="minorHAnsi" w:cstheme="minorHAnsi"/>
          <w:b/>
          <w:bCs/>
          <w:szCs w:val="22"/>
        </w:rPr>
        <w:t>„GOSPODARSKA NAMJENA - POSLOVNA“</w:t>
      </w:r>
      <w:r w:rsidRPr="00D37C50">
        <w:rPr>
          <w:rFonts w:asciiTheme="minorHAnsi" w:hAnsiTheme="minorHAnsi" w:cstheme="minorHAnsi"/>
          <w:szCs w:val="22"/>
        </w:rPr>
        <w:t>.</w:t>
      </w:r>
    </w:p>
    <w:p w14:paraId="4BD312D7" w14:textId="77777777" w:rsidR="00E12D12" w:rsidRPr="00D37C50" w:rsidRDefault="00E12D12" w:rsidP="00E12D12">
      <w:pPr>
        <w:autoSpaceDE w:val="0"/>
        <w:autoSpaceDN w:val="0"/>
        <w:adjustRightInd w:val="0"/>
        <w:spacing w:after="240" w:line="240" w:lineRule="exact"/>
        <w:ind w:firstLine="284"/>
        <w:jc w:val="both"/>
        <w:rPr>
          <w:rFonts w:asciiTheme="minorHAnsi" w:hAnsiTheme="minorHAnsi" w:cstheme="minorHAnsi"/>
          <w:iCs/>
          <w:szCs w:val="22"/>
        </w:rPr>
      </w:pPr>
    </w:p>
    <w:p w14:paraId="14DE177E" w14:textId="77777777" w:rsidR="00BF0E40" w:rsidRPr="00D37C50" w:rsidRDefault="00BF0E40" w:rsidP="00A36B13">
      <w:pPr>
        <w:keepNext/>
        <w:widowControl w:val="0"/>
        <w:overflowPunct w:val="0"/>
        <w:autoSpaceDE w:val="0"/>
        <w:autoSpaceDN w:val="0"/>
        <w:adjustRightInd w:val="0"/>
        <w:jc w:val="center"/>
        <w:textAlignment w:val="baseline"/>
        <w:rPr>
          <w:rFonts w:asciiTheme="minorHAnsi" w:hAnsiTheme="minorHAnsi" w:cstheme="minorHAnsi"/>
          <w:b/>
          <w:bCs/>
          <w:i/>
          <w:iCs/>
          <w:szCs w:val="22"/>
        </w:rPr>
      </w:pPr>
      <w:r w:rsidRPr="00D37C50">
        <w:rPr>
          <w:rFonts w:asciiTheme="minorHAnsi" w:hAnsiTheme="minorHAnsi" w:cstheme="minorHAnsi"/>
          <w:b/>
          <w:bCs/>
          <w:iCs/>
          <w:szCs w:val="22"/>
        </w:rPr>
        <w:t>Članak 31.</w:t>
      </w:r>
    </w:p>
    <w:p w14:paraId="2737F8CB" w14:textId="79E46A6B" w:rsidR="00BF0E40" w:rsidRPr="00D37C50" w:rsidRDefault="00BF0E40" w:rsidP="00A36B13">
      <w:pPr>
        <w:tabs>
          <w:tab w:val="left" w:pos="0"/>
        </w:tabs>
        <w:autoSpaceDE w:val="0"/>
        <w:autoSpaceDN w:val="0"/>
        <w:adjustRightInd w:val="0"/>
        <w:spacing w:line="240" w:lineRule="exact"/>
        <w:jc w:val="both"/>
        <w:rPr>
          <w:rFonts w:asciiTheme="minorHAnsi" w:hAnsiTheme="minorHAnsi" w:cstheme="minorHAnsi"/>
          <w:i/>
          <w:iCs/>
          <w:szCs w:val="22"/>
        </w:rPr>
      </w:pPr>
      <w:r w:rsidRPr="00D37C50">
        <w:rPr>
          <w:rFonts w:asciiTheme="minorHAnsi" w:hAnsiTheme="minorHAnsi" w:cstheme="minorHAnsi"/>
          <w:b/>
          <w:bCs/>
          <w:iCs/>
          <w:szCs w:val="22"/>
        </w:rPr>
        <w:t xml:space="preserve">Članak </w:t>
      </w:r>
      <w:r w:rsidR="00E12D12" w:rsidRPr="00D37C50">
        <w:rPr>
          <w:rFonts w:asciiTheme="minorHAnsi" w:hAnsiTheme="minorHAnsi" w:cstheme="minorHAnsi"/>
          <w:b/>
          <w:bCs/>
          <w:iCs/>
          <w:szCs w:val="22"/>
        </w:rPr>
        <w:t>1</w:t>
      </w:r>
      <w:r w:rsidRPr="00D37C50">
        <w:rPr>
          <w:rFonts w:asciiTheme="minorHAnsi" w:hAnsiTheme="minorHAnsi" w:cstheme="minorHAnsi"/>
          <w:b/>
          <w:bCs/>
          <w:iCs/>
          <w:szCs w:val="22"/>
        </w:rPr>
        <w:t xml:space="preserve">7. </w:t>
      </w:r>
      <w:r w:rsidRPr="00D37C50">
        <w:rPr>
          <w:rFonts w:asciiTheme="minorHAnsi" w:hAnsiTheme="minorHAnsi" w:cstheme="minorHAnsi"/>
          <w:iCs/>
          <w:szCs w:val="22"/>
        </w:rPr>
        <w:t>mijenja se i glasi:</w:t>
      </w:r>
    </w:p>
    <w:p w14:paraId="2352BCCB" w14:textId="5802A60E" w:rsidR="00E7475A" w:rsidRPr="00D37C50" w:rsidRDefault="00BF0E40" w:rsidP="00E7475A">
      <w:pPr>
        <w:pStyle w:val="ZTekst1"/>
        <w:tabs>
          <w:tab w:val="left" w:pos="1620"/>
        </w:tabs>
        <w:rPr>
          <w:rFonts w:ascii="Calibri" w:hAnsi="Calibri" w:cs="Calibri"/>
          <w:i w:val="0"/>
          <w:iCs/>
          <w:sz w:val="22"/>
          <w:szCs w:val="22"/>
        </w:rPr>
      </w:pPr>
      <w:r w:rsidRPr="00D37C50">
        <w:rPr>
          <w:rFonts w:asciiTheme="minorHAnsi" w:hAnsiTheme="minorHAnsi" w:cstheme="minorHAnsi"/>
          <w:b/>
          <w:bCs/>
          <w:i w:val="0"/>
          <w:sz w:val="22"/>
          <w:szCs w:val="22"/>
        </w:rPr>
        <w:t>„</w:t>
      </w:r>
      <w:r w:rsidR="00E7475A" w:rsidRPr="00D37C50">
        <w:rPr>
          <w:rFonts w:ascii="Calibri" w:hAnsi="Calibri" w:cs="Calibri"/>
          <w:i w:val="0"/>
          <w:iCs/>
          <w:sz w:val="22"/>
          <w:szCs w:val="22"/>
        </w:rPr>
        <w:t>Na površinama u namjenama „</w:t>
      </w:r>
      <w:r w:rsidR="00E7475A" w:rsidRPr="00D37C50">
        <w:rPr>
          <w:rFonts w:ascii="Calibri" w:hAnsi="Calibri" w:cs="Calibri"/>
          <w:b/>
          <w:bCs/>
          <w:i w:val="0"/>
          <w:iCs/>
          <w:sz w:val="22"/>
          <w:szCs w:val="22"/>
        </w:rPr>
        <w:t>K1, K2, K3, K4</w:t>
      </w:r>
      <w:r w:rsidR="00E7475A" w:rsidRPr="00D37C50">
        <w:rPr>
          <w:rFonts w:ascii="Calibri" w:hAnsi="Calibri" w:cs="Calibri"/>
          <w:bCs/>
          <w:i w:val="0"/>
          <w:iCs/>
          <w:sz w:val="22"/>
          <w:szCs w:val="22"/>
        </w:rPr>
        <w:t>“</w:t>
      </w:r>
      <w:r w:rsidR="00E7475A" w:rsidRPr="00D37C50">
        <w:rPr>
          <w:rFonts w:ascii="Calibri" w:hAnsi="Calibri" w:cs="Calibri"/>
          <w:b/>
          <w:bCs/>
          <w:i w:val="0"/>
          <w:iCs/>
          <w:sz w:val="22"/>
          <w:szCs w:val="22"/>
        </w:rPr>
        <w:t xml:space="preserve"> </w:t>
      </w:r>
      <w:r w:rsidR="00E7475A" w:rsidRPr="00D37C50">
        <w:rPr>
          <w:rFonts w:ascii="Calibri" w:hAnsi="Calibri" w:cs="Calibri"/>
          <w:bCs/>
          <w:i w:val="0"/>
          <w:iCs/>
          <w:sz w:val="22"/>
          <w:szCs w:val="22"/>
        </w:rPr>
        <w:t xml:space="preserve">mogu se graditi/rekonstruirati sljedeće </w:t>
      </w:r>
      <w:r w:rsidR="00E7475A" w:rsidRPr="00D37C50">
        <w:rPr>
          <w:rFonts w:ascii="Calibri" w:hAnsi="Calibri" w:cs="Calibri"/>
          <w:i w:val="0"/>
          <w:iCs/>
          <w:sz w:val="22"/>
          <w:szCs w:val="22"/>
        </w:rPr>
        <w:t>građevine/sadržaji:</w:t>
      </w:r>
    </w:p>
    <w:p w14:paraId="38217B1C" w14:textId="77777777" w:rsidR="00E7475A" w:rsidRPr="00D37C50" w:rsidRDefault="00E7475A" w:rsidP="00E7475A">
      <w:pPr>
        <w:pStyle w:val="ZTekst1"/>
        <w:tabs>
          <w:tab w:val="left" w:pos="1620"/>
        </w:tabs>
        <w:ind w:left="142"/>
        <w:rPr>
          <w:rFonts w:ascii="Calibri" w:hAnsi="Calibri" w:cs="Calibri"/>
          <w:i w:val="0"/>
          <w:iCs/>
          <w:sz w:val="22"/>
          <w:szCs w:val="22"/>
        </w:rPr>
      </w:pPr>
      <w:r w:rsidRPr="00D37C50">
        <w:rPr>
          <w:rFonts w:ascii="Calibri" w:hAnsi="Calibri" w:cs="Calibri"/>
          <w:b/>
          <w:i w:val="0"/>
          <w:iCs/>
          <w:sz w:val="22"/>
          <w:szCs w:val="22"/>
        </w:rPr>
        <w:t xml:space="preserve">Manje bučne i/ili nečiste proizvodne – zanatske </w:t>
      </w:r>
      <w:r w:rsidRPr="00D37C50">
        <w:rPr>
          <w:rFonts w:ascii="Calibri" w:hAnsi="Calibri" w:cs="Calibri"/>
          <w:bCs/>
          <w:i w:val="0"/>
          <w:iCs/>
          <w:sz w:val="22"/>
          <w:szCs w:val="22"/>
        </w:rPr>
        <w:t>- samo u podnamjeni K3 – KOMUNALNO-SERVISNA</w:t>
      </w:r>
    </w:p>
    <w:p w14:paraId="777C9FF5"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Poslovne: uslužne, trgovačke, komunalno-servisne, ostale poslovne i sl.</w:t>
      </w:r>
    </w:p>
    <w:p w14:paraId="03118274"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Skladišne</w:t>
      </w:r>
    </w:p>
    <w:p w14:paraId="51C646C6" w14:textId="77777777" w:rsidR="00E7475A" w:rsidRPr="00D37C50" w:rsidRDefault="00E7475A" w:rsidP="00E7475A">
      <w:pPr>
        <w:spacing w:after="240"/>
        <w:ind w:left="142"/>
        <w:rPr>
          <w:rFonts w:cs="Calibri"/>
          <w:b/>
          <w:bCs/>
          <w:iCs/>
          <w:szCs w:val="22"/>
        </w:rPr>
      </w:pPr>
      <w:r w:rsidRPr="00D37C50">
        <w:rPr>
          <w:rFonts w:cs="Calibri"/>
          <w:b/>
          <w:iCs/>
          <w:szCs w:val="22"/>
        </w:rPr>
        <w:t>Ugostiteljsko-turističke</w:t>
      </w:r>
      <w:r w:rsidRPr="00D37C50">
        <w:rPr>
          <w:rFonts w:cs="Calibri"/>
          <w:iCs/>
          <w:szCs w:val="22"/>
        </w:rPr>
        <w:t xml:space="preserve"> - </w:t>
      </w:r>
      <w:r w:rsidRPr="00D37C50">
        <w:rPr>
          <w:rFonts w:cs="Calibri"/>
          <w:bCs/>
          <w:iCs/>
          <w:szCs w:val="22"/>
        </w:rPr>
        <w:t>osim smještajnih u podnamjeni K3 - KOMUNALNO-SERVISNA</w:t>
      </w:r>
    </w:p>
    <w:p w14:paraId="3E960155"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Obiteljske stambene</w:t>
      </w:r>
      <w:r w:rsidRPr="00D37C50">
        <w:rPr>
          <w:rFonts w:ascii="Calibri" w:hAnsi="Calibri" w:cs="Calibri"/>
          <w:i w:val="0"/>
          <w:iCs/>
          <w:sz w:val="22"/>
          <w:szCs w:val="22"/>
        </w:rPr>
        <w:t xml:space="preserve"> - izuzetno ako je to nužno za funkcioniranje područja ili građevine.</w:t>
      </w:r>
    </w:p>
    <w:p w14:paraId="1BBDFDD6"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Pomoćne</w:t>
      </w:r>
    </w:p>
    <w:p w14:paraId="62BFBA0E" w14:textId="77777777" w:rsidR="00E7475A" w:rsidRPr="00D37C50" w:rsidRDefault="00E7475A" w:rsidP="00E7475A">
      <w:pPr>
        <w:pStyle w:val="ZTekst1"/>
        <w:tabs>
          <w:tab w:val="left" w:pos="1620"/>
        </w:tabs>
        <w:spacing w:after="0"/>
        <w:ind w:left="142"/>
        <w:rPr>
          <w:rFonts w:ascii="Calibri" w:hAnsi="Calibri" w:cs="Calibri"/>
          <w:i w:val="0"/>
          <w:iCs/>
          <w:sz w:val="22"/>
          <w:szCs w:val="22"/>
        </w:rPr>
      </w:pPr>
      <w:r w:rsidRPr="00D37C50">
        <w:rPr>
          <w:rFonts w:ascii="Calibri" w:hAnsi="Calibri" w:cs="Calibri"/>
          <w:b/>
          <w:i w:val="0"/>
          <w:iCs/>
          <w:sz w:val="22"/>
          <w:szCs w:val="22"/>
        </w:rPr>
        <w:t xml:space="preserve">Javne i društvene: </w:t>
      </w:r>
    </w:p>
    <w:p w14:paraId="70519794" w14:textId="2137435E" w:rsidR="00E7475A" w:rsidRPr="00D37C50" w:rsidRDefault="00E7475A" w:rsidP="00E7475A">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Cs/>
          <w:i w:val="0"/>
          <w:iCs/>
          <w:sz w:val="22"/>
          <w:szCs w:val="22"/>
        </w:rPr>
        <w:t>- Odgovarajuće zdravstvene (zdravstvene stanice, ambulante i sl.)</w:t>
      </w:r>
    </w:p>
    <w:p w14:paraId="05310992" w14:textId="60202F4F" w:rsidR="00E7475A" w:rsidRPr="00D37C50" w:rsidRDefault="00E7475A" w:rsidP="00E7475A">
      <w:pPr>
        <w:pStyle w:val="ZTekst1"/>
        <w:tabs>
          <w:tab w:val="left" w:pos="1620"/>
          <w:tab w:val="left" w:pos="7408"/>
        </w:tabs>
        <w:spacing w:after="0"/>
        <w:ind w:left="567" w:hanging="141"/>
        <w:rPr>
          <w:rFonts w:ascii="Calibri" w:hAnsi="Calibri" w:cs="Calibri"/>
          <w:bCs/>
          <w:i w:val="0"/>
          <w:iCs/>
          <w:sz w:val="22"/>
          <w:szCs w:val="22"/>
        </w:rPr>
      </w:pPr>
      <w:r w:rsidRPr="00D37C50">
        <w:rPr>
          <w:rFonts w:ascii="Calibri" w:hAnsi="Calibri" w:cs="Calibri"/>
          <w:bCs/>
          <w:i w:val="0"/>
          <w:iCs/>
          <w:sz w:val="22"/>
          <w:szCs w:val="22"/>
        </w:rPr>
        <w:t xml:space="preserve">- Odgovarajuće socijalne skrbi (dječji vrtići, jaslice i sl.) </w:t>
      </w:r>
    </w:p>
    <w:p w14:paraId="4548E2CE" w14:textId="77777777" w:rsidR="00E7475A" w:rsidRPr="00D37C50" w:rsidRDefault="00E7475A" w:rsidP="00E7475A">
      <w:pPr>
        <w:pStyle w:val="ZTekst1"/>
        <w:tabs>
          <w:tab w:val="left" w:pos="1620"/>
          <w:tab w:val="left" w:pos="7408"/>
        </w:tabs>
        <w:ind w:left="567" w:hanging="141"/>
        <w:rPr>
          <w:rFonts w:ascii="Calibri" w:hAnsi="Calibri" w:cs="Calibri"/>
          <w:bCs/>
          <w:i w:val="0"/>
          <w:iCs/>
          <w:sz w:val="22"/>
          <w:szCs w:val="22"/>
        </w:rPr>
      </w:pPr>
      <w:r w:rsidRPr="00D37C50">
        <w:rPr>
          <w:rFonts w:ascii="Calibri" w:hAnsi="Calibri" w:cs="Calibri"/>
          <w:bCs/>
          <w:i w:val="0"/>
          <w:iCs/>
          <w:sz w:val="22"/>
          <w:szCs w:val="22"/>
        </w:rPr>
        <w:t>- i sl.</w:t>
      </w:r>
    </w:p>
    <w:p w14:paraId="1831DE97"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Sportsko-rekreacijske</w:t>
      </w:r>
    </w:p>
    <w:p w14:paraId="4C3513F5"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2B4B7453"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 xml:space="preserve">Specifične građevine </w:t>
      </w:r>
    </w:p>
    <w:p w14:paraId="08BA5139"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Javne zelene površine</w:t>
      </w:r>
    </w:p>
    <w:p w14:paraId="6ECAAC9B" w14:textId="77777777" w:rsidR="00E7475A" w:rsidRPr="00D37C50" w:rsidRDefault="00E7475A" w:rsidP="00E7475A">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Zaštitne zelene površine</w:t>
      </w:r>
    </w:p>
    <w:p w14:paraId="7786ADA3" w14:textId="712EE658" w:rsidR="00BF0E40" w:rsidRPr="00D37C50" w:rsidRDefault="00E7475A" w:rsidP="00E7475A">
      <w:pPr>
        <w:pStyle w:val="ZTekst1"/>
        <w:tabs>
          <w:tab w:val="left" w:pos="1620"/>
        </w:tabs>
        <w:ind w:left="142"/>
        <w:rPr>
          <w:rFonts w:ascii="Calibri" w:hAnsi="Calibri" w:cs="Calibri"/>
          <w:bCs/>
          <w:i w:val="0"/>
          <w:iCs/>
          <w:sz w:val="22"/>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građevine/sadržaji za 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r w:rsidR="00BF0E40" w:rsidRPr="00D37C50">
        <w:rPr>
          <w:rFonts w:asciiTheme="minorHAnsi" w:hAnsiTheme="minorHAnsi" w:cstheme="minorHAnsi"/>
          <w:b/>
          <w:bCs/>
          <w:i w:val="0"/>
          <w:iCs/>
          <w:sz w:val="22"/>
          <w:szCs w:val="22"/>
        </w:rPr>
        <w:t>“</w:t>
      </w:r>
    </w:p>
    <w:p w14:paraId="04C03D6E" w14:textId="77777777" w:rsidR="00BF0E40" w:rsidRPr="00D37C50" w:rsidRDefault="00BF0E40" w:rsidP="003E1E9F"/>
    <w:p w14:paraId="5E015823" w14:textId="62EFFBD5" w:rsidR="00BF0E40" w:rsidRPr="00D37C50" w:rsidRDefault="00BF0E40" w:rsidP="003E1E9F">
      <w:pPr>
        <w:keepNext/>
        <w:widowControl w:val="0"/>
        <w:overflowPunct w:val="0"/>
        <w:autoSpaceDE w:val="0"/>
        <w:autoSpaceDN w:val="0"/>
        <w:adjustRightInd w:val="0"/>
        <w:jc w:val="center"/>
        <w:textAlignment w:val="baseline"/>
        <w:rPr>
          <w:rFonts w:asciiTheme="minorHAnsi" w:hAnsiTheme="minorHAnsi" w:cstheme="minorHAnsi"/>
          <w:b/>
          <w:bCs/>
          <w:i/>
          <w:iCs/>
          <w:szCs w:val="22"/>
        </w:rPr>
      </w:pPr>
      <w:r w:rsidRPr="00D37C50">
        <w:rPr>
          <w:rFonts w:asciiTheme="minorHAnsi" w:hAnsiTheme="minorHAnsi" w:cstheme="minorHAnsi"/>
          <w:b/>
          <w:bCs/>
          <w:iCs/>
          <w:szCs w:val="22"/>
        </w:rPr>
        <w:t>Članak 3</w:t>
      </w:r>
      <w:r w:rsidR="0055095B" w:rsidRPr="00D37C50">
        <w:rPr>
          <w:rFonts w:asciiTheme="minorHAnsi" w:hAnsiTheme="minorHAnsi" w:cstheme="minorHAnsi"/>
          <w:b/>
          <w:bCs/>
          <w:iCs/>
          <w:szCs w:val="22"/>
        </w:rPr>
        <w:t>2</w:t>
      </w:r>
      <w:r w:rsidRPr="00D37C50">
        <w:rPr>
          <w:rFonts w:asciiTheme="minorHAnsi" w:hAnsiTheme="minorHAnsi" w:cstheme="minorHAnsi"/>
          <w:b/>
          <w:bCs/>
          <w:iCs/>
          <w:szCs w:val="22"/>
        </w:rPr>
        <w:t>.</w:t>
      </w:r>
    </w:p>
    <w:p w14:paraId="749F12E0" w14:textId="0F9135D0" w:rsidR="00BF0E40" w:rsidRPr="00D37C50" w:rsidRDefault="00E7475A" w:rsidP="003E1E9F">
      <w:pPr>
        <w:tabs>
          <w:tab w:val="left" w:pos="0"/>
        </w:tabs>
        <w:autoSpaceDE w:val="0"/>
        <w:autoSpaceDN w:val="0"/>
        <w:adjustRightInd w:val="0"/>
        <w:spacing w:line="240" w:lineRule="exact"/>
        <w:jc w:val="both"/>
        <w:rPr>
          <w:rFonts w:asciiTheme="minorHAnsi" w:hAnsiTheme="minorHAnsi" w:cstheme="minorHAnsi"/>
          <w:i/>
          <w:iCs/>
          <w:szCs w:val="22"/>
        </w:rPr>
      </w:pPr>
      <w:r w:rsidRPr="00D37C50">
        <w:rPr>
          <w:rFonts w:asciiTheme="minorHAnsi" w:hAnsiTheme="minorHAnsi" w:cstheme="minorHAnsi"/>
          <w:iCs/>
          <w:szCs w:val="22"/>
        </w:rPr>
        <w:t xml:space="preserve">Iza </w:t>
      </w:r>
      <w:r w:rsidR="0055095B" w:rsidRPr="00D37C50">
        <w:rPr>
          <w:rFonts w:asciiTheme="minorHAnsi" w:hAnsiTheme="minorHAnsi" w:cstheme="minorHAnsi"/>
          <w:b/>
          <w:bCs/>
          <w:iCs/>
          <w:szCs w:val="22"/>
        </w:rPr>
        <w:t>Č</w:t>
      </w:r>
      <w:r w:rsidR="00BF0E40" w:rsidRPr="00D37C50">
        <w:rPr>
          <w:rFonts w:asciiTheme="minorHAnsi" w:hAnsiTheme="minorHAnsi" w:cstheme="minorHAnsi"/>
          <w:b/>
          <w:bCs/>
          <w:iCs/>
          <w:szCs w:val="22"/>
        </w:rPr>
        <w:t>lank</w:t>
      </w:r>
      <w:r w:rsidRPr="00D37C50">
        <w:rPr>
          <w:rFonts w:asciiTheme="minorHAnsi" w:hAnsiTheme="minorHAnsi" w:cstheme="minorHAnsi"/>
          <w:b/>
          <w:bCs/>
          <w:iCs/>
          <w:szCs w:val="22"/>
        </w:rPr>
        <w:t>a</w:t>
      </w:r>
      <w:r w:rsidR="00BF0E40" w:rsidRPr="00D37C50">
        <w:rPr>
          <w:rFonts w:asciiTheme="minorHAnsi" w:hAnsiTheme="minorHAnsi" w:cstheme="minorHAnsi"/>
          <w:b/>
          <w:bCs/>
          <w:iCs/>
          <w:szCs w:val="22"/>
        </w:rPr>
        <w:t xml:space="preserve"> </w:t>
      </w:r>
      <w:r w:rsidRPr="00D37C50">
        <w:rPr>
          <w:rFonts w:asciiTheme="minorHAnsi" w:hAnsiTheme="minorHAnsi" w:cstheme="minorHAnsi"/>
          <w:b/>
          <w:bCs/>
          <w:iCs/>
          <w:szCs w:val="22"/>
        </w:rPr>
        <w:t>17</w:t>
      </w:r>
      <w:r w:rsidR="00BF0E40" w:rsidRPr="00D37C50">
        <w:rPr>
          <w:rFonts w:asciiTheme="minorHAnsi" w:hAnsiTheme="minorHAnsi" w:cstheme="minorHAnsi"/>
          <w:b/>
          <w:bCs/>
          <w:iCs/>
          <w:szCs w:val="22"/>
        </w:rPr>
        <w:t xml:space="preserve">. </w:t>
      </w:r>
      <w:r w:rsidRPr="00D37C50">
        <w:rPr>
          <w:rFonts w:asciiTheme="minorHAnsi" w:hAnsiTheme="minorHAnsi" w:cstheme="minorHAnsi"/>
          <w:iCs/>
          <w:szCs w:val="22"/>
        </w:rPr>
        <w:t xml:space="preserve">dodaje se podnaslov koji glasi: </w:t>
      </w:r>
      <w:r w:rsidRPr="00D37C50">
        <w:rPr>
          <w:rFonts w:asciiTheme="minorHAnsi" w:hAnsiTheme="minorHAnsi" w:cstheme="minorHAnsi"/>
          <w:b/>
          <w:bCs/>
          <w:iCs/>
          <w:szCs w:val="22"/>
        </w:rPr>
        <w:t>„GOSPODARSKA NAMJENA – UGOSTITELJSKO-TURISTIČKA“</w:t>
      </w:r>
      <w:r w:rsidRPr="00D37C50">
        <w:rPr>
          <w:rFonts w:asciiTheme="minorHAnsi" w:hAnsiTheme="minorHAnsi" w:cstheme="minorHAnsi"/>
          <w:iCs/>
          <w:szCs w:val="22"/>
        </w:rPr>
        <w:t>.</w:t>
      </w:r>
    </w:p>
    <w:p w14:paraId="31164743" w14:textId="77777777" w:rsidR="00BF0E40" w:rsidRPr="00D37C50" w:rsidRDefault="00BF0E40" w:rsidP="003E1E9F"/>
    <w:p w14:paraId="3EB89C13" w14:textId="2DC6BC29" w:rsidR="00BF0E40" w:rsidRPr="00D37C50" w:rsidRDefault="00BF0E40" w:rsidP="003E1E9F">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3</w:t>
      </w:r>
      <w:r w:rsidR="0055095B" w:rsidRPr="00D37C50">
        <w:rPr>
          <w:rFonts w:asciiTheme="minorHAnsi" w:hAnsiTheme="minorHAnsi" w:cstheme="minorHAnsi"/>
          <w:b/>
          <w:szCs w:val="22"/>
        </w:rPr>
        <w:t>3</w:t>
      </w:r>
      <w:r w:rsidRPr="00D37C50">
        <w:rPr>
          <w:rFonts w:asciiTheme="minorHAnsi" w:hAnsiTheme="minorHAnsi" w:cstheme="minorHAnsi"/>
          <w:b/>
          <w:szCs w:val="22"/>
        </w:rPr>
        <w:t>.</w:t>
      </w:r>
    </w:p>
    <w:p w14:paraId="4B484A5C" w14:textId="7C251F6A" w:rsidR="00BF0E40" w:rsidRPr="00D37C50" w:rsidRDefault="00FF6D4B" w:rsidP="003E1E9F">
      <w:pPr>
        <w:tabs>
          <w:tab w:val="left" w:pos="284"/>
        </w:tabs>
        <w:autoSpaceDE w:val="0"/>
        <w:autoSpaceDN w:val="0"/>
        <w:adjustRightInd w:val="0"/>
        <w:spacing w:after="120"/>
        <w:jc w:val="both"/>
        <w:rPr>
          <w:rFonts w:asciiTheme="minorHAnsi" w:hAnsiTheme="minorHAnsi" w:cstheme="minorHAnsi"/>
          <w:bCs/>
          <w:szCs w:val="22"/>
        </w:rPr>
      </w:pPr>
      <w:r w:rsidRPr="00D37C50">
        <w:rPr>
          <w:rFonts w:asciiTheme="minorHAnsi" w:hAnsiTheme="minorHAnsi" w:cstheme="minorHAnsi"/>
          <w:b/>
          <w:szCs w:val="22"/>
        </w:rPr>
        <w:t xml:space="preserve">Članak 18. </w:t>
      </w:r>
      <w:r w:rsidRPr="00D37C50">
        <w:rPr>
          <w:rFonts w:asciiTheme="minorHAnsi" w:hAnsiTheme="minorHAnsi" w:cstheme="minorHAnsi"/>
          <w:bCs/>
          <w:szCs w:val="22"/>
        </w:rPr>
        <w:t>mijenja se i glasi:</w:t>
      </w:r>
    </w:p>
    <w:p w14:paraId="7B0559CD" w14:textId="77777777" w:rsidR="00FF6D4B" w:rsidRPr="00D37C50" w:rsidRDefault="00FF6D4B" w:rsidP="00FF6D4B">
      <w:pPr>
        <w:pStyle w:val="ZTekst1"/>
        <w:tabs>
          <w:tab w:val="left" w:pos="1620"/>
        </w:tabs>
        <w:rPr>
          <w:rFonts w:ascii="Calibri" w:hAnsi="Calibri" w:cs="Calibri"/>
          <w:i w:val="0"/>
          <w:iCs/>
          <w:sz w:val="22"/>
          <w:szCs w:val="22"/>
        </w:rPr>
      </w:pPr>
      <w:r w:rsidRPr="00D37C50">
        <w:rPr>
          <w:rFonts w:asciiTheme="minorHAnsi" w:hAnsiTheme="minorHAnsi" w:cstheme="minorHAnsi"/>
          <w:b/>
          <w:i w:val="0"/>
          <w:iCs/>
          <w:szCs w:val="22"/>
        </w:rPr>
        <w:t>„</w:t>
      </w:r>
      <w:r w:rsidRPr="00D37C50">
        <w:rPr>
          <w:rFonts w:ascii="Calibri" w:hAnsi="Calibri" w:cs="Calibri"/>
          <w:i w:val="0"/>
          <w:iCs/>
          <w:sz w:val="22"/>
          <w:szCs w:val="22"/>
        </w:rPr>
        <w:t>Na površinama u namjeni „</w:t>
      </w:r>
      <w:r w:rsidRPr="00D37C50">
        <w:rPr>
          <w:rFonts w:ascii="Calibri" w:hAnsi="Calibri" w:cs="Calibri"/>
          <w:b/>
          <w:bCs/>
          <w:i w:val="0"/>
          <w:iCs/>
          <w:sz w:val="22"/>
          <w:szCs w:val="22"/>
        </w:rPr>
        <w:t>T1 - HOTEL</w:t>
      </w:r>
      <w:r w:rsidRPr="00D37C50">
        <w:rPr>
          <w:rFonts w:ascii="Calibri" w:hAnsi="Calibri" w:cs="Calibri"/>
          <w:bCs/>
          <w:i w:val="0"/>
          <w:iCs/>
          <w:sz w:val="22"/>
          <w:szCs w:val="22"/>
        </w:rPr>
        <w:t>“</w:t>
      </w:r>
      <w:r w:rsidRPr="00D37C50">
        <w:rPr>
          <w:rFonts w:ascii="Calibri" w:hAnsi="Calibri" w:cs="Calibri"/>
          <w:b/>
          <w:bCs/>
          <w:i w:val="0"/>
          <w:iCs/>
          <w:sz w:val="22"/>
          <w:szCs w:val="22"/>
        </w:rPr>
        <w:t xml:space="preserve"> </w:t>
      </w:r>
      <w:r w:rsidRPr="00D37C50">
        <w:rPr>
          <w:rFonts w:ascii="Calibri" w:hAnsi="Calibri" w:cs="Calibri"/>
          <w:bCs/>
          <w:i w:val="0"/>
          <w:iCs/>
          <w:sz w:val="22"/>
          <w:szCs w:val="22"/>
        </w:rPr>
        <w:t xml:space="preserve">mogu se graditi/rekonstruirati sljedeće </w:t>
      </w:r>
      <w:r w:rsidRPr="00D37C50">
        <w:rPr>
          <w:rFonts w:ascii="Calibri" w:hAnsi="Calibri" w:cs="Calibri"/>
          <w:i w:val="0"/>
          <w:iCs/>
          <w:sz w:val="22"/>
          <w:szCs w:val="22"/>
        </w:rPr>
        <w:t>građevine/sadržaji:</w:t>
      </w:r>
    </w:p>
    <w:p w14:paraId="175316D2"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 xml:space="preserve">Ugostiteljsko-turističke </w:t>
      </w:r>
      <w:r w:rsidRPr="00D37C50">
        <w:rPr>
          <w:rFonts w:ascii="Calibri" w:hAnsi="Calibri" w:cs="Calibri"/>
          <w:bCs/>
          <w:i w:val="0"/>
          <w:iCs/>
          <w:sz w:val="22"/>
          <w:szCs w:val="22"/>
        </w:rPr>
        <w:t>- u namjeni „T1“ građevine hotela i ostalih pratećih ugostiteljsko-turističkih namjena.</w:t>
      </w:r>
      <w:r w:rsidRPr="00D37C50">
        <w:rPr>
          <w:rFonts w:ascii="Calibri" w:hAnsi="Calibri" w:cs="Calibri"/>
          <w:b/>
          <w:i w:val="0"/>
          <w:iCs/>
          <w:sz w:val="22"/>
          <w:szCs w:val="22"/>
        </w:rPr>
        <w:t xml:space="preserve"> </w:t>
      </w:r>
    </w:p>
    <w:p w14:paraId="699F27D1"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Obiteljske stambene</w:t>
      </w:r>
      <w:r w:rsidRPr="00D37C50">
        <w:rPr>
          <w:rFonts w:ascii="Calibri" w:hAnsi="Calibri" w:cs="Calibri"/>
          <w:i w:val="0"/>
          <w:iCs/>
          <w:sz w:val="22"/>
          <w:szCs w:val="22"/>
        </w:rPr>
        <w:t xml:space="preserve"> -izuzetno ako je to nužno za funkcioniranje područja ili građevine. </w:t>
      </w:r>
    </w:p>
    <w:p w14:paraId="19C7593D"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 xml:space="preserve">Pomoćne </w:t>
      </w:r>
    </w:p>
    <w:p w14:paraId="0FB74A9C" w14:textId="77777777" w:rsidR="00FF6D4B" w:rsidRPr="00D37C50" w:rsidRDefault="00FF6D4B" w:rsidP="00FF6D4B">
      <w:pPr>
        <w:pStyle w:val="ZTekst1"/>
        <w:tabs>
          <w:tab w:val="left" w:pos="1620"/>
        </w:tabs>
        <w:spacing w:after="0"/>
        <w:ind w:left="142"/>
        <w:rPr>
          <w:rFonts w:ascii="Calibri" w:hAnsi="Calibri" w:cs="Calibri"/>
          <w:b/>
          <w:i w:val="0"/>
          <w:iCs/>
          <w:sz w:val="22"/>
          <w:szCs w:val="22"/>
        </w:rPr>
      </w:pPr>
      <w:r w:rsidRPr="00D37C50">
        <w:rPr>
          <w:rFonts w:ascii="Calibri" w:hAnsi="Calibri" w:cs="Calibri"/>
          <w:b/>
          <w:i w:val="0"/>
          <w:iCs/>
          <w:sz w:val="22"/>
          <w:szCs w:val="22"/>
        </w:rPr>
        <w:t>Javne i društvene:</w:t>
      </w:r>
    </w:p>
    <w:p w14:paraId="05B60729" w14:textId="77777777" w:rsidR="00FF6D4B" w:rsidRPr="00D37C50" w:rsidRDefault="00FF6D4B" w:rsidP="00FF6D4B">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
          <w:i w:val="0"/>
          <w:iCs/>
          <w:sz w:val="22"/>
          <w:szCs w:val="22"/>
        </w:rPr>
        <w:lastRenderedPageBreak/>
        <w:t xml:space="preserve">- </w:t>
      </w:r>
      <w:r w:rsidRPr="00D37C50">
        <w:rPr>
          <w:rFonts w:ascii="Calibri" w:hAnsi="Calibri" w:cs="Calibri"/>
          <w:bCs/>
          <w:i w:val="0"/>
          <w:iCs/>
          <w:sz w:val="22"/>
          <w:szCs w:val="22"/>
        </w:rPr>
        <w:t>Odgovarajuće zdravstvene (zdravstvene stanice, ambulante i sl.)</w:t>
      </w:r>
    </w:p>
    <w:p w14:paraId="333D641F" w14:textId="77777777" w:rsidR="00FF6D4B" w:rsidRPr="00D37C50" w:rsidRDefault="00FF6D4B" w:rsidP="00FF6D4B">
      <w:pPr>
        <w:pStyle w:val="ZTekst1"/>
        <w:tabs>
          <w:tab w:val="left" w:pos="1620"/>
        </w:tabs>
        <w:spacing w:after="0"/>
        <w:ind w:left="567" w:hanging="141"/>
        <w:rPr>
          <w:rFonts w:ascii="Calibri" w:hAnsi="Calibri" w:cs="Calibri"/>
          <w:b/>
          <w:i w:val="0"/>
          <w:iCs/>
          <w:sz w:val="22"/>
          <w:szCs w:val="22"/>
        </w:rPr>
      </w:pPr>
      <w:r w:rsidRPr="00D37C50">
        <w:rPr>
          <w:rFonts w:ascii="Calibri" w:hAnsi="Calibri" w:cs="Calibri"/>
          <w:bCs/>
          <w:i w:val="0"/>
          <w:iCs/>
          <w:sz w:val="22"/>
          <w:szCs w:val="22"/>
        </w:rPr>
        <w:t>- Odgovarajuće socijalne skrbi</w:t>
      </w:r>
      <w:r w:rsidRPr="00D37C50">
        <w:rPr>
          <w:rFonts w:ascii="Calibri" w:hAnsi="Calibri" w:cs="Calibri"/>
          <w:b/>
          <w:i w:val="0"/>
          <w:iCs/>
          <w:sz w:val="22"/>
          <w:szCs w:val="22"/>
        </w:rPr>
        <w:t xml:space="preserve"> </w:t>
      </w:r>
      <w:r w:rsidRPr="00D37C50">
        <w:rPr>
          <w:rFonts w:ascii="Calibri" w:hAnsi="Calibri" w:cs="Calibri"/>
          <w:bCs/>
          <w:i w:val="0"/>
          <w:iCs/>
          <w:sz w:val="22"/>
          <w:szCs w:val="22"/>
        </w:rPr>
        <w:t>(dječji vrtići, jaslice i sl.)</w:t>
      </w:r>
      <w:r w:rsidRPr="00D37C50">
        <w:rPr>
          <w:rFonts w:ascii="Calibri" w:hAnsi="Calibri" w:cs="Calibri"/>
          <w:b/>
          <w:i w:val="0"/>
          <w:iCs/>
          <w:sz w:val="22"/>
          <w:szCs w:val="22"/>
        </w:rPr>
        <w:t xml:space="preserve"> </w:t>
      </w:r>
    </w:p>
    <w:p w14:paraId="5536C3E4" w14:textId="77777777" w:rsidR="00FF6D4B" w:rsidRPr="00D37C50" w:rsidRDefault="00FF6D4B" w:rsidP="00FF6D4B">
      <w:pPr>
        <w:pStyle w:val="ZTekst1"/>
        <w:tabs>
          <w:tab w:val="left" w:pos="1620"/>
        </w:tabs>
        <w:ind w:left="567" w:hanging="141"/>
        <w:rPr>
          <w:rFonts w:ascii="Calibri" w:hAnsi="Calibri" w:cs="Calibri"/>
          <w:bCs/>
          <w:i w:val="0"/>
          <w:iCs/>
          <w:sz w:val="22"/>
          <w:szCs w:val="22"/>
        </w:rPr>
      </w:pPr>
      <w:r w:rsidRPr="00D37C50">
        <w:rPr>
          <w:rFonts w:ascii="Calibri" w:hAnsi="Calibri" w:cs="Calibri"/>
          <w:bCs/>
          <w:i w:val="0"/>
          <w:iCs/>
          <w:sz w:val="22"/>
          <w:szCs w:val="22"/>
        </w:rPr>
        <w:t>- i sl.</w:t>
      </w:r>
    </w:p>
    <w:p w14:paraId="3105D85F"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 xml:space="preserve">Sportsko-rekreacijske </w:t>
      </w:r>
    </w:p>
    <w:p w14:paraId="484A867C"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Poslovne - uslužne</w:t>
      </w:r>
    </w:p>
    <w:p w14:paraId="6E1611F2"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 xml:space="preserve">Poslovne - trgovačke </w:t>
      </w:r>
      <w:r w:rsidRPr="00D37C50">
        <w:rPr>
          <w:rFonts w:ascii="Calibri" w:hAnsi="Calibri" w:cs="Calibri"/>
          <w:bCs/>
          <w:i w:val="0"/>
          <w:iCs/>
          <w:sz w:val="22"/>
          <w:szCs w:val="22"/>
        </w:rPr>
        <w:t>- osim prodaje građevinskog materijala i sl.</w:t>
      </w:r>
    </w:p>
    <w:p w14:paraId="5FBB5504"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Poslovne - „ostale poslovne“</w:t>
      </w:r>
    </w:p>
    <w:p w14:paraId="30B96E12"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Skladišne</w:t>
      </w:r>
      <w:r w:rsidRPr="00D37C50">
        <w:rPr>
          <w:rFonts w:ascii="Calibri" w:hAnsi="Calibri" w:cs="Calibri"/>
          <w:i w:val="0"/>
          <w:iCs/>
          <w:sz w:val="22"/>
          <w:szCs w:val="22"/>
        </w:rPr>
        <w:t xml:space="preserve"> - </w:t>
      </w:r>
      <w:r w:rsidRPr="00D37C50">
        <w:rPr>
          <w:rFonts w:ascii="Calibri" w:hAnsi="Calibri" w:cs="Calibri"/>
          <w:bCs/>
          <w:i w:val="0"/>
          <w:iCs/>
          <w:sz w:val="22"/>
          <w:szCs w:val="22"/>
        </w:rPr>
        <w:t>osim skladišta građevinskog materijala i sl.</w:t>
      </w:r>
    </w:p>
    <w:p w14:paraId="54C0666E"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74266525"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Specifične građevine</w:t>
      </w:r>
    </w:p>
    <w:p w14:paraId="00033ED2" w14:textId="77777777" w:rsidR="00FF6D4B" w:rsidRPr="00D37C50" w:rsidRDefault="00FF6D4B" w:rsidP="00FF6D4B">
      <w:pPr>
        <w:pStyle w:val="ZTekst1"/>
        <w:tabs>
          <w:tab w:val="left" w:pos="1620"/>
        </w:tabs>
        <w:ind w:left="142"/>
        <w:rPr>
          <w:rFonts w:ascii="Calibri" w:hAnsi="Calibri" w:cs="Calibri"/>
          <w:i w:val="0"/>
          <w:iCs/>
          <w:sz w:val="22"/>
          <w:szCs w:val="22"/>
        </w:rPr>
      </w:pPr>
      <w:r w:rsidRPr="00D37C50">
        <w:rPr>
          <w:rFonts w:ascii="Calibri" w:hAnsi="Calibri" w:cs="Calibri"/>
          <w:b/>
          <w:i w:val="0"/>
          <w:iCs/>
          <w:sz w:val="22"/>
          <w:szCs w:val="22"/>
        </w:rPr>
        <w:t xml:space="preserve">Javne zelene površine </w:t>
      </w:r>
    </w:p>
    <w:p w14:paraId="178DB3DE"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 xml:space="preserve">Zaštitne zelene površine </w:t>
      </w:r>
    </w:p>
    <w:p w14:paraId="2F5993E0" w14:textId="0626D53B" w:rsidR="00BF0E40" w:rsidRPr="00D37C50" w:rsidRDefault="00FF6D4B" w:rsidP="00FF6D4B">
      <w:pPr>
        <w:pStyle w:val="ZTekst1"/>
        <w:tabs>
          <w:tab w:val="left" w:pos="1620"/>
        </w:tabs>
        <w:ind w:left="142"/>
        <w:rPr>
          <w:rFonts w:asciiTheme="minorHAnsi" w:hAnsiTheme="minorHAnsi" w:cstheme="minorHAnsi"/>
          <w:b/>
          <w:i w:val="0"/>
          <w:iCs/>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građevine/sadržaji za 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r w:rsidRPr="00D37C50">
        <w:rPr>
          <w:rFonts w:asciiTheme="minorHAnsi" w:hAnsiTheme="minorHAnsi" w:cstheme="minorHAnsi"/>
          <w:b/>
          <w:i w:val="0"/>
          <w:iCs/>
          <w:szCs w:val="22"/>
        </w:rPr>
        <w:t>“</w:t>
      </w:r>
    </w:p>
    <w:p w14:paraId="1ACEF79A" w14:textId="77777777" w:rsidR="00FF6D4B" w:rsidRPr="00D37C50" w:rsidRDefault="00FF6D4B" w:rsidP="00812193"/>
    <w:p w14:paraId="1A8AB3CC" w14:textId="0BD18780" w:rsidR="00BF0E40" w:rsidRPr="00D37C50" w:rsidRDefault="00BF0E40" w:rsidP="00812193">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3</w:t>
      </w:r>
      <w:r w:rsidR="0055095B" w:rsidRPr="00D37C50">
        <w:rPr>
          <w:rFonts w:asciiTheme="minorHAnsi" w:hAnsiTheme="minorHAnsi" w:cstheme="minorHAnsi"/>
          <w:b/>
          <w:szCs w:val="22"/>
        </w:rPr>
        <w:t>4</w:t>
      </w:r>
      <w:r w:rsidRPr="00D37C50">
        <w:rPr>
          <w:rFonts w:asciiTheme="minorHAnsi" w:hAnsiTheme="minorHAnsi" w:cstheme="minorHAnsi"/>
          <w:b/>
          <w:szCs w:val="22"/>
        </w:rPr>
        <w:t>.</w:t>
      </w:r>
    </w:p>
    <w:p w14:paraId="56204E28" w14:textId="101D3593" w:rsidR="00BF0E40" w:rsidRPr="00D37C50" w:rsidRDefault="00FF6D4B" w:rsidP="00812193">
      <w:pPr>
        <w:tabs>
          <w:tab w:val="left" w:pos="284"/>
        </w:tabs>
        <w:autoSpaceDE w:val="0"/>
        <w:autoSpaceDN w:val="0"/>
        <w:adjustRightInd w:val="0"/>
        <w:spacing w:after="120"/>
        <w:ind w:left="426" w:hanging="426"/>
        <w:jc w:val="both"/>
        <w:rPr>
          <w:rFonts w:asciiTheme="minorHAnsi" w:hAnsiTheme="minorHAnsi" w:cstheme="minorHAnsi"/>
          <w:bCs/>
          <w:i/>
          <w:szCs w:val="22"/>
        </w:rPr>
      </w:pPr>
      <w:r w:rsidRPr="00D37C50">
        <w:rPr>
          <w:rFonts w:asciiTheme="minorHAnsi" w:hAnsiTheme="minorHAnsi" w:cstheme="minorHAnsi"/>
          <w:bCs/>
          <w:szCs w:val="22"/>
        </w:rPr>
        <w:t xml:space="preserve">Iza </w:t>
      </w:r>
      <w:r w:rsidR="0055095B" w:rsidRPr="00D37C50">
        <w:rPr>
          <w:rFonts w:asciiTheme="minorHAnsi" w:hAnsiTheme="minorHAnsi" w:cstheme="minorHAnsi"/>
          <w:b/>
          <w:szCs w:val="22"/>
        </w:rPr>
        <w:t>Č</w:t>
      </w:r>
      <w:r w:rsidRPr="00D37C50">
        <w:rPr>
          <w:rFonts w:asciiTheme="minorHAnsi" w:hAnsiTheme="minorHAnsi" w:cstheme="minorHAnsi"/>
          <w:b/>
          <w:szCs w:val="22"/>
        </w:rPr>
        <w:t>lanka 18.</w:t>
      </w:r>
      <w:r w:rsidRPr="00D37C50">
        <w:rPr>
          <w:rFonts w:asciiTheme="minorHAnsi" w:hAnsiTheme="minorHAnsi" w:cstheme="minorHAnsi"/>
          <w:bCs/>
          <w:szCs w:val="22"/>
        </w:rPr>
        <w:t xml:space="preserve"> dodaje se podnaslov koji glasi: </w:t>
      </w:r>
      <w:r w:rsidRPr="00D37C50">
        <w:rPr>
          <w:rFonts w:asciiTheme="minorHAnsi" w:hAnsiTheme="minorHAnsi" w:cstheme="minorHAnsi"/>
          <w:b/>
          <w:szCs w:val="22"/>
        </w:rPr>
        <w:t>„SPORTSKO-REKREACIJSKA NAMJENA“</w:t>
      </w:r>
      <w:r w:rsidRPr="00D37C50">
        <w:rPr>
          <w:rFonts w:asciiTheme="minorHAnsi" w:hAnsiTheme="minorHAnsi" w:cstheme="minorHAnsi"/>
          <w:bCs/>
          <w:szCs w:val="22"/>
        </w:rPr>
        <w:t>.</w:t>
      </w:r>
    </w:p>
    <w:p w14:paraId="30634573" w14:textId="77777777" w:rsidR="00BF0E40" w:rsidRPr="00D37C50" w:rsidRDefault="00BF0E40" w:rsidP="00812193"/>
    <w:p w14:paraId="6B6C1C59" w14:textId="06D2D43A" w:rsidR="00BF0E40" w:rsidRPr="00D37C50" w:rsidRDefault="00BF0E40" w:rsidP="00812193">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3</w:t>
      </w:r>
      <w:r w:rsidR="0055095B" w:rsidRPr="00D37C50">
        <w:rPr>
          <w:rFonts w:asciiTheme="minorHAnsi" w:hAnsiTheme="minorHAnsi" w:cstheme="minorHAnsi"/>
          <w:b/>
          <w:szCs w:val="22"/>
        </w:rPr>
        <w:t>5</w:t>
      </w:r>
      <w:r w:rsidRPr="00D37C50">
        <w:rPr>
          <w:rFonts w:asciiTheme="minorHAnsi" w:hAnsiTheme="minorHAnsi" w:cstheme="minorHAnsi"/>
          <w:b/>
          <w:szCs w:val="22"/>
        </w:rPr>
        <w:t>.</w:t>
      </w:r>
    </w:p>
    <w:p w14:paraId="2D887ECA" w14:textId="350C5979" w:rsidR="00BF0E40" w:rsidRPr="00D37C50" w:rsidRDefault="00FF6D4B" w:rsidP="00812193">
      <w:pPr>
        <w:tabs>
          <w:tab w:val="left" w:pos="284"/>
        </w:tabs>
        <w:autoSpaceDE w:val="0"/>
        <w:autoSpaceDN w:val="0"/>
        <w:adjustRightInd w:val="0"/>
        <w:spacing w:after="120"/>
        <w:ind w:left="426" w:hanging="426"/>
        <w:jc w:val="both"/>
        <w:rPr>
          <w:rFonts w:asciiTheme="minorHAnsi" w:hAnsiTheme="minorHAnsi" w:cstheme="minorHAnsi"/>
          <w:bCs/>
          <w:szCs w:val="22"/>
        </w:rPr>
      </w:pPr>
      <w:r w:rsidRPr="00D37C50">
        <w:rPr>
          <w:rFonts w:asciiTheme="minorHAnsi" w:hAnsiTheme="minorHAnsi" w:cstheme="minorHAnsi"/>
          <w:b/>
          <w:szCs w:val="22"/>
        </w:rPr>
        <w:t xml:space="preserve">Članak 19. </w:t>
      </w:r>
      <w:r w:rsidRPr="00D37C50">
        <w:rPr>
          <w:rFonts w:asciiTheme="minorHAnsi" w:hAnsiTheme="minorHAnsi" w:cstheme="minorHAnsi"/>
          <w:bCs/>
          <w:szCs w:val="22"/>
        </w:rPr>
        <w:t>mijenja se i glasi:</w:t>
      </w:r>
    </w:p>
    <w:p w14:paraId="18191E4C" w14:textId="77777777" w:rsidR="00FF6D4B" w:rsidRPr="00D37C50" w:rsidRDefault="00FF6D4B" w:rsidP="00FF6D4B">
      <w:pPr>
        <w:pStyle w:val="ZTekst1"/>
        <w:tabs>
          <w:tab w:val="left" w:pos="1620"/>
        </w:tabs>
        <w:rPr>
          <w:rFonts w:ascii="Calibri" w:hAnsi="Calibri" w:cs="Calibri"/>
          <w:i w:val="0"/>
          <w:iCs/>
          <w:sz w:val="22"/>
          <w:szCs w:val="22"/>
        </w:rPr>
      </w:pPr>
      <w:r w:rsidRPr="00D37C50">
        <w:rPr>
          <w:rFonts w:asciiTheme="minorHAnsi" w:hAnsiTheme="minorHAnsi" w:cstheme="minorHAnsi"/>
          <w:b/>
          <w:i w:val="0"/>
          <w:iCs/>
          <w:szCs w:val="22"/>
        </w:rPr>
        <w:t>„</w:t>
      </w:r>
      <w:r w:rsidRPr="00D37C50">
        <w:rPr>
          <w:rFonts w:ascii="Calibri" w:hAnsi="Calibri" w:cs="Calibri"/>
          <w:i w:val="0"/>
          <w:iCs/>
          <w:sz w:val="22"/>
          <w:szCs w:val="22"/>
        </w:rPr>
        <w:t>U namjenama „</w:t>
      </w:r>
      <w:r w:rsidRPr="00D37C50">
        <w:rPr>
          <w:rFonts w:ascii="Calibri" w:hAnsi="Calibri" w:cs="Calibri"/>
          <w:b/>
          <w:bCs/>
          <w:i w:val="0"/>
          <w:iCs/>
          <w:sz w:val="22"/>
          <w:szCs w:val="22"/>
        </w:rPr>
        <w:t xml:space="preserve">R i </w:t>
      </w:r>
      <w:r w:rsidRPr="00D37C50">
        <w:rPr>
          <w:rFonts w:ascii="Calibri" w:hAnsi="Calibri" w:cs="Calibri"/>
          <w:b/>
          <w:i w:val="0"/>
          <w:iCs/>
          <w:sz w:val="22"/>
          <w:szCs w:val="22"/>
        </w:rPr>
        <w:t>R5</w:t>
      </w:r>
      <w:r w:rsidRPr="00D37C50">
        <w:rPr>
          <w:rFonts w:ascii="Calibri" w:hAnsi="Calibri" w:cs="Calibri"/>
          <w:bCs/>
          <w:i w:val="0"/>
          <w:iCs/>
          <w:sz w:val="22"/>
          <w:szCs w:val="22"/>
        </w:rPr>
        <w:t>“</w:t>
      </w:r>
      <w:r w:rsidRPr="00D37C50">
        <w:rPr>
          <w:rFonts w:ascii="Calibri" w:hAnsi="Calibri" w:cs="Calibri"/>
          <w:b/>
          <w:bCs/>
          <w:i w:val="0"/>
          <w:iCs/>
          <w:sz w:val="22"/>
          <w:szCs w:val="22"/>
        </w:rPr>
        <w:t xml:space="preserve"> </w:t>
      </w:r>
      <w:r w:rsidRPr="00D37C50">
        <w:rPr>
          <w:rFonts w:ascii="Calibri" w:hAnsi="Calibri" w:cs="Calibri"/>
          <w:bCs/>
          <w:i w:val="0"/>
          <w:iCs/>
          <w:sz w:val="22"/>
          <w:szCs w:val="22"/>
        </w:rPr>
        <w:t xml:space="preserve">mogu se graditi/rekonstruirati sljedeće </w:t>
      </w:r>
      <w:r w:rsidRPr="00D37C50">
        <w:rPr>
          <w:rFonts w:ascii="Calibri" w:hAnsi="Calibri" w:cs="Calibri"/>
          <w:i w:val="0"/>
          <w:iCs/>
          <w:sz w:val="22"/>
          <w:szCs w:val="22"/>
        </w:rPr>
        <w:t>građevine/sadržaji:</w:t>
      </w:r>
    </w:p>
    <w:p w14:paraId="16AC0960"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Sportsko-rekreacijske</w:t>
      </w:r>
    </w:p>
    <w:p w14:paraId="60F07174"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Obiteljske stambene</w:t>
      </w:r>
      <w:r w:rsidRPr="00D37C50">
        <w:rPr>
          <w:rFonts w:ascii="Calibri" w:hAnsi="Calibri" w:cs="Calibri"/>
          <w:i w:val="0"/>
          <w:iCs/>
          <w:sz w:val="22"/>
          <w:szCs w:val="22"/>
        </w:rPr>
        <w:t xml:space="preserve"> - izuzetno ako je to nužno za funkcioniranje područja ili građevine.</w:t>
      </w:r>
    </w:p>
    <w:p w14:paraId="033D5738"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Pomoćne</w:t>
      </w:r>
    </w:p>
    <w:p w14:paraId="6347BE48" w14:textId="77777777" w:rsidR="00FF6D4B" w:rsidRPr="00D37C50" w:rsidRDefault="00FF6D4B" w:rsidP="00FF6D4B">
      <w:pPr>
        <w:pStyle w:val="ZTekst1"/>
        <w:tabs>
          <w:tab w:val="left" w:pos="1620"/>
        </w:tabs>
        <w:spacing w:after="0"/>
        <w:ind w:left="142"/>
        <w:rPr>
          <w:rFonts w:ascii="Calibri" w:hAnsi="Calibri" w:cs="Calibri"/>
          <w:b/>
          <w:i w:val="0"/>
          <w:iCs/>
          <w:sz w:val="22"/>
          <w:szCs w:val="22"/>
        </w:rPr>
      </w:pPr>
      <w:r w:rsidRPr="00D37C50">
        <w:rPr>
          <w:rFonts w:ascii="Calibri" w:hAnsi="Calibri" w:cs="Calibri"/>
          <w:b/>
          <w:i w:val="0"/>
          <w:iCs/>
          <w:sz w:val="22"/>
          <w:szCs w:val="22"/>
        </w:rPr>
        <w:t>Javne i društvene:</w:t>
      </w:r>
    </w:p>
    <w:p w14:paraId="525BC02D" w14:textId="77777777" w:rsidR="00FF6D4B" w:rsidRPr="00D37C50" w:rsidRDefault="00FF6D4B" w:rsidP="00FF6D4B">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Cs/>
          <w:i w:val="0"/>
          <w:iCs/>
          <w:sz w:val="22"/>
          <w:szCs w:val="22"/>
        </w:rPr>
        <w:t>- Odgovarajuće zdravstvene (zdravstvene stanice, ambulante i sl.)</w:t>
      </w:r>
    </w:p>
    <w:p w14:paraId="24E85E08" w14:textId="77777777" w:rsidR="00FF6D4B" w:rsidRPr="00D37C50" w:rsidRDefault="00FF6D4B" w:rsidP="00FF6D4B">
      <w:pPr>
        <w:pStyle w:val="ZTekst1"/>
        <w:tabs>
          <w:tab w:val="left" w:pos="1620"/>
        </w:tabs>
        <w:spacing w:after="0"/>
        <w:ind w:left="567" w:hanging="141"/>
        <w:rPr>
          <w:rFonts w:ascii="Calibri" w:hAnsi="Calibri" w:cs="Calibri"/>
          <w:bCs/>
          <w:i w:val="0"/>
          <w:iCs/>
          <w:sz w:val="22"/>
          <w:szCs w:val="22"/>
        </w:rPr>
      </w:pPr>
      <w:r w:rsidRPr="00D37C50">
        <w:rPr>
          <w:rFonts w:ascii="Calibri" w:hAnsi="Calibri" w:cs="Calibri"/>
          <w:bCs/>
          <w:i w:val="0"/>
          <w:iCs/>
          <w:sz w:val="22"/>
          <w:szCs w:val="22"/>
        </w:rPr>
        <w:t>- Odgovarajuće obrazovne</w:t>
      </w:r>
      <w:r w:rsidRPr="00D37C50">
        <w:rPr>
          <w:rFonts w:ascii="Calibri" w:hAnsi="Calibri" w:cs="Calibri"/>
          <w:b/>
          <w:i w:val="0"/>
          <w:iCs/>
          <w:sz w:val="22"/>
          <w:szCs w:val="22"/>
        </w:rPr>
        <w:t xml:space="preserve"> </w:t>
      </w:r>
      <w:r w:rsidRPr="00D37C50">
        <w:rPr>
          <w:rFonts w:ascii="Calibri" w:hAnsi="Calibri" w:cs="Calibri"/>
          <w:bCs/>
          <w:i w:val="0"/>
          <w:iCs/>
          <w:sz w:val="22"/>
          <w:szCs w:val="22"/>
        </w:rPr>
        <w:t>(sportsko-rekreacijske škole)</w:t>
      </w:r>
    </w:p>
    <w:p w14:paraId="016C3107" w14:textId="77777777" w:rsidR="00FF6D4B" w:rsidRPr="00D37C50" w:rsidRDefault="00FF6D4B" w:rsidP="00FF6D4B">
      <w:pPr>
        <w:pStyle w:val="ZTekst1"/>
        <w:tabs>
          <w:tab w:val="left" w:pos="1620"/>
        </w:tabs>
        <w:ind w:left="567" w:hanging="141"/>
        <w:rPr>
          <w:rFonts w:ascii="Calibri" w:hAnsi="Calibri" w:cs="Calibri"/>
          <w:b/>
          <w:i w:val="0"/>
          <w:iCs/>
          <w:sz w:val="22"/>
          <w:szCs w:val="22"/>
        </w:rPr>
      </w:pPr>
      <w:r w:rsidRPr="00D37C50">
        <w:rPr>
          <w:rFonts w:ascii="Calibri" w:hAnsi="Calibri" w:cs="Calibri"/>
          <w:bCs/>
          <w:i w:val="0"/>
          <w:iCs/>
          <w:sz w:val="22"/>
          <w:szCs w:val="22"/>
        </w:rPr>
        <w:t>- i sl.</w:t>
      </w:r>
    </w:p>
    <w:p w14:paraId="2EA17E09" w14:textId="77777777" w:rsidR="00FF6D4B" w:rsidRPr="00D37C50" w:rsidRDefault="00FF6D4B" w:rsidP="00FF6D4B">
      <w:pPr>
        <w:pStyle w:val="ZTekst1"/>
        <w:tabs>
          <w:tab w:val="left" w:pos="1620"/>
        </w:tabs>
        <w:ind w:left="142"/>
        <w:rPr>
          <w:rFonts w:ascii="Calibri" w:hAnsi="Calibri" w:cs="Calibri"/>
          <w:i w:val="0"/>
          <w:iCs/>
          <w:sz w:val="22"/>
          <w:szCs w:val="22"/>
        </w:rPr>
      </w:pPr>
      <w:r w:rsidRPr="00D37C50">
        <w:rPr>
          <w:rFonts w:ascii="Calibri" w:hAnsi="Calibri" w:cs="Calibri"/>
          <w:b/>
          <w:i w:val="0"/>
          <w:iCs/>
          <w:sz w:val="22"/>
          <w:szCs w:val="22"/>
        </w:rPr>
        <w:t>Proizvodne - manje zanatske</w:t>
      </w:r>
      <w:r w:rsidRPr="00D37C50">
        <w:rPr>
          <w:rFonts w:ascii="Calibri" w:hAnsi="Calibri" w:cs="Calibri"/>
          <w:i w:val="0"/>
          <w:iCs/>
          <w:sz w:val="22"/>
          <w:szCs w:val="22"/>
        </w:rPr>
        <w:t xml:space="preserve"> - samo ako su u funkciji javnih i društvenih sadržaja ili ih upotpunjavaju</w:t>
      </w:r>
    </w:p>
    <w:p w14:paraId="046CE45C" w14:textId="77777777" w:rsidR="00FF6D4B" w:rsidRPr="00D37C50" w:rsidRDefault="00FF6D4B" w:rsidP="00FF6D4B">
      <w:pPr>
        <w:pStyle w:val="ZTekst1"/>
        <w:tabs>
          <w:tab w:val="left" w:pos="1620"/>
        </w:tabs>
        <w:ind w:left="142"/>
        <w:rPr>
          <w:rFonts w:ascii="Calibri" w:hAnsi="Calibri" w:cs="Calibri"/>
          <w:i w:val="0"/>
          <w:iCs/>
          <w:sz w:val="22"/>
          <w:szCs w:val="22"/>
        </w:rPr>
      </w:pPr>
      <w:r w:rsidRPr="00D37C50">
        <w:rPr>
          <w:rFonts w:ascii="Calibri" w:hAnsi="Calibri" w:cs="Calibri"/>
          <w:b/>
          <w:i w:val="0"/>
          <w:iCs/>
          <w:sz w:val="22"/>
          <w:szCs w:val="22"/>
        </w:rPr>
        <w:t>Manje poslovne - uslužne, trgovačke, ostale poslovne osim komunalno-servisnih</w:t>
      </w:r>
      <w:r w:rsidRPr="00D37C50">
        <w:rPr>
          <w:rFonts w:ascii="Calibri" w:hAnsi="Calibri" w:cs="Calibri"/>
          <w:i w:val="0"/>
          <w:iCs/>
          <w:sz w:val="22"/>
          <w:szCs w:val="22"/>
        </w:rPr>
        <w:t xml:space="preserve"> - </w:t>
      </w:r>
      <w:r w:rsidRPr="00D37C50">
        <w:rPr>
          <w:rFonts w:ascii="Calibri" w:hAnsi="Calibri" w:cs="Calibri"/>
          <w:bCs/>
          <w:i w:val="0"/>
          <w:iCs/>
          <w:sz w:val="22"/>
          <w:szCs w:val="22"/>
        </w:rPr>
        <w:t xml:space="preserve">osim prodaje građevinskog materijala i sl. i </w:t>
      </w:r>
      <w:r w:rsidRPr="00D37C50">
        <w:rPr>
          <w:rFonts w:ascii="Calibri" w:hAnsi="Calibri" w:cs="Calibri"/>
          <w:i w:val="0"/>
          <w:iCs/>
          <w:sz w:val="22"/>
          <w:szCs w:val="22"/>
        </w:rPr>
        <w:t>samo ako su u funkciji sportsko-rekreacijskih sadržaja ili ih upotpunjavaju</w:t>
      </w:r>
    </w:p>
    <w:p w14:paraId="6081482B"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Manje skladišne</w:t>
      </w:r>
      <w:r w:rsidRPr="00D37C50">
        <w:rPr>
          <w:rFonts w:ascii="Calibri" w:hAnsi="Calibri" w:cs="Calibri"/>
          <w:i w:val="0"/>
          <w:iCs/>
          <w:sz w:val="22"/>
          <w:szCs w:val="22"/>
        </w:rPr>
        <w:t xml:space="preserve"> - samo ako su u funkciji sportsko-rekreacijskih sadržaja ili ih upotpunjavaju</w:t>
      </w:r>
      <w:r w:rsidRPr="00D37C50">
        <w:rPr>
          <w:rFonts w:ascii="Calibri" w:hAnsi="Calibri" w:cs="Calibri"/>
          <w:b/>
          <w:i w:val="0"/>
          <w:iCs/>
          <w:sz w:val="22"/>
          <w:szCs w:val="22"/>
        </w:rPr>
        <w:t xml:space="preserve"> </w:t>
      </w:r>
    </w:p>
    <w:p w14:paraId="5ABA784B"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Ugostiteljsko-turističke</w:t>
      </w:r>
    </w:p>
    <w:p w14:paraId="3EA5AF29"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Građevine privremenog karaktera</w:t>
      </w:r>
    </w:p>
    <w:p w14:paraId="753D9088"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Specifične građevine</w:t>
      </w:r>
    </w:p>
    <w:p w14:paraId="55DEAD09" w14:textId="77777777" w:rsidR="00FF6D4B" w:rsidRPr="00D37C50" w:rsidRDefault="00FF6D4B" w:rsidP="00FF6D4B">
      <w:pPr>
        <w:pStyle w:val="ZTekst1"/>
        <w:tabs>
          <w:tab w:val="left" w:pos="1620"/>
        </w:tabs>
        <w:ind w:left="142"/>
        <w:rPr>
          <w:rFonts w:ascii="Calibri" w:hAnsi="Calibri" w:cs="Calibri"/>
          <w:i w:val="0"/>
          <w:iCs/>
          <w:sz w:val="22"/>
          <w:szCs w:val="22"/>
        </w:rPr>
      </w:pPr>
      <w:r w:rsidRPr="00D37C50">
        <w:rPr>
          <w:rFonts w:ascii="Calibri" w:hAnsi="Calibri" w:cs="Calibri"/>
          <w:b/>
          <w:i w:val="0"/>
          <w:iCs/>
          <w:sz w:val="22"/>
          <w:szCs w:val="22"/>
        </w:rPr>
        <w:t>Javne zelene površine</w:t>
      </w:r>
    </w:p>
    <w:p w14:paraId="5AA12762"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lastRenderedPageBreak/>
        <w:t>Zaštitne zelene površine</w:t>
      </w:r>
    </w:p>
    <w:p w14:paraId="7370B0C4" w14:textId="77777777" w:rsidR="00FF6D4B" w:rsidRPr="00D37C50" w:rsidRDefault="00FF6D4B" w:rsidP="00FF6D4B">
      <w:pPr>
        <w:pStyle w:val="ZTekst1"/>
        <w:tabs>
          <w:tab w:val="left" w:pos="1620"/>
        </w:tabs>
        <w:ind w:left="142"/>
        <w:rPr>
          <w:rFonts w:ascii="Calibri" w:hAnsi="Calibri" w:cs="Calibri"/>
          <w:b/>
          <w:i w:val="0"/>
          <w:iCs/>
          <w:sz w:val="22"/>
          <w:szCs w:val="22"/>
        </w:rPr>
      </w:pPr>
      <w:r w:rsidRPr="00D37C50">
        <w:rPr>
          <w:rFonts w:ascii="Calibri" w:hAnsi="Calibri" w:cs="Calibri"/>
          <w:b/>
          <w:i w:val="0"/>
          <w:iCs/>
          <w:sz w:val="22"/>
          <w:szCs w:val="22"/>
        </w:rPr>
        <w:t>Vodene površine</w:t>
      </w:r>
    </w:p>
    <w:p w14:paraId="35D142B6" w14:textId="149BAA3F" w:rsidR="00FF6D4B" w:rsidRPr="00D37C50" w:rsidRDefault="00FF6D4B" w:rsidP="006D5249">
      <w:pPr>
        <w:pStyle w:val="ZTekst1"/>
        <w:tabs>
          <w:tab w:val="left" w:pos="1620"/>
        </w:tabs>
        <w:ind w:left="142"/>
        <w:rPr>
          <w:rFonts w:ascii="Calibri" w:hAnsi="Calibri" w:cs="Calibri"/>
          <w:bCs/>
          <w:i w:val="0"/>
          <w:iCs/>
          <w:sz w:val="22"/>
          <w:szCs w:val="22"/>
        </w:rPr>
      </w:pPr>
      <w:r w:rsidRPr="00D37C50">
        <w:rPr>
          <w:rFonts w:ascii="Calibri" w:hAnsi="Calibri" w:cs="Calibri"/>
          <w:b/>
          <w:i w:val="0"/>
          <w:iCs/>
          <w:sz w:val="22"/>
          <w:szCs w:val="22"/>
        </w:rPr>
        <w:t xml:space="preserve">Odgovarajuće infrastrukturne građevine/sadržaji: </w:t>
      </w:r>
      <w:r w:rsidRPr="00D37C50">
        <w:rPr>
          <w:rFonts w:ascii="Calibri" w:hAnsi="Calibri" w:cs="Calibri"/>
          <w:bCs/>
          <w:i w:val="0"/>
          <w:iCs/>
          <w:sz w:val="22"/>
          <w:szCs w:val="22"/>
        </w:rPr>
        <w:t>građevine niskogradnje, trafostanice, energetske podstanice, punionice, benzinske pumpe,</w:t>
      </w:r>
      <w:r w:rsidRPr="00D37C50">
        <w:rPr>
          <w:rFonts w:ascii="Calibri" w:hAnsi="Calibri" w:cs="Calibri"/>
          <w:i w:val="0"/>
          <w:iCs/>
          <w:sz w:val="22"/>
          <w:szCs w:val="22"/>
        </w:rPr>
        <w:t xml:space="preserve"> gospodarske građevine/sadržaji (npr. </w:t>
      </w:r>
      <w:r w:rsidRPr="00D37C50">
        <w:rPr>
          <w:rFonts w:ascii="Calibri" w:hAnsi="Calibri" w:cs="Calibri"/>
          <w:bCs/>
          <w:i w:val="0"/>
          <w:iCs/>
          <w:sz w:val="22"/>
          <w:szCs w:val="22"/>
        </w:rPr>
        <w:t>građevine/sadržaji za gospodarenje otpadom, građevine/sadržaji sustava toplinske energije i sl.) i sl.</w:t>
      </w:r>
      <w:r w:rsidRPr="00D37C50">
        <w:rPr>
          <w:rFonts w:ascii="Calibri" w:hAnsi="Calibri" w:cs="Calibri"/>
          <w:i w:val="0"/>
          <w:iCs/>
          <w:sz w:val="22"/>
          <w:szCs w:val="22"/>
        </w:rPr>
        <w:t>, a sve u skladu sa zakonskim propisima</w:t>
      </w:r>
      <w:r w:rsidRPr="00D37C50">
        <w:rPr>
          <w:rFonts w:ascii="Calibri" w:hAnsi="Calibri" w:cs="Calibri"/>
          <w:bCs/>
          <w:i w:val="0"/>
          <w:iCs/>
          <w:sz w:val="22"/>
          <w:szCs w:val="22"/>
        </w:rPr>
        <w:t>.</w:t>
      </w:r>
      <w:r w:rsidRPr="00D37C50">
        <w:rPr>
          <w:rFonts w:asciiTheme="minorHAnsi" w:hAnsiTheme="minorHAnsi" w:cstheme="minorHAnsi"/>
          <w:b/>
          <w:i w:val="0"/>
          <w:iCs/>
          <w:szCs w:val="22"/>
        </w:rPr>
        <w:t>“</w:t>
      </w:r>
    </w:p>
    <w:p w14:paraId="6874D9FB" w14:textId="77777777" w:rsidR="00BF0E40" w:rsidRPr="00D37C50" w:rsidRDefault="00BF0E40" w:rsidP="00812193"/>
    <w:p w14:paraId="65DB60C7" w14:textId="27F055A8"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3</w:t>
      </w:r>
      <w:r w:rsidR="0055095B" w:rsidRPr="00D37C50">
        <w:rPr>
          <w:rFonts w:asciiTheme="minorHAnsi" w:hAnsiTheme="minorHAnsi" w:cstheme="minorHAnsi"/>
          <w:b/>
          <w:szCs w:val="22"/>
        </w:rPr>
        <w:t>6</w:t>
      </w:r>
      <w:r w:rsidRPr="00D37C50">
        <w:rPr>
          <w:rFonts w:asciiTheme="minorHAnsi" w:hAnsiTheme="minorHAnsi" w:cstheme="minorHAnsi"/>
          <w:b/>
          <w:szCs w:val="22"/>
        </w:rPr>
        <w:t>.</w:t>
      </w:r>
    </w:p>
    <w:p w14:paraId="2C1C9008" w14:textId="3B90A87A" w:rsidR="00BF0E40" w:rsidRPr="00D37C50" w:rsidRDefault="006D5249" w:rsidP="00812193">
      <w:pPr>
        <w:rPr>
          <w:i/>
        </w:rPr>
      </w:pPr>
      <w:r w:rsidRPr="00D37C50">
        <w:t xml:space="preserve">Iza </w:t>
      </w:r>
      <w:r w:rsidR="0055095B" w:rsidRPr="00D37C50">
        <w:rPr>
          <w:b/>
        </w:rPr>
        <w:t>Č</w:t>
      </w:r>
      <w:r w:rsidRPr="00D37C50">
        <w:rPr>
          <w:b/>
        </w:rPr>
        <w:t>lanka 19.</w:t>
      </w:r>
      <w:r w:rsidRPr="00D37C50">
        <w:t xml:space="preserve"> dodaje se podnaslov koji glasi: </w:t>
      </w:r>
      <w:r w:rsidRPr="00D37C50">
        <w:rPr>
          <w:b/>
        </w:rPr>
        <w:t>„JAVNE ZELENE POVRŠINE“</w:t>
      </w:r>
      <w:r w:rsidRPr="00D37C50">
        <w:t>.</w:t>
      </w:r>
    </w:p>
    <w:p w14:paraId="43BCD2CF" w14:textId="77777777" w:rsidR="00BF0E40" w:rsidRPr="00D37C50" w:rsidRDefault="00BF0E40" w:rsidP="00812193"/>
    <w:p w14:paraId="3DF023A5" w14:textId="66B7811A"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3</w:t>
      </w:r>
      <w:r w:rsidR="0055095B" w:rsidRPr="00D37C50">
        <w:rPr>
          <w:rFonts w:asciiTheme="minorHAnsi" w:hAnsiTheme="minorHAnsi" w:cstheme="minorHAnsi"/>
          <w:b/>
          <w:szCs w:val="22"/>
        </w:rPr>
        <w:t>7</w:t>
      </w:r>
      <w:r w:rsidRPr="00D37C50">
        <w:rPr>
          <w:rFonts w:asciiTheme="minorHAnsi" w:hAnsiTheme="minorHAnsi" w:cstheme="minorHAnsi"/>
          <w:b/>
          <w:szCs w:val="22"/>
        </w:rPr>
        <w:t>.</w:t>
      </w:r>
    </w:p>
    <w:p w14:paraId="40943F9E" w14:textId="4405C021" w:rsidR="00BF0E40" w:rsidRPr="00D37C50" w:rsidRDefault="006D5249" w:rsidP="00812193">
      <w:r w:rsidRPr="00D37C50">
        <w:rPr>
          <w:b/>
        </w:rPr>
        <w:t>Članak 20.</w:t>
      </w:r>
      <w:r w:rsidRPr="00D37C50">
        <w:t xml:space="preserve"> mijenja se i glasi:</w:t>
      </w:r>
    </w:p>
    <w:p w14:paraId="788C6315" w14:textId="77777777" w:rsidR="006D5249" w:rsidRPr="00D37C50" w:rsidRDefault="006D5249" w:rsidP="006D5249">
      <w:pPr>
        <w:pStyle w:val="ZTekst1"/>
        <w:tabs>
          <w:tab w:val="left" w:pos="1620"/>
        </w:tabs>
        <w:rPr>
          <w:rFonts w:ascii="Calibri" w:hAnsi="Calibri" w:cs="Calibri"/>
          <w:i w:val="0"/>
          <w:sz w:val="22"/>
          <w:szCs w:val="22"/>
        </w:rPr>
      </w:pPr>
      <w:r w:rsidRPr="00D37C50">
        <w:rPr>
          <w:rFonts w:asciiTheme="minorHAnsi" w:hAnsiTheme="minorHAnsi" w:cstheme="minorHAnsi"/>
          <w:b/>
          <w:i w:val="0"/>
          <w:szCs w:val="22"/>
        </w:rPr>
        <w:t>„</w:t>
      </w:r>
      <w:r w:rsidRPr="00D37C50">
        <w:rPr>
          <w:rFonts w:ascii="Calibri" w:hAnsi="Calibri" w:cs="Calibri"/>
          <w:i w:val="0"/>
          <w:sz w:val="22"/>
          <w:szCs w:val="22"/>
        </w:rPr>
        <w:t>U namjenama „</w:t>
      </w:r>
      <w:r w:rsidRPr="00D37C50">
        <w:rPr>
          <w:rFonts w:ascii="Calibri" w:hAnsi="Calibri" w:cs="Calibri"/>
          <w:b/>
          <w:bCs/>
          <w:i w:val="0"/>
          <w:sz w:val="22"/>
          <w:szCs w:val="22"/>
        </w:rPr>
        <w:t xml:space="preserve">Z1 i </w:t>
      </w:r>
      <w:r w:rsidRPr="00D37C50">
        <w:rPr>
          <w:rFonts w:ascii="Calibri" w:hAnsi="Calibri" w:cs="Calibri"/>
          <w:b/>
          <w:i w:val="0"/>
          <w:sz w:val="22"/>
          <w:szCs w:val="22"/>
        </w:rPr>
        <w:t>Z2</w:t>
      </w:r>
      <w:r w:rsidRPr="00D37C50">
        <w:rPr>
          <w:rFonts w:ascii="Calibri" w:hAnsi="Calibri" w:cs="Calibri"/>
          <w:bCs/>
          <w:i w:val="0"/>
          <w:sz w:val="22"/>
          <w:szCs w:val="22"/>
        </w:rPr>
        <w:t>“</w:t>
      </w:r>
      <w:r w:rsidRPr="00D37C50">
        <w:rPr>
          <w:rFonts w:ascii="Calibri" w:hAnsi="Calibri" w:cs="Calibri"/>
          <w:b/>
          <w:bCs/>
          <w:i w:val="0"/>
          <w:sz w:val="22"/>
          <w:szCs w:val="22"/>
        </w:rPr>
        <w:t xml:space="preserve"> </w:t>
      </w:r>
      <w:r w:rsidRPr="00D37C50">
        <w:rPr>
          <w:rFonts w:ascii="Calibri" w:hAnsi="Calibri" w:cs="Calibri"/>
          <w:bCs/>
          <w:i w:val="0"/>
          <w:sz w:val="22"/>
          <w:szCs w:val="22"/>
        </w:rPr>
        <w:t xml:space="preserve">mogu se graditi/rekonstruirati sljedeće </w:t>
      </w:r>
      <w:r w:rsidRPr="00D37C50">
        <w:rPr>
          <w:rFonts w:ascii="Calibri" w:hAnsi="Calibri" w:cs="Calibri"/>
          <w:i w:val="0"/>
          <w:sz w:val="22"/>
          <w:szCs w:val="22"/>
        </w:rPr>
        <w:t>građevine/sadržaji:</w:t>
      </w:r>
    </w:p>
    <w:p w14:paraId="3CC20528" w14:textId="77777777" w:rsidR="006D5249" w:rsidRPr="00D37C50" w:rsidRDefault="006D5249" w:rsidP="006D5249">
      <w:pPr>
        <w:ind w:left="142"/>
        <w:rPr>
          <w:rFonts w:cs="Calibri"/>
          <w:szCs w:val="22"/>
        </w:rPr>
      </w:pPr>
      <w:r w:rsidRPr="00D37C50">
        <w:rPr>
          <w:rFonts w:cs="Calibri"/>
          <w:szCs w:val="22"/>
        </w:rPr>
        <w:t xml:space="preserve">- javni park - u </w:t>
      </w:r>
      <w:r w:rsidRPr="00D37C50">
        <w:rPr>
          <w:rFonts w:cs="Calibri"/>
          <w:b/>
          <w:bCs/>
          <w:szCs w:val="22"/>
        </w:rPr>
        <w:t>namjeni Z1</w:t>
      </w:r>
    </w:p>
    <w:p w14:paraId="7A4C91FD" w14:textId="77777777" w:rsidR="006D5249" w:rsidRPr="00D37C50" w:rsidRDefault="006D5249" w:rsidP="006D5249">
      <w:pPr>
        <w:ind w:left="142"/>
        <w:rPr>
          <w:rFonts w:cs="Calibri"/>
          <w:b/>
          <w:bCs/>
          <w:szCs w:val="22"/>
        </w:rPr>
      </w:pPr>
      <w:r w:rsidRPr="00D37C50">
        <w:rPr>
          <w:rFonts w:cs="Calibri"/>
          <w:szCs w:val="22"/>
        </w:rPr>
        <w:t xml:space="preserve">- igralište - u namjenama </w:t>
      </w:r>
      <w:r w:rsidRPr="00D37C50">
        <w:rPr>
          <w:rFonts w:cs="Calibri"/>
          <w:b/>
          <w:bCs/>
          <w:szCs w:val="22"/>
        </w:rPr>
        <w:t xml:space="preserve">Z1 </w:t>
      </w:r>
      <w:r w:rsidRPr="00D37C50">
        <w:rPr>
          <w:rFonts w:cs="Calibri"/>
          <w:szCs w:val="22"/>
        </w:rPr>
        <w:t>i</w:t>
      </w:r>
      <w:r w:rsidRPr="00D37C50">
        <w:rPr>
          <w:rFonts w:cs="Calibri"/>
          <w:b/>
          <w:bCs/>
          <w:szCs w:val="22"/>
        </w:rPr>
        <w:t xml:space="preserve"> Z2</w:t>
      </w:r>
    </w:p>
    <w:p w14:paraId="66899B88" w14:textId="77777777" w:rsidR="006D5249" w:rsidRPr="00D37C50" w:rsidRDefault="006D5249" w:rsidP="006D5249">
      <w:pPr>
        <w:ind w:left="142"/>
        <w:rPr>
          <w:rFonts w:cs="Calibri"/>
          <w:szCs w:val="22"/>
        </w:rPr>
      </w:pPr>
      <w:r w:rsidRPr="00D37C50">
        <w:rPr>
          <w:rFonts w:cs="Calibri"/>
          <w:szCs w:val="22"/>
        </w:rPr>
        <w:t xml:space="preserve">- dječje igralište - u namjenama </w:t>
      </w:r>
      <w:r w:rsidRPr="00D37C50">
        <w:rPr>
          <w:rFonts w:cs="Calibri"/>
          <w:b/>
          <w:bCs/>
          <w:szCs w:val="22"/>
        </w:rPr>
        <w:t>Z1</w:t>
      </w:r>
      <w:r w:rsidRPr="00D37C50">
        <w:rPr>
          <w:rFonts w:cs="Calibri"/>
          <w:szCs w:val="22"/>
        </w:rPr>
        <w:t xml:space="preserve"> i </w:t>
      </w:r>
      <w:r w:rsidRPr="00D37C50">
        <w:rPr>
          <w:rFonts w:cs="Calibri"/>
          <w:b/>
          <w:bCs/>
          <w:szCs w:val="22"/>
        </w:rPr>
        <w:t>Z2</w:t>
      </w:r>
    </w:p>
    <w:p w14:paraId="48209DBA" w14:textId="77777777" w:rsidR="006D5249" w:rsidRPr="00D37C50" w:rsidRDefault="006D5249" w:rsidP="006D5249">
      <w:pPr>
        <w:ind w:left="142"/>
        <w:rPr>
          <w:rFonts w:cs="Calibri"/>
          <w:szCs w:val="22"/>
        </w:rPr>
      </w:pPr>
      <w:r w:rsidRPr="00D37C50">
        <w:rPr>
          <w:rFonts w:cs="Calibri"/>
          <w:szCs w:val="22"/>
        </w:rPr>
        <w:t xml:space="preserve">- odmorište, vrt - u namjeni </w:t>
      </w:r>
      <w:r w:rsidRPr="00D37C50">
        <w:rPr>
          <w:rFonts w:cs="Calibri"/>
          <w:b/>
          <w:bCs/>
          <w:szCs w:val="22"/>
        </w:rPr>
        <w:t>Z1</w:t>
      </w:r>
    </w:p>
    <w:p w14:paraId="264FC2F0" w14:textId="77777777" w:rsidR="006D5249" w:rsidRPr="00D37C50" w:rsidRDefault="006D5249" w:rsidP="006D5249">
      <w:pPr>
        <w:pStyle w:val="ZTekst1"/>
        <w:tabs>
          <w:tab w:val="left" w:pos="1620"/>
        </w:tabs>
        <w:spacing w:after="0"/>
        <w:ind w:left="142"/>
        <w:rPr>
          <w:rFonts w:ascii="Calibri" w:hAnsi="Calibri" w:cs="Calibri"/>
          <w:i w:val="0"/>
          <w:sz w:val="22"/>
          <w:szCs w:val="22"/>
        </w:rPr>
      </w:pPr>
      <w:r w:rsidRPr="00D37C50">
        <w:rPr>
          <w:rFonts w:ascii="Calibri" w:hAnsi="Calibri" w:cs="Calibri"/>
          <w:i w:val="0"/>
          <w:sz w:val="22"/>
          <w:szCs w:val="22"/>
        </w:rPr>
        <w:t>- građevine privremenog karaktera - u svim namjenama</w:t>
      </w:r>
    </w:p>
    <w:p w14:paraId="5CF626E9" w14:textId="77777777" w:rsidR="006D5249" w:rsidRPr="00D37C50" w:rsidRDefault="006D5249" w:rsidP="006D5249">
      <w:pPr>
        <w:pStyle w:val="ZTekst1"/>
        <w:tabs>
          <w:tab w:val="left" w:pos="1620"/>
        </w:tabs>
        <w:spacing w:after="0"/>
        <w:ind w:left="142"/>
        <w:rPr>
          <w:rFonts w:ascii="Calibri" w:hAnsi="Calibri" w:cs="Calibri"/>
          <w:i w:val="0"/>
          <w:sz w:val="22"/>
          <w:szCs w:val="22"/>
        </w:rPr>
      </w:pPr>
      <w:r w:rsidRPr="00D37C50">
        <w:rPr>
          <w:rFonts w:ascii="Calibri" w:hAnsi="Calibri" w:cs="Calibri"/>
          <w:i w:val="0"/>
          <w:sz w:val="22"/>
          <w:szCs w:val="22"/>
        </w:rPr>
        <w:t>- specifične građevine (spomenici i spomen obilježja) - u svim namjenama</w:t>
      </w:r>
    </w:p>
    <w:p w14:paraId="6A3F9B8C" w14:textId="77777777" w:rsidR="006D5249" w:rsidRPr="00D37C50" w:rsidRDefault="006D5249" w:rsidP="006D5249">
      <w:pPr>
        <w:pStyle w:val="ZTekst1"/>
        <w:tabs>
          <w:tab w:val="left" w:pos="1620"/>
        </w:tabs>
        <w:spacing w:after="0"/>
        <w:ind w:left="142"/>
        <w:rPr>
          <w:rFonts w:ascii="Calibri" w:hAnsi="Calibri" w:cs="Calibri"/>
          <w:i w:val="0"/>
          <w:sz w:val="22"/>
          <w:szCs w:val="22"/>
        </w:rPr>
      </w:pPr>
      <w:r w:rsidRPr="00D37C50">
        <w:rPr>
          <w:rFonts w:ascii="Calibri" w:hAnsi="Calibri" w:cs="Calibri"/>
          <w:i w:val="0"/>
          <w:sz w:val="22"/>
          <w:szCs w:val="22"/>
        </w:rPr>
        <w:t>- odgovarajuće infrastrukturne građevine/sadržaji - u svim namjenama</w:t>
      </w:r>
    </w:p>
    <w:p w14:paraId="2F86FEA8" w14:textId="5587270B" w:rsidR="006D5249" w:rsidRPr="00D37C50" w:rsidRDefault="006D5249" w:rsidP="006D5249">
      <w:pPr>
        <w:pStyle w:val="ZTekst1"/>
        <w:tabs>
          <w:tab w:val="left" w:pos="1620"/>
        </w:tabs>
        <w:spacing w:after="0"/>
        <w:ind w:left="142"/>
        <w:rPr>
          <w:rFonts w:ascii="Calibri" w:hAnsi="Calibri" w:cs="Calibri"/>
          <w:i w:val="0"/>
          <w:sz w:val="22"/>
          <w:szCs w:val="22"/>
        </w:rPr>
      </w:pPr>
      <w:r w:rsidRPr="00D37C50">
        <w:rPr>
          <w:rFonts w:ascii="Calibri" w:hAnsi="Calibri" w:cs="Calibri"/>
          <w:i w:val="0"/>
          <w:sz w:val="22"/>
          <w:szCs w:val="22"/>
        </w:rPr>
        <w:t>- građevine/sadržaji javne i društvene namjene - u svim namjenama</w:t>
      </w:r>
      <w:r w:rsidRPr="00D37C50">
        <w:rPr>
          <w:rFonts w:asciiTheme="minorHAnsi" w:hAnsiTheme="minorHAnsi" w:cstheme="minorHAnsi"/>
          <w:b/>
          <w:i w:val="0"/>
          <w:szCs w:val="22"/>
        </w:rPr>
        <w:t>“</w:t>
      </w:r>
    </w:p>
    <w:p w14:paraId="12595F9A" w14:textId="77777777" w:rsidR="00BF0E40" w:rsidRPr="00D37C50" w:rsidRDefault="00BF0E40" w:rsidP="00812193"/>
    <w:p w14:paraId="09B54A33" w14:textId="30C1502A" w:rsidR="00BF0E40" w:rsidRPr="00D37C50" w:rsidRDefault="00BF0E40" w:rsidP="0081219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3</w:t>
      </w:r>
      <w:r w:rsidR="00A30C07" w:rsidRPr="00D37C50">
        <w:rPr>
          <w:rFonts w:asciiTheme="minorHAnsi" w:hAnsiTheme="minorHAnsi" w:cstheme="minorHAnsi"/>
          <w:b/>
          <w:bCs/>
          <w:szCs w:val="22"/>
        </w:rPr>
        <w:t>8</w:t>
      </w:r>
      <w:r w:rsidRPr="00D37C50">
        <w:rPr>
          <w:rFonts w:asciiTheme="minorHAnsi" w:hAnsiTheme="minorHAnsi" w:cstheme="minorHAnsi"/>
          <w:b/>
          <w:bCs/>
          <w:szCs w:val="22"/>
        </w:rPr>
        <w:t>.</w:t>
      </w:r>
    </w:p>
    <w:p w14:paraId="3AB18142" w14:textId="1063B670" w:rsidR="006D5249" w:rsidRPr="00D37C50" w:rsidRDefault="006D5249" w:rsidP="00812193">
      <w:pPr>
        <w:rPr>
          <w:i/>
        </w:rPr>
      </w:pPr>
      <w:r w:rsidRPr="00D37C50">
        <w:t xml:space="preserve">Iza </w:t>
      </w:r>
      <w:r w:rsidR="00A30C07" w:rsidRPr="00D37C50">
        <w:rPr>
          <w:b/>
        </w:rPr>
        <w:t>Č</w:t>
      </w:r>
      <w:r w:rsidRPr="00D37C50">
        <w:rPr>
          <w:b/>
        </w:rPr>
        <w:t>lanka 20.</w:t>
      </w:r>
      <w:r w:rsidRPr="00D37C50">
        <w:t xml:space="preserve"> dodaje se podnaslov koji glasi: </w:t>
      </w:r>
      <w:r w:rsidRPr="00D37C50">
        <w:rPr>
          <w:b/>
        </w:rPr>
        <w:t>„ZAŠTITNE ZELENE POVRŠINE“</w:t>
      </w:r>
      <w:r w:rsidRPr="00D37C50">
        <w:t>.</w:t>
      </w:r>
    </w:p>
    <w:p w14:paraId="14CFB324" w14:textId="77777777" w:rsidR="00BF0E40" w:rsidRPr="00D37C50" w:rsidRDefault="00BF0E40" w:rsidP="00812193"/>
    <w:p w14:paraId="7F18316C" w14:textId="540FB77A"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 xml:space="preserve">Članak </w:t>
      </w:r>
      <w:r w:rsidR="00A30C07" w:rsidRPr="00D37C50">
        <w:rPr>
          <w:rFonts w:asciiTheme="minorHAnsi" w:hAnsiTheme="minorHAnsi" w:cstheme="minorHAnsi"/>
          <w:b/>
          <w:szCs w:val="22"/>
        </w:rPr>
        <w:t>39</w:t>
      </w:r>
      <w:r w:rsidRPr="00D37C50">
        <w:rPr>
          <w:rFonts w:asciiTheme="minorHAnsi" w:hAnsiTheme="minorHAnsi" w:cstheme="minorHAnsi"/>
          <w:b/>
          <w:szCs w:val="22"/>
        </w:rPr>
        <w:t>.</w:t>
      </w:r>
    </w:p>
    <w:p w14:paraId="3BC4EB6C" w14:textId="399720CC" w:rsidR="006D5249" w:rsidRPr="00D37C50" w:rsidRDefault="006D5249" w:rsidP="00812193">
      <w:r w:rsidRPr="00D37C50">
        <w:rPr>
          <w:b/>
        </w:rPr>
        <w:t>Članak 21.</w:t>
      </w:r>
      <w:r w:rsidRPr="00D37C50">
        <w:t>, mijenja se i glasi:</w:t>
      </w:r>
    </w:p>
    <w:p w14:paraId="7DF61837" w14:textId="77777777" w:rsidR="006D5249" w:rsidRPr="00D37C50" w:rsidRDefault="006D5249" w:rsidP="006D5249">
      <w:pPr>
        <w:pStyle w:val="ZTekst1"/>
        <w:tabs>
          <w:tab w:val="left" w:pos="1620"/>
        </w:tabs>
        <w:rPr>
          <w:rFonts w:ascii="Calibri" w:hAnsi="Calibri" w:cs="Calibri"/>
          <w:i w:val="0"/>
          <w:sz w:val="22"/>
          <w:szCs w:val="22"/>
        </w:rPr>
      </w:pPr>
      <w:r w:rsidRPr="00D37C50">
        <w:rPr>
          <w:rFonts w:asciiTheme="minorHAnsi" w:hAnsiTheme="minorHAnsi" w:cstheme="minorHAnsi"/>
          <w:b/>
          <w:i w:val="0"/>
          <w:szCs w:val="22"/>
        </w:rPr>
        <w:t>„</w:t>
      </w:r>
      <w:r w:rsidRPr="00D37C50">
        <w:rPr>
          <w:rFonts w:ascii="Calibri" w:hAnsi="Calibri" w:cs="Calibri"/>
          <w:i w:val="0"/>
          <w:sz w:val="22"/>
          <w:szCs w:val="22"/>
        </w:rPr>
        <w:t>U namjeni „</w:t>
      </w:r>
      <w:r w:rsidRPr="00D37C50">
        <w:rPr>
          <w:rFonts w:ascii="Calibri" w:hAnsi="Calibri" w:cs="Calibri"/>
          <w:b/>
          <w:i w:val="0"/>
          <w:sz w:val="22"/>
          <w:szCs w:val="22"/>
        </w:rPr>
        <w:t>Z</w:t>
      </w:r>
      <w:r w:rsidRPr="00D37C50">
        <w:rPr>
          <w:rFonts w:ascii="Calibri" w:hAnsi="Calibri" w:cs="Calibri"/>
          <w:bCs/>
          <w:i w:val="0"/>
          <w:sz w:val="22"/>
          <w:szCs w:val="22"/>
        </w:rPr>
        <w:t>“</w:t>
      </w:r>
      <w:r w:rsidRPr="00D37C50">
        <w:rPr>
          <w:rFonts w:ascii="Calibri" w:hAnsi="Calibri" w:cs="Calibri"/>
          <w:b/>
          <w:bCs/>
          <w:i w:val="0"/>
          <w:sz w:val="22"/>
          <w:szCs w:val="22"/>
        </w:rPr>
        <w:t xml:space="preserve"> </w:t>
      </w:r>
      <w:r w:rsidRPr="00D37C50">
        <w:rPr>
          <w:rFonts w:ascii="Calibri" w:hAnsi="Calibri" w:cs="Calibri"/>
          <w:bCs/>
          <w:i w:val="0"/>
          <w:sz w:val="22"/>
          <w:szCs w:val="22"/>
        </w:rPr>
        <w:t xml:space="preserve">mogu se graditi/rekonstruirati sljedeće </w:t>
      </w:r>
      <w:r w:rsidRPr="00D37C50">
        <w:rPr>
          <w:rFonts w:ascii="Calibri" w:hAnsi="Calibri" w:cs="Calibri"/>
          <w:i w:val="0"/>
          <w:sz w:val="22"/>
          <w:szCs w:val="22"/>
        </w:rPr>
        <w:t>građevine/sadržaji:</w:t>
      </w:r>
    </w:p>
    <w:p w14:paraId="650BF1D6" w14:textId="77777777" w:rsidR="006D5249" w:rsidRPr="00D37C50" w:rsidRDefault="006D5249" w:rsidP="006D5249">
      <w:pPr>
        <w:pStyle w:val="ZTekst1"/>
        <w:tabs>
          <w:tab w:val="left" w:pos="1620"/>
        </w:tabs>
        <w:spacing w:after="0"/>
        <w:ind w:left="142"/>
        <w:rPr>
          <w:rFonts w:ascii="Calibri" w:hAnsi="Calibri" w:cs="Calibri"/>
          <w:i w:val="0"/>
          <w:sz w:val="22"/>
          <w:szCs w:val="22"/>
        </w:rPr>
      </w:pPr>
      <w:r w:rsidRPr="00D37C50">
        <w:rPr>
          <w:rFonts w:ascii="Calibri" w:hAnsi="Calibri" w:cs="Calibri"/>
          <w:i w:val="0"/>
          <w:sz w:val="22"/>
          <w:szCs w:val="22"/>
        </w:rPr>
        <w:t>- zaštitne zelene površine</w:t>
      </w:r>
    </w:p>
    <w:p w14:paraId="16498253" w14:textId="77777777" w:rsidR="006D5249" w:rsidRPr="00D37C50" w:rsidRDefault="006D5249" w:rsidP="006D5249">
      <w:pPr>
        <w:pStyle w:val="ZTekst1"/>
        <w:tabs>
          <w:tab w:val="left" w:pos="1620"/>
        </w:tabs>
        <w:spacing w:after="0"/>
        <w:ind w:left="142"/>
        <w:rPr>
          <w:rFonts w:ascii="Calibri" w:hAnsi="Calibri" w:cs="Calibri"/>
          <w:i w:val="0"/>
          <w:sz w:val="22"/>
          <w:szCs w:val="22"/>
        </w:rPr>
      </w:pPr>
      <w:r w:rsidRPr="00D37C50">
        <w:rPr>
          <w:rFonts w:ascii="Calibri" w:hAnsi="Calibri" w:cs="Calibri"/>
          <w:i w:val="0"/>
          <w:sz w:val="22"/>
          <w:szCs w:val="22"/>
        </w:rPr>
        <w:t>- odgovarajuće infrastrukturne građevine/sadržaji</w:t>
      </w:r>
    </w:p>
    <w:p w14:paraId="7C9CD066" w14:textId="6AB21716" w:rsidR="00BF0E40" w:rsidRPr="00D37C50" w:rsidRDefault="006D5249" w:rsidP="006D5249">
      <w:pPr>
        <w:pStyle w:val="ZTekst1"/>
        <w:tabs>
          <w:tab w:val="left" w:pos="1620"/>
        </w:tabs>
        <w:spacing w:after="0"/>
        <w:ind w:left="142"/>
        <w:rPr>
          <w:rFonts w:asciiTheme="minorHAnsi" w:hAnsiTheme="minorHAnsi" w:cstheme="minorHAnsi"/>
          <w:b/>
          <w:i w:val="0"/>
          <w:szCs w:val="22"/>
        </w:rPr>
      </w:pPr>
      <w:r w:rsidRPr="00D37C50">
        <w:rPr>
          <w:rFonts w:ascii="Calibri" w:hAnsi="Calibri" w:cs="Calibri"/>
          <w:i w:val="0"/>
          <w:sz w:val="22"/>
          <w:szCs w:val="22"/>
        </w:rPr>
        <w:t xml:space="preserve">- građevine/sadržaji javne i društvene namjene </w:t>
      </w:r>
      <w:r w:rsidRPr="00D37C50">
        <w:rPr>
          <w:rFonts w:asciiTheme="minorHAnsi" w:hAnsiTheme="minorHAnsi" w:cstheme="minorHAnsi"/>
          <w:b/>
          <w:i w:val="0"/>
          <w:szCs w:val="22"/>
        </w:rPr>
        <w:t>“</w:t>
      </w:r>
    </w:p>
    <w:p w14:paraId="28C28D20" w14:textId="77777777" w:rsidR="006D5249" w:rsidRPr="00D37C50" w:rsidRDefault="006D5249" w:rsidP="00812193"/>
    <w:p w14:paraId="26F3D18B" w14:textId="52833160" w:rsidR="00BF0E40" w:rsidRPr="00D37C50" w:rsidRDefault="00BF0E40" w:rsidP="0081219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4</w:t>
      </w:r>
      <w:r w:rsidR="00A30C07" w:rsidRPr="00D37C50">
        <w:rPr>
          <w:rFonts w:asciiTheme="minorHAnsi" w:hAnsiTheme="minorHAnsi" w:cstheme="minorHAnsi"/>
          <w:b/>
          <w:bCs/>
          <w:szCs w:val="22"/>
        </w:rPr>
        <w:t>0</w:t>
      </w:r>
      <w:r w:rsidRPr="00D37C50">
        <w:rPr>
          <w:rFonts w:asciiTheme="minorHAnsi" w:hAnsiTheme="minorHAnsi" w:cstheme="minorHAnsi"/>
          <w:b/>
          <w:bCs/>
          <w:szCs w:val="22"/>
        </w:rPr>
        <w:t>.</w:t>
      </w:r>
    </w:p>
    <w:p w14:paraId="493CE5A9" w14:textId="61A61150" w:rsidR="006D5249" w:rsidRPr="00D37C50" w:rsidRDefault="006D5249" w:rsidP="00812193">
      <w:pPr>
        <w:rPr>
          <w:i/>
        </w:rPr>
      </w:pPr>
      <w:r w:rsidRPr="00D37C50">
        <w:t xml:space="preserve">Iza </w:t>
      </w:r>
      <w:r w:rsidR="00A30C07" w:rsidRPr="00D37C50">
        <w:rPr>
          <w:b/>
        </w:rPr>
        <w:t>Č</w:t>
      </w:r>
      <w:r w:rsidRPr="00D37C50">
        <w:rPr>
          <w:b/>
        </w:rPr>
        <w:t>lanka 21.</w:t>
      </w:r>
      <w:r w:rsidRPr="00D37C50">
        <w:t xml:space="preserve"> dodaje se podnaslov koji glasi: </w:t>
      </w:r>
      <w:r w:rsidRPr="00D37C50">
        <w:rPr>
          <w:b/>
        </w:rPr>
        <w:t>„POSEBNA NAMJENA“</w:t>
      </w:r>
      <w:r w:rsidRPr="00D37C50">
        <w:t>.</w:t>
      </w:r>
    </w:p>
    <w:p w14:paraId="769940F4" w14:textId="77777777" w:rsidR="00BF0E40" w:rsidRPr="00D37C50" w:rsidRDefault="00BF0E40" w:rsidP="00812193"/>
    <w:p w14:paraId="705DC527" w14:textId="35979168"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4</w:t>
      </w:r>
      <w:r w:rsidR="00A30C07" w:rsidRPr="00D37C50">
        <w:rPr>
          <w:rFonts w:asciiTheme="minorHAnsi" w:hAnsiTheme="minorHAnsi" w:cstheme="minorHAnsi"/>
          <w:b/>
          <w:szCs w:val="22"/>
        </w:rPr>
        <w:t>1</w:t>
      </w:r>
      <w:r w:rsidRPr="00D37C50">
        <w:rPr>
          <w:rFonts w:asciiTheme="minorHAnsi" w:hAnsiTheme="minorHAnsi" w:cstheme="minorHAnsi"/>
          <w:b/>
          <w:szCs w:val="22"/>
        </w:rPr>
        <w:t>.</w:t>
      </w:r>
    </w:p>
    <w:p w14:paraId="733F2D10" w14:textId="7292A4E3" w:rsidR="006D5249" w:rsidRPr="00D37C50" w:rsidRDefault="006D5249" w:rsidP="00812193">
      <w:pPr>
        <w:rPr>
          <w:bCs/>
        </w:rPr>
      </w:pPr>
      <w:r w:rsidRPr="00D37C50">
        <w:rPr>
          <w:bCs/>
        </w:rPr>
        <w:t xml:space="preserve">U </w:t>
      </w:r>
      <w:r w:rsidR="00A30C07" w:rsidRPr="00D37C50">
        <w:rPr>
          <w:b/>
          <w:bCs/>
        </w:rPr>
        <w:t>Č</w:t>
      </w:r>
      <w:r w:rsidRPr="00D37C50">
        <w:rPr>
          <w:b/>
          <w:bCs/>
        </w:rPr>
        <w:t>lank</w:t>
      </w:r>
      <w:r w:rsidR="00812193" w:rsidRPr="00D37C50">
        <w:rPr>
          <w:b/>
          <w:bCs/>
        </w:rPr>
        <w:t>u</w:t>
      </w:r>
      <w:r w:rsidRPr="00D37C50">
        <w:rPr>
          <w:b/>
          <w:bCs/>
        </w:rPr>
        <w:t xml:space="preserve"> 22.</w:t>
      </w:r>
      <w:r w:rsidRPr="00D37C50">
        <w:t xml:space="preserve"> </w:t>
      </w:r>
      <w:r w:rsidR="00FC3887" w:rsidRPr="00D37C50">
        <w:rPr>
          <w:bCs/>
        </w:rPr>
        <w:t xml:space="preserve">riječ: </w:t>
      </w:r>
      <w:r w:rsidR="00FC3887" w:rsidRPr="00D37C50">
        <w:rPr>
          <w:b/>
          <w:bCs/>
        </w:rPr>
        <w:t>„graditi“</w:t>
      </w:r>
      <w:r w:rsidRPr="00D37C50">
        <w:rPr>
          <w:bCs/>
        </w:rPr>
        <w:t xml:space="preserve"> mijenja se i glasi:</w:t>
      </w:r>
      <w:r w:rsidR="00FC3887" w:rsidRPr="00D37C50">
        <w:rPr>
          <w:b/>
        </w:rPr>
        <w:t xml:space="preserve"> „graditi/rekonstruirati“</w:t>
      </w:r>
      <w:r w:rsidR="00FC3887" w:rsidRPr="00D37C50">
        <w:rPr>
          <w:bCs/>
        </w:rPr>
        <w:t>.</w:t>
      </w:r>
    </w:p>
    <w:p w14:paraId="196A09F7" w14:textId="77777777" w:rsidR="00BF0E40" w:rsidRPr="00D37C50" w:rsidRDefault="00BF0E40" w:rsidP="00812193"/>
    <w:p w14:paraId="140CFB9C" w14:textId="7B43C486"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4</w:t>
      </w:r>
      <w:r w:rsidR="00A30C07" w:rsidRPr="00D37C50">
        <w:rPr>
          <w:rFonts w:asciiTheme="minorHAnsi" w:hAnsiTheme="minorHAnsi" w:cstheme="minorHAnsi"/>
          <w:b/>
          <w:szCs w:val="22"/>
        </w:rPr>
        <w:t>2</w:t>
      </w:r>
      <w:r w:rsidRPr="00D37C50">
        <w:rPr>
          <w:rFonts w:asciiTheme="minorHAnsi" w:hAnsiTheme="minorHAnsi" w:cstheme="minorHAnsi"/>
          <w:b/>
          <w:szCs w:val="22"/>
        </w:rPr>
        <w:t>.</w:t>
      </w:r>
    </w:p>
    <w:p w14:paraId="672EB2C3" w14:textId="28F99C5B" w:rsidR="00FC3887" w:rsidRPr="00D37C50" w:rsidRDefault="00FC3887" w:rsidP="00812193">
      <w:pPr>
        <w:rPr>
          <w:bCs/>
          <w:i/>
        </w:rPr>
      </w:pPr>
      <w:r w:rsidRPr="00D37C50">
        <w:rPr>
          <w:bCs/>
        </w:rPr>
        <w:t xml:space="preserve">Iza </w:t>
      </w:r>
      <w:r w:rsidR="00A30C07" w:rsidRPr="00D37C50">
        <w:rPr>
          <w:bCs/>
        </w:rPr>
        <w:t>Č</w:t>
      </w:r>
      <w:r w:rsidRPr="00D37C50">
        <w:rPr>
          <w:b/>
          <w:bCs/>
        </w:rPr>
        <w:t>lanka 22.</w:t>
      </w:r>
      <w:r w:rsidRPr="00D37C50">
        <w:rPr>
          <w:bCs/>
        </w:rPr>
        <w:t xml:space="preserve"> dodaje se podnaslov koji glasi: </w:t>
      </w:r>
      <w:r w:rsidRPr="00D37C50">
        <w:rPr>
          <w:b/>
          <w:bCs/>
        </w:rPr>
        <w:t>„POVRŠINE INFRASTRUKTURNIH SUSTAVA“</w:t>
      </w:r>
      <w:r w:rsidRPr="00D37C50">
        <w:rPr>
          <w:bCs/>
        </w:rPr>
        <w:t>.</w:t>
      </w:r>
    </w:p>
    <w:p w14:paraId="6CEB0B18" w14:textId="6BBB2218" w:rsidR="00BF0E40" w:rsidRPr="00D37C50" w:rsidRDefault="00BF0E40" w:rsidP="00812193"/>
    <w:p w14:paraId="0517F2A0" w14:textId="77777777" w:rsidR="00812193" w:rsidRPr="00D37C50" w:rsidRDefault="00812193" w:rsidP="00812193"/>
    <w:p w14:paraId="10158544" w14:textId="42B07774"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4</w:t>
      </w:r>
      <w:r w:rsidR="00A30C07" w:rsidRPr="00D37C50">
        <w:rPr>
          <w:rFonts w:asciiTheme="minorHAnsi" w:hAnsiTheme="minorHAnsi" w:cstheme="minorHAnsi"/>
          <w:b/>
          <w:szCs w:val="22"/>
        </w:rPr>
        <w:t>3</w:t>
      </w:r>
      <w:r w:rsidRPr="00D37C50">
        <w:rPr>
          <w:rFonts w:asciiTheme="minorHAnsi" w:hAnsiTheme="minorHAnsi" w:cstheme="minorHAnsi"/>
          <w:b/>
          <w:szCs w:val="22"/>
        </w:rPr>
        <w:t>.</w:t>
      </w:r>
    </w:p>
    <w:p w14:paraId="2E18921C" w14:textId="2B57F699" w:rsidR="00FC3887" w:rsidRPr="00D37C50" w:rsidRDefault="00FC3887" w:rsidP="00812193">
      <w:r w:rsidRPr="00D37C50">
        <w:rPr>
          <w:b/>
        </w:rPr>
        <w:t>Članak 23.</w:t>
      </w:r>
      <w:r w:rsidRPr="00D37C50">
        <w:t xml:space="preserve"> mijenja se i glasi:</w:t>
      </w:r>
    </w:p>
    <w:p w14:paraId="048945BA" w14:textId="77777777" w:rsidR="00FC3887" w:rsidRPr="00D37C50" w:rsidRDefault="00FC3887" w:rsidP="00FC3887">
      <w:pPr>
        <w:pStyle w:val="ZTekst1"/>
        <w:tabs>
          <w:tab w:val="left" w:pos="1620"/>
        </w:tabs>
        <w:spacing w:after="0"/>
        <w:rPr>
          <w:rFonts w:ascii="Calibri" w:hAnsi="Calibri" w:cs="Calibri"/>
          <w:i w:val="0"/>
          <w:sz w:val="22"/>
          <w:szCs w:val="22"/>
        </w:rPr>
      </w:pPr>
      <w:r w:rsidRPr="00D37C50">
        <w:rPr>
          <w:rFonts w:asciiTheme="minorHAnsi" w:hAnsiTheme="minorHAnsi" w:cstheme="minorHAnsi"/>
          <w:b/>
          <w:i w:val="0"/>
          <w:szCs w:val="22"/>
        </w:rPr>
        <w:t>„</w:t>
      </w:r>
      <w:r w:rsidRPr="00D37C50">
        <w:rPr>
          <w:rFonts w:ascii="Calibri" w:hAnsi="Calibri" w:cs="Calibri"/>
          <w:i w:val="0"/>
          <w:sz w:val="22"/>
          <w:szCs w:val="22"/>
        </w:rPr>
        <w:t>U namjeni „</w:t>
      </w:r>
      <w:r w:rsidRPr="00D37C50">
        <w:rPr>
          <w:rFonts w:ascii="Calibri" w:hAnsi="Calibri" w:cs="Calibri"/>
          <w:b/>
          <w:bCs/>
          <w:i w:val="0"/>
          <w:sz w:val="22"/>
          <w:szCs w:val="22"/>
        </w:rPr>
        <w:t>IS-POVRŠINE INFRASTRUKTURNIH SUSTAVA</w:t>
      </w:r>
      <w:r w:rsidRPr="00D37C50">
        <w:rPr>
          <w:rFonts w:ascii="Calibri" w:hAnsi="Calibri" w:cs="Calibri"/>
          <w:bCs/>
          <w:i w:val="0"/>
          <w:sz w:val="22"/>
          <w:szCs w:val="22"/>
        </w:rPr>
        <w:t>“</w:t>
      </w:r>
      <w:r w:rsidRPr="00D37C50">
        <w:rPr>
          <w:rFonts w:ascii="Calibri" w:hAnsi="Calibri" w:cs="Calibri"/>
          <w:b/>
          <w:bCs/>
          <w:i w:val="0"/>
          <w:sz w:val="22"/>
          <w:szCs w:val="22"/>
        </w:rPr>
        <w:t xml:space="preserve"> </w:t>
      </w:r>
      <w:r w:rsidRPr="00D37C50">
        <w:rPr>
          <w:rFonts w:ascii="Calibri" w:hAnsi="Calibri" w:cs="Calibri"/>
          <w:bCs/>
          <w:i w:val="0"/>
          <w:sz w:val="22"/>
          <w:szCs w:val="22"/>
        </w:rPr>
        <w:t xml:space="preserve">mogu se graditi/rekonstruirati infrastrukturne i odgovarajuće prateće i pomoćne </w:t>
      </w:r>
      <w:r w:rsidRPr="00D37C50">
        <w:rPr>
          <w:rFonts w:ascii="Calibri" w:hAnsi="Calibri" w:cs="Calibri"/>
          <w:i w:val="0"/>
          <w:sz w:val="22"/>
          <w:szCs w:val="22"/>
        </w:rPr>
        <w:t>građevine/sadržaji.</w:t>
      </w:r>
    </w:p>
    <w:p w14:paraId="1F571C18" w14:textId="77467998" w:rsidR="00FC3887" w:rsidRPr="00D37C50" w:rsidRDefault="00FC3887" w:rsidP="00FC3887">
      <w:pPr>
        <w:pStyle w:val="ZTekst1"/>
        <w:tabs>
          <w:tab w:val="left" w:pos="1620"/>
        </w:tabs>
        <w:spacing w:after="0"/>
        <w:rPr>
          <w:rFonts w:ascii="Calibri" w:hAnsi="Calibri" w:cs="Calibri"/>
          <w:i w:val="0"/>
          <w:sz w:val="22"/>
          <w:szCs w:val="22"/>
        </w:rPr>
      </w:pPr>
      <w:r w:rsidRPr="00D37C50">
        <w:rPr>
          <w:rFonts w:ascii="Calibri" w:hAnsi="Calibri" w:cs="Calibri"/>
          <w:i w:val="0"/>
          <w:sz w:val="22"/>
          <w:szCs w:val="22"/>
        </w:rPr>
        <w:t>G</w:t>
      </w:r>
      <w:r w:rsidR="00A30C07" w:rsidRPr="00D37C50">
        <w:rPr>
          <w:rFonts w:ascii="Calibri" w:hAnsi="Calibri" w:cs="Calibri"/>
          <w:i w:val="0"/>
          <w:sz w:val="22"/>
          <w:szCs w:val="22"/>
        </w:rPr>
        <w:t>r</w:t>
      </w:r>
      <w:r w:rsidRPr="00D37C50">
        <w:rPr>
          <w:rFonts w:ascii="Calibri" w:hAnsi="Calibri" w:cs="Calibri"/>
          <w:i w:val="0"/>
          <w:sz w:val="22"/>
          <w:szCs w:val="22"/>
        </w:rPr>
        <w:t xml:space="preserve">adnja benzinskih pumpi nije dozvoljena u radijusu od 150,0 m u odnosu na točku u kojoj se sastaju k.č.br.  6697 i 1593/10, sve u k.o. Vinkovci I, na križanju ulice Nikole Tesle i Zvonarske ulice, te točke u </w:t>
      </w:r>
      <w:r w:rsidRPr="00D37C50">
        <w:rPr>
          <w:rFonts w:ascii="Calibri" w:hAnsi="Calibri" w:cs="Calibri"/>
          <w:i w:val="0"/>
          <w:sz w:val="22"/>
          <w:szCs w:val="22"/>
        </w:rPr>
        <w:lastRenderedPageBreak/>
        <w:t>kojoj se sastaju k.č.br. 6713 i 1593/10, sve u k.o. Vinkovci I, na križanju Ulice Vladimira Gortana i Zvonarske ulice.</w:t>
      </w:r>
      <w:r w:rsidRPr="00D37C50">
        <w:rPr>
          <w:rFonts w:asciiTheme="minorHAnsi" w:hAnsiTheme="minorHAnsi" w:cstheme="minorHAnsi"/>
          <w:b/>
          <w:i w:val="0"/>
          <w:szCs w:val="22"/>
        </w:rPr>
        <w:t>“</w:t>
      </w:r>
    </w:p>
    <w:p w14:paraId="20983DA6" w14:textId="77777777" w:rsidR="00BF0E40" w:rsidRPr="00D37C50" w:rsidRDefault="00BF0E40" w:rsidP="00086688"/>
    <w:p w14:paraId="0B81C660" w14:textId="05E37A51" w:rsidR="00BF0E40" w:rsidRPr="00D37C50" w:rsidRDefault="00BF0E40" w:rsidP="0008668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4</w:t>
      </w:r>
      <w:r w:rsidR="00A30C07" w:rsidRPr="00D37C50">
        <w:rPr>
          <w:rFonts w:asciiTheme="minorHAnsi" w:hAnsiTheme="minorHAnsi" w:cstheme="minorHAnsi"/>
          <w:b/>
          <w:bCs/>
          <w:szCs w:val="22"/>
        </w:rPr>
        <w:t>4</w:t>
      </w:r>
      <w:r w:rsidRPr="00D37C50">
        <w:rPr>
          <w:rFonts w:asciiTheme="minorHAnsi" w:hAnsiTheme="minorHAnsi" w:cstheme="minorHAnsi"/>
          <w:b/>
          <w:bCs/>
          <w:szCs w:val="22"/>
        </w:rPr>
        <w:t>.</w:t>
      </w:r>
    </w:p>
    <w:p w14:paraId="0D1090DC" w14:textId="1FD8C722" w:rsidR="00BF0E40" w:rsidRPr="00D37C50" w:rsidRDefault="00FC3887" w:rsidP="00086688">
      <w:pPr>
        <w:tabs>
          <w:tab w:val="center" w:pos="284"/>
          <w:tab w:val="right" w:pos="9072"/>
        </w:tabs>
        <w:spacing w:after="120"/>
        <w:jc w:val="both"/>
        <w:rPr>
          <w:rFonts w:asciiTheme="minorHAnsi" w:hAnsiTheme="minorHAnsi" w:cstheme="minorHAnsi"/>
          <w:bCs/>
          <w:szCs w:val="22"/>
        </w:rPr>
      </w:pPr>
      <w:r w:rsidRPr="00D37C50">
        <w:rPr>
          <w:rFonts w:asciiTheme="minorHAnsi" w:hAnsiTheme="minorHAnsi" w:cstheme="minorHAnsi"/>
          <w:bCs/>
          <w:szCs w:val="22"/>
        </w:rPr>
        <w:t xml:space="preserve">Iza </w:t>
      </w:r>
      <w:r w:rsidR="00A30C07" w:rsidRPr="00D37C50">
        <w:rPr>
          <w:rFonts w:asciiTheme="minorHAnsi" w:hAnsiTheme="minorHAnsi" w:cstheme="minorHAnsi"/>
          <w:b/>
          <w:szCs w:val="22"/>
        </w:rPr>
        <w:t>Č</w:t>
      </w:r>
      <w:r w:rsidRPr="00D37C50">
        <w:rPr>
          <w:rFonts w:asciiTheme="minorHAnsi" w:hAnsiTheme="minorHAnsi" w:cstheme="minorHAnsi"/>
          <w:b/>
          <w:szCs w:val="22"/>
        </w:rPr>
        <w:t>lanka 23.</w:t>
      </w:r>
      <w:r w:rsidRPr="00D37C50">
        <w:rPr>
          <w:rFonts w:asciiTheme="minorHAnsi" w:hAnsiTheme="minorHAnsi" w:cstheme="minorHAnsi"/>
          <w:bCs/>
          <w:szCs w:val="22"/>
        </w:rPr>
        <w:t xml:space="preserve"> dodaje se podnaslov koji glasi: </w:t>
      </w:r>
      <w:r w:rsidRPr="00D37C50">
        <w:rPr>
          <w:rFonts w:asciiTheme="minorHAnsi" w:hAnsiTheme="minorHAnsi" w:cstheme="minorHAnsi"/>
          <w:b/>
          <w:szCs w:val="22"/>
        </w:rPr>
        <w:t>„VODNE POVRŠINE“</w:t>
      </w:r>
      <w:r w:rsidRPr="00D37C50">
        <w:rPr>
          <w:rFonts w:asciiTheme="minorHAnsi" w:hAnsiTheme="minorHAnsi" w:cstheme="minorHAnsi"/>
          <w:bCs/>
          <w:szCs w:val="22"/>
        </w:rPr>
        <w:t>.</w:t>
      </w:r>
    </w:p>
    <w:p w14:paraId="78A3CA01" w14:textId="77777777" w:rsidR="00FC3887" w:rsidRPr="00D37C50" w:rsidRDefault="00FC3887" w:rsidP="00086688"/>
    <w:p w14:paraId="4F91FA6C" w14:textId="77804423"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4</w:t>
      </w:r>
      <w:r w:rsidR="00A30C07" w:rsidRPr="00D37C50">
        <w:rPr>
          <w:rFonts w:asciiTheme="minorHAnsi" w:hAnsiTheme="minorHAnsi" w:cstheme="minorHAnsi"/>
          <w:b/>
          <w:szCs w:val="22"/>
        </w:rPr>
        <w:t>5</w:t>
      </w:r>
      <w:r w:rsidRPr="00D37C50">
        <w:rPr>
          <w:rFonts w:asciiTheme="minorHAnsi" w:hAnsiTheme="minorHAnsi" w:cstheme="minorHAnsi"/>
          <w:b/>
          <w:szCs w:val="22"/>
        </w:rPr>
        <w:t>.</w:t>
      </w:r>
    </w:p>
    <w:p w14:paraId="2B1513EB" w14:textId="3826C19C" w:rsidR="00FC3887" w:rsidRPr="00D37C50" w:rsidRDefault="00FC3887" w:rsidP="00086688">
      <w:pPr>
        <w:rPr>
          <w:bCs/>
        </w:rPr>
      </w:pPr>
      <w:r w:rsidRPr="00D37C50">
        <w:rPr>
          <w:bCs/>
        </w:rPr>
        <w:t xml:space="preserve">U </w:t>
      </w:r>
      <w:r w:rsidR="00A30C07" w:rsidRPr="00D37C50">
        <w:rPr>
          <w:b/>
          <w:bCs/>
        </w:rPr>
        <w:t>Č</w:t>
      </w:r>
      <w:r w:rsidRPr="00D37C50">
        <w:rPr>
          <w:b/>
          <w:bCs/>
        </w:rPr>
        <w:t>lank</w:t>
      </w:r>
      <w:r w:rsidR="00A30C07" w:rsidRPr="00D37C50">
        <w:rPr>
          <w:b/>
          <w:bCs/>
        </w:rPr>
        <w:t>u</w:t>
      </w:r>
      <w:r w:rsidRPr="00D37C50">
        <w:rPr>
          <w:b/>
          <w:bCs/>
        </w:rPr>
        <w:t xml:space="preserve"> 24.</w:t>
      </w:r>
      <w:r w:rsidRPr="00D37C50">
        <w:t xml:space="preserve"> </w:t>
      </w:r>
      <w:r w:rsidRPr="00D37C50">
        <w:rPr>
          <w:bCs/>
        </w:rPr>
        <w:t xml:space="preserve">riječ: </w:t>
      </w:r>
      <w:r w:rsidRPr="00D37C50">
        <w:rPr>
          <w:b/>
          <w:bCs/>
        </w:rPr>
        <w:t>„graditi“</w:t>
      </w:r>
      <w:r w:rsidRPr="00D37C50">
        <w:rPr>
          <w:bCs/>
        </w:rPr>
        <w:t xml:space="preserve"> mijenja se i glasi: </w:t>
      </w:r>
      <w:r w:rsidRPr="00D37C50">
        <w:rPr>
          <w:b/>
          <w:bCs/>
        </w:rPr>
        <w:t>„graditi/rekonstruirati“</w:t>
      </w:r>
      <w:r w:rsidRPr="00D37C50">
        <w:rPr>
          <w:bCs/>
        </w:rPr>
        <w:t>.</w:t>
      </w:r>
    </w:p>
    <w:p w14:paraId="562F3750" w14:textId="77777777" w:rsidR="00BF0E40" w:rsidRPr="00D37C50" w:rsidRDefault="00BF0E40" w:rsidP="00086688"/>
    <w:p w14:paraId="6C69C8E8" w14:textId="70766F7A" w:rsidR="00BF0E40" w:rsidRPr="00D37C50" w:rsidRDefault="00BF0E40" w:rsidP="0008668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4</w:t>
      </w:r>
      <w:r w:rsidR="00A30C07" w:rsidRPr="00D37C50">
        <w:rPr>
          <w:rFonts w:asciiTheme="minorHAnsi" w:hAnsiTheme="minorHAnsi" w:cstheme="minorHAnsi"/>
          <w:b/>
          <w:bCs/>
          <w:szCs w:val="22"/>
        </w:rPr>
        <w:t>6</w:t>
      </w:r>
      <w:r w:rsidRPr="00D37C50">
        <w:rPr>
          <w:rFonts w:asciiTheme="minorHAnsi" w:hAnsiTheme="minorHAnsi" w:cstheme="minorHAnsi"/>
          <w:b/>
          <w:bCs/>
          <w:szCs w:val="22"/>
        </w:rPr>
        <w:t>.</w:t>
      </w:r>
    </w:p>
    <w:p w14:paraId="147F66D4" w14:textId="013CAA39" w:rsidR="00FC3887" w:rsidRPr="00D37C50" w:rsidRDefault="00FC3887" w:rsidP="00086688">
      <w:pPr>
        <w:tabs>
          <w:tab w:val="center" w:pos="284"/>
          <w:tab w:val="right" w:pos="9072"/>
        </w:tabs>
        <w:spacing w:after="120"/>
        <w:jc w:val="both"/>
        <w:rPr>
          <w:rFonts w:asciiTheme="minorHAnsi" w:hAnsiTheme="minorHAnsi" w:cstheme="minorHAnsi"/>
          <w:bCs/>
          <w:szCs w:val="22"/>
        </w:rPr>
      </w:pPr>
      <w:r w:rsidRPr="00D37C50">
        <w:rPr>
          <w:rFonts w:asciiTheme="minorHAnsi" w:hAnsiTheme="minorHAnsi" w:cstheme="minorHAnsi"/>
          <w:bCs/>
          <w:szCs w:val="22"/>
        </w:rPr>
        <w:t xml:space="preserve">Iza </w:t>
      </w:r>
      <w:r w:rsidR="00A30C07" w:rsidRPr="00D37C50">
        <w:rPr>
          <w:rFonts w:asciiTheme="minorHAnsi" w:hAnsiTheme="minorHAnsi" w:cstheme="minorHAnsi"/>
          <w:bCs/>
          <w:szCs w:val="22"/>
        </w:rPr>
        <w:t>Č</w:t>
      </w:r>
      <w:r w:rsidRPr="00D37C50">
        <w:rPr>
          <w:rFonts w:asciiTheme="minorHAnsi" w:hAnsiTheme="minorHAnsi" w:cstheme="minorHAnsi"/>
          <w:b/>
          <w:szCs w:val="22"/>
        </w:rPr>
        <w:t>lanka 24.</w:t>
      </w:r>
      <w:r w:rsidRPr="00D37C50">
        <w:rPr>
          <w:rFonts w:asciiTheme="minorHAnsi" w:hAnsiTheme="minorHAnsi" w:cstheme="minorHAnsi"/>
          <w:bCs/>
          <w:szCs w:val="22"/>
        </w:rPr>
        <w:t xml:space="preserve"> dodaje se podnaslov koji glasi: </w:t>
      </w:r>
      <w:r w:rsidRPr="00D37C50">
        <w:rPr>
          <w:rFonts w:asciiTheme="minorHAnsi" w:hAnsiTheme="minorHAnsi" w:cstheme="minorHAnsi"/>
          <w:b/>
          <w:szCs w:val="22"/>
        </w:rPr>
        <w:t>„GROBLJE“</w:t>
      </w:r>
      <w:r w:rsidRPr="00D37C50">
        <w:rPr>
          <w:rFonts w:asciiTheme="minorHAnsi" w:hAnsiTheme="minorHAnsi" w:cstheme="minorHAnsi"/>
          <w:bCs/>
          <w:szCs w:val="22"/>
        </w:rPr>
        <w:t>.</w:t>
      </w:r>
    </w:p>
    <w:p w14:paraId="69DFF485" w14:textId="77777777" w:rsidR="00BF0E40" w:rsidRPr="00D37C50" w:rsidRDefault="00BF0E40" w:rsidP="00086688"/>
    <w:p w14:paraId="4FB47CCB" w14:textId="747149AC"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4</w:t>
      </w:r>
      <w:r w:rsidR="00A30C07" w:rsidRPr="00D37C50">
        <w:rPr>
          <w:rFonts w:asciiTheme="minorHAnsi" w:hAnsiTheme="minorHAnsi" w:cstheme="minorHAnsi"/>
          <w:b/>
          <w:szCs w:val="22"/>
        </w:rPr>
        <w:t>7</w:t>
      </w:r>
      <w:r w:rsidRPr="00D37C50">
        <w:rPr>
          <w:rFonts w:asciiTheme="minorHAnsi" w:hAnsiTheme="minorHAnsi" w:cstheme="minorHAnsi"/>
          <w:b/>
          <w:szCs w:val="22"/>
        </w:rPr>
        <w:t>.</w:t>
      </w:r>
    </w:p>
    <w:p w14:paraId="5A24467F" w14:textId="08635CAB" w:rsidR="00BF0E40" w:rsidRPr="00D37C50" w:rsidRDefault="00BF0E40" w:rsidP="00086688">
      <w:pPr>
        <w:rPr>
          <w:bCs/>
          <w:i/>
        </w:rPr>
      </w:pPr>
      <w:r w:rsidRPr="00D37C50">
        <w:t xml:space="preserve">U </w:t>
      </w:r>
      <w:r w:rsidR="00A30C07" w:rsidRPr="00D37C50">
        <w:rPr>
          <w:b/>
          <w:bCs/>
        </w:rPr>
        <w:t>Č</w:t>
      </w:r>
      <w:r w:rsidRPr="00D37C50">
        <w:rPr>
          <w:b/>
          <w:bCs/>
        </w:rPr>
        <w:t>lanku 77.</w:t>
      </w:r>
      <w:r w:rsidRPr="00D37C50">
        <w:t xml:space="preserve"> u stavku (3) </w:t>
      </w:r>
      <w:r w:rsidRPr="00D37C50">
        <w:rPr>
          <w:bCs/>
        </w:rPr>
        <w:t xml:space="preserve">iza riječi: </w:t>
      </w:r>
      <w:r w:rsidRPr="00D37C50">
        <w:rPr>
          <w:b/>
          <w:bCs/>
        </w:rPr>
        <w:t>„suvišnih“</w:t>
      </w:r>
      <w:r w:rsidRPr="00D37C50">
        <w:t xml:space="preserve"> </w:t>
      </w:r>
      <w:r w:rsidRPr="00D37C50">
        <w:rPr>
          <w:bCs/>
        </w:rPr>
        <w:t xml:space="preserve">dodaje se riječ: </w:t>
      </w:r>
      <w:r w:rsidRPr="00D37C50">
        <w:rPr>
          <w:b/>
          <w:bCs/>
        </w:rPr>
        <w:t>„oborinskih“</w:t>
      </w:r>
      <w:r w:rsidRPr="00D37C50">
        <w:rPr>
          <w:bCs/>
        </w:rPr>
        <w:t>.</w:t>
      </w:r>
    </w:p>
    <w:p w14:paraId="3CB14C4E" w14:textId="77777777" w:rsidR="00BF0E40" w:rsidRPr="00D37C50" w:rsidRDefault="00BF0E40" w:rsidP="00086688"/>
    <w:p w14:paraId="5723A585" w14:textId="3224E297" w:rsidR="00BF0E40" w:rsidRPr="00D37C50" w:rsidRDefault="00BF0E40" w:rsidP="00086688">
      <w:pPr>
        <w:keepNext/>
        <w:widowControl w:val="0"/>
        <w:overflowPunct w:val="0"/>
        <w:autoSpaceDE w:val="0"/>
        <w:autoSpaceDN w:val="0"/>
        <w:adjustRightInd w:val="0"/>
        <w:jc w:val="center"/>
        <w:textAlignment w:val="baseline"/>
        <w:rPr>
          <w:rFonts w:asciiTheme="minorHAnsi" w:hAnsiTheme="minorHAnsi" w:cstheme="minorHAnsi"/>
          <w:b/>
          <w:szCs w:val="22"/>
        </w:rPr>
      </w:pPr>
      <w:r w:rsidRPr="00D37C50">
        <w:rPr>
          <w:rFonts w:asciiTheme="minorHAnsi" w:hAnsiTheme="minorHAnsi" w:cstheme="minorHAnsi"/>
          <w:b/>
          <w:szCs w:val="22"/>
        </w:rPr>
        <w:t>Članak 4</w:t>
      </w:r>
      <w:r w:rsidR="00A30C07" w:rsidRPr="00D37C50">
        <w:rPr>
          <w:rFonts w:asciiTheme="minorHAnsi" w:hAnsiTheme="minorHAnsi" w:cstheme="minorHAnsi"/>
          <w:b/>
          <w:szCs w:val="22"/>
        </w:rPr>
        <w:t>8</w:t>
      </w:r>
      <w:r w:rsidRPr="00D37C50">
        <w:rPr>
          <w:rFonts w:asciiTheme="minorHAnsi" w:hAnsiTheme="minorHAnsi" w:cstheme="minorHAnsi"/>
          <w:b/>
          <w:szCs w:val="22"/>
        </w:rPr>
        <w:t>.</w:t>
      </w:r>
    </w:p>
    <w:p w14:paraId="423ABEE2" w14:textId="4550BC2D" w:rsidR="00FC3887" w:rsidRPr="00D37C50" w:rsidRDefault="00FC3887" w:rsidP="00086688">
      <w:pPr>
        <w:rPr>
          <w:bCs/>
        </w:rPr>
      </w:pPr>
      <w:r w:rsidRPr="00D37C50">
        <w:rPr>
          <w:bCs/>
        </w:rPr>
        <w:t xml:space="preserve">U </w:t>
      </w:r>
      <w:r w:rsidR="00A30C07" w:rsidRPr="00D37C50">
        <w:rPr>
          <w:b/>
          <w:bCs/>
        </w:rPr>
        <w:t>Č</w:t>
      </w:r>
      <w:r w:rsidRPr="00D37C50">
        <w:rPr>
          <w:b/>
          <w:bCs/>
        </w:rPr>
        <w:t>lank</w:t>
      </w:r>
      <w:r w:rsidR="00086688" w:rsidRPr="00D37C50">
        <w:rPr>
          <w:b/>
          <w:bCs/>
        </w:rPr>
        <w:t>u</w:t>
      </w:r>
      <w:r w:rsidRPr="00D37C50">
        <w:rPr>
          <w:b/>
          <w:bCs/>
        </w:rPr>
        <w:t xml:space="preserve"> 25.</w:t>
      </w:r>
      <w:r w:rsidRPr="00D37C50">
        <w:t xml:space="preserve"> </w:t>
      </w:r>
      <w:r w:rsidRPr="00D37C50">
        <w:rPr>
          <w:bCs/>
        </w:rPr>
        <w:t xml:space="preserve">riječ: </w:t>
      </w:r>
      <w:r w:rsidRPr="00D37C50">
        <w:rPr>
          <w:b/>
          <w:bCs/>
        </w:rPr>
        <w:t xml:space="preserve">„graditi“ </w:t>
      </w:r>
      <w:r w:rsidRPr="00D37C50">
        <w:rPr>
          <w:bCs/>
        </w:rPr>
        <w:t xml:space="preserve">mijenja se i glasi: </w:t>
      </w:r>
      <w:r w:rsidRPr="00D37C50">
        <w:rPr>
          <w:b/>
          <w:bCs/>
        </w:rPr>
        <w:t>„graditi/rekonstruirati“</w:t>
      </w:r>
      <w:r w:rsidRPr="00D37C50">
        <w:t>.</w:t>
      </w:r>
    </w:p>
    <w:p w14:paraId="3E97C909" w14:textId="77777777" w:rsidR="00BF0E40" w:rsidRPr="00D37C50" w:rsidRDefault="00BF0E40" w:rsidP="00086688"/>
    <w:p w14:paraId="60083017" w14:textId="3DA42B39"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 xml:space="preserve">Članak </w:t>
      </w:r>
      <w:r w:rsidR="00A30C07" w:rsidRPr="00D37C50">
        <w:rPr>
          <w:rFonts w:asciiTheme="minorHAnsi" w:hAnsiTheme="minorHAnsi" w:cstheme="minorHAnsi"/>
          <w:b/>
          <w:szCs w:val="22"/>
        </w:rPr>
        <w:t>49</w:t>
      </w:r>
      <w:r w:rsidRPr="00D37C50">
        <w:rPr>
          <w:rFonts w:asciiTheme="minorHAnsi" w:hAnsiTheme="minorHAnsi" w:cstheme="minorHAnsi"/>
          <w:b/>
          <w:szCs w:val="22"/>
        </w:rPr>
        <w:t>.</w:t>
      </w:r>
    </w:p>
    <w:p w14:paraId="3529C9AF" w14:textId="2BA6FA29" w:rsidR="00BF0E40" w:rsidRPr="00D37C50" w:rsidRDefault="00FC3887" w:rsidP="00086688">
      <w:r w:rsidRPr="00D37C50">
        <w:t xml:space="preserve">Iza </w:t>
      </w:r>
      <w:r w:rsidR="00A30C07" w:rsidRPr="00D37C50">
        <w:rPr>
          <w:b/>
        </w:rPr>
        <w:t>Č</w:t>
      </w:r>
      <w:r w:rsidRPr="00D37C50">
        <w:rPr>
          <w:b/>
        </w:rPr>
        <w:t>lanka 25.</w:t>
      </w:r>
      <w:r w:rsidRPr="00D37C50">
        <w:t xml:space="preserve"> dodaje se </w:t>
      </w:r>
      <w:r w:rsidR="00A30C07" w:rsidRPr="00D37C50">
        <w:rPr>
          <w:b/>
          <w:bCs/>
        </w:rPr>
        <w:t>Č</w:t>
      </w:r>
      <w:r w:rsidRPr="00D37C50">
        <w:rPr>
          <w:b/>
        </w:rPr>
        <w:t>lanak 25.a</w:t>
      </w:r>
      <w:r w:rsidRPr="00D37C50">
        <w:t xml:space="preserve"> koji glasi:</w:t>
      </w:r>
    </w:p>
    <w:p w14:paraId="14CDABD9" w14:textId="4F6BCA69" w:rsidR="00FC3887" w:rsidRPr="00D37C50" w:rsidRDefault="00FC3887" w:rsidP="00086688">
      <w:pPr>
        <w:rPr>
          <w:b/>
          <w:bCs/>
          <w:szCs w:val="22"/>
          <w:u w:val="single"/>
        </w:rPr>
      </w:pPr>
      <w:r w:rsidRPr="00D37C50">
        <w:rPr>
          <w:rFonts w:asciiTheme="minorHAnsi" w:hAnsiTheme="minorHAnsi" w:cstheme="minorHAnsi"/>
          <w:b/>
          <w:bCs/>
          <w:szCs w:val="22"/>
          <w:u w:val="single"/>
        </w:rPr>
        <w:t>„</w:t>
      </w:r>
      <w:bookmarkStart w:id="72" w:name="_Toc74850990"/>
      <w:r w:rsidRPr="00D37C50">
        <w:rPr>
          <w:b/>
          <w:bCs/>
          <w:u w:val="single"/>
        </w:rPr>
        <w:t>GOSPODARSKE ZONE KAO IZDVOJENO GRAĐEVINSKO PODRUČJE IZVAN NASELJA</w:t>
      </w:r>
      <w:bookmarkEnd w:id="72"/>
      <w:r w:rsidR="00086688" w:rsidRPr="00D37C50">
        <w:rPr>
          <w:b/>
          <w:bCs/>
          <w:u w:val="single"/>
        </w:rPr>
        <w:t>“</w:t>
      </w:r>
    </w:p>
    <w:p w14:paraId="31465283" w14:textId="77777777" w:rsidR="00FC3887" w:rsidRPr="00D37C50" w:rsidRDefault="00FC3887" w:rsidP="00FC3887">
      <w:pPr>
        <w:widowControl w:val="0"/>
        <w:spacing w:before="40"/>
        <w:rPr>
          <w:rFonts w:cs="Calibri"/>
          <w:szCs w:val="22"/>
        </w:rPr>
      </w:pPr>
      <w:bookmarkStart w:id="73" w:name="_Hlk15063875"/>
      <w:r w:rsidRPr="00D37C50">
        <w:rPr>
          <w:rFonts w:cs="Calibri"/>
          <w:szCs w:val="22"/>
        </w:rPr>
        <w:t xml:space="preserve">Izdvojena građevinska područja izvan naselja su: </w:t>
      </w:r>
    </w:p>
    <w:p w14:paraId="71D84BA5" w14:textId="77777777" w:rsidR="00FC3887" w:rsidRPr="00D37C50" w:rsidRDefault="00FC3887" w:rsidP="00D625C5">
      <w:pPr>
        <w:widowControl w:val="0"/>
        <w:numPr>
          <w:ilvl w:val="0"/>
          <w:numId w:val="39"/>
        </w:numPr>
        <w:spacing w:line="259" w:lineRule="auto"/>
        <w:ind w:left="993"/>
        <w:rPr>
          <w:rFonts w:cs="Calibri"/>
          <w:b/>
          <w:bCs/>
          <w:szCs w:val="22"/>
        </w:rPr>
      </w:pPr>
      <w:r w:rsidRPr="00D37C50">
        <w:rPr>
          <w:rFonts w:cs="Calibri"/>
          <w:b/>
          <w:bCs/>
          <w:szCs w:val="22"/>
        </w:rPr>
        <w:t>Gospodarska zona Zalužje 2,</w:t>
      </w:r>
    </w:p>
    <w:p w14:paraId="11DAF3E7" w14:textId="77777777" w:rsidR="00FC3887" w:rsidRPr="00D37C50" w:rsidRDefault="00FC3887" w:rsidP="00D625C5">
      <w:pPr>
        <w:widowControl w:val="0"/>
        <w:numPr>
          <w:ilvl w:val="0"/>
          <w:numId w:val="39"/>
        </w:numPr>
        <w:spacing w:line="259" w:lineRule="auto"/>
        <w:ind w:left="993"/>
        <w:rPr>
          <w:rFonts w:cs="Calibri"/>
          <w:b/>
          <w:bCs/>
          <w:szCs w:val="22"/>
        </w:rPr>
      </w:pPr>
      <w:r w:rsidRPr="00D37C50">
        <w:rPr>
          <w:rFonts w:cs="Calibri"/>
          <w:b/>
          <w:bCs/>
          <w:szCs w:val="22"/>
        </w:rPr>
        <w:t>Gospodarska zona Zalužje 3.</w:t>
      </w:r>
    </w:p>
    <w:p w14:paraId="17CB9B3E" w14:textId="77777777" w:rsidR="00FC3887" w:rsidRPr="00D37C50" w:rsidRDefault="00FC3887" w:rsidP="00FC3887">
      <w:pPr>
        <w:spacing w:before="40"/>
        <w:contextualSpacing/>
        <w:jc w:val="both"/>
        <w:rPr>
          <w:rFonts w:eastAsia="Calibri" w:cs="Calibri"/>
          <w:bCs/>
          <w:szCs w:val="22"/>
        </w:rPr>
      </w:pPr>
    </w:p>
    <w:p w14:paraId="790F6772" w14:textId="4E3294B5" w:rsidR="00FC3887" w:rsidRPr="00D37C50" w:rsidRDefault="00FC3887" w:rsidP="00FC3887">
      <w:pPr>
        <w:spacing w:before="40"/>
        <w:contextualSpacing/>
        <w:jc w:val="both"/>
        <w:rPr>
          <w:rFonts w:eastAsia="Calibri" w:cs="Calibri"/>
          <w:bCs/>
          <w:szCs w:val="22"/>
        </w:rPr>
      </w:pPr>
      <w:r w:rsidRPr="00D37C50">
        <w:rPr>
          <w:rFonts w:eastAsia="Calibri" w:cs="Calibri"/>
          <w:bCs/>
          <w:szCs w:val="22"/>
        </w:rPr>
        <w:t xml:space="preserve">Gospodarske zone </w:t>
      </w:r>
      <w:r w:rsidRPr="00D37C50">
        <w:rPr>
          <w:rFonts w:eastAsia="Calibri" w:cs="Calibri"/>
          <w:b/>
          <w:szCs w:val="22"/>
        </w:rPr>
        <w:t>Zalužje 2</w:t>
      </w:r>
      <w:r w:rsidR="00A30C07" w:rsidRPr="00D37C50">
        <w:rPr>
          <w:rFonts w:eastAsia="Calibri" w:cs="Calibri"/>
          <w:b/>
          <w:szCs w:val="22"/>
        </w:rPr>
        <w:t xml:space="preserve"> </w:t>
      </w:r>
      <w:r w:rsidR="00A30C07" w:rsidRPr="00D37C50">
        <w:rPr>
          <w:rFonts w:eastAsia="Calibri" w:cs="Calibri"/>
          <w:bCs/>
          <w:szCs w:val="22"/>
        </w:rPr>
        <w:t>i</w:t>
      </w:r>
      <w:r w:rsidRPr="00D37C50">
        <w:rPr>
          <w:rFonts w:eastAsia="Calibri" w:cs="Calibri"/>
          <w:b/>
          <w:szCs w:val="22"/>
        </w:rPr>
        <w:t xml:space="preserve"> Zalužje 3</w:t>
      </w:r>
      <w:r w:rsidRPr="00D37C50">
        <w:rPr>
          <w:rFonts w:eastAsia="Calibri" w:cs="Calibri"/>
          <w:bCs/>
          <w:szCs w:val="22"/>
        </w:rPr>
        <w:t xml:space="preserve"> </w:t>
      </w:r>
      <w:r w:rsidRPr="00D37C50">
        <w:rPr>
          <w:rFonts w:eastAsia="Calibri" w:cs="Calibri"/>
          <w:szCs w:val="22"/>
        </w:rPr>
        <w:t xml:space="preserve">u Vinkovcima </w:t>
      </w:r>
      <w:r w:rsidRPr="00D37C50">
        <w:rPr>
          <w:rFonts w:eastAsia="Calibri" w:cs="Calibri"/>
          <w:bCs/>
          <w:szCs w:val="22"/>
        </w:rPr>
        <w:t>namijenjene su gradnji/rekonstrukciji građevina proizvodne, trgovačke, uslužne, ugostiteljske, zanatske, skladišne, servisne i komunalne djelatnosti, te potrebne mreže i infrastrukturnih građevina i sl.</w:t>
      </w:r>
    </w:p>
    <w:p w14:paraId="5F007D05" w14:textId="77777777" w:rsidR="00FC3887" w:rsidRPr="00D37C50" w:rsidRDefault="00FC3887" w:rsidP="00FC3887">
      <w:pPr>
        <w:spacing w:after="140"/>
        <w:contextualSpacing/>
        <w:jc w:val="both"/>
        <w:rPr>
          <w:rFonts w:eastAsia="Calibri" w:cs="Calibri"/>
          <w:bCs/>
          <w:szCs w:val="22"/>
        </w:rPr>
      </w:pPr>
      <w:r w:rsidRPr="00D37C50">
        <w:rPr>
          <w:rFonts w:eastAsia="Calibri" w:cs="Calibri"/>
          <w:bCs/>
          <w:szCs w:val="22"/>
        </w:rPr>
        <w:t xml:space="preserve">Građevine koje će se u ovom građevinskom području graditi ne mogu biti stambene, osim postojećih građevina stambene namjene ili građevina koje već imaju prostorije stambene namjene. </w:t>
      </w:r>
    </w:p>
    <w:p w14:paraId="30C9055B" w14:textId="771C9AEA" w:rsidR="00FC3887" w:rsidRPr="00D37C50" w:rsidRDefault="00FC3887" w:rsidP="00FC3887">
      <w:pPr>
        <w:spacing w:after="140"/>
        <w:contextualSpacing/>
        <w:jc w:val="both"/>
        <w:rPr>
          <w:rFonts w:eastAsia="Calibri" w:cs="Calibri"/>
          <w:b/>
          <w:szCs w:val="22"/>
        </w:rPr>
      </w:pPr>
      <w:r w:rsidRPr="00D37C50">
        <w:rPr>
          <w:rFonts w:eastAsia="Calibri" w:cs="Calibri"/>
          <w:bCs/>
          <w:szCs w:val="22"/>
        </w:rPr>
        <w:t>Osim sadržaja osnovne namjene u njoj se mogu graditi/rekonstruirati i različiti pomoćni i prateći sadržaji koji upotpunjavaju sadržaje zone i mogu biti u funkciji osnovne građevine, gospodarske zone ili okolnih zona (manji proizvodni pogoni, garaže, prostori za stanovanje za potrebe tvrtki – domari, zaštitarska služba i sl.).</w:t>
      </w:r>
      <w:r w:rsidRPr="00D37C50">
        <w:rPr>
          <w:rFonts w:eastAsia="Calibri" w:cs="Calibri"/>
          <w:b/>
          <w:szCs w:val="22"/>
        </w:rPr>
        <w:t>“</w:t>
      </w:r>
    </w:p>
    <w:p w14:paraId="2ADF340D" w14:textId="77777777" w:rsidR="00FC3887" w:rsidRPr="00D37C50" w:rsidRDefault="00FC3887" w:rsidP="00FC3887">
      <w:pPr>
        <w:spacing w:before="40"/>
        <w:contextualSpacing/>
        <w:jc w:val="both"/>
        <w:rPr>
          <w:rFonts w:eastAsia="Calibri" w:cs="Calibri"/>
          <w:bCs/>
          <w:szCs w:val="22"/>
        </w:rPr>
      </w:pPr>
    </w:p>
    <w:bookmarkEnd w:id="73"/>
    <w:p w14:paraId="505AAE73" w14:textId="2AB19308"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A30C07" w:rsidRPr="00D37C50">
        <w:rPr>
          <w:rFonts w:asciiTheme="minorHAnsi" w:hAnsiTheme="minorHAnsi" w:cstheme="minorHAnsi"/>
          <w:b/>
          <w:szCs w:val="22"/>
        </w:rPr>
        <w:t>0</w:t>
      </w:r>
      <w:r w:rsidRPr="00D37C50">
        <w:rPr>
          <w:rFonts w:asciiTheme="minorHAnsi" w:hAnsiTheme="minorHAnsi" w:cstheme="minorHAnsi"/>
          <w:b/>
          <w:szCs w:val="22"/>
        </w:rPr>
        <w:t>.</w:t>
      </w:r>
    </w:p>
    <w:p w14:paraId="30C7E37B" w14:textId="2A0E4FB3" w:rsidR="00BF0E40" w:rsidRPr="00D37C50" w:rsidRDefault="00057E9C" w:rsidP="00086688">
      <w:pPr>
        <w:ind w:right="-52"/>
        <w:jc w:val="both"/>
        <w:rPr>
          <w:rFonts w:asciiTheme="minorHAnsi" w:hAnsiTheme="minorHAnsi" w:cstheme="minorHAnsi"/>
          <w:b/>
          <w:bCs/>
          <w:i/>
          <w:iCs/>
          <w:szCs w:val="22"/>
        </w:rPr>
      </w:pPr>
      <w:r w:rsidRPr="00D37C50">
        <w:rPr>
          <w:rFonts w:asciiTheme="minorHAnsi" w:hAnsiTheme="minorHAnsi"/>
          <w:bCs/>
          <w:iCs/>
          <w:szCs w:val="22"/>
        </w:rPr>
        <w:t xml:space="preserve">Iza </w:t>
      </w:r>
      <w:r w:rsidR="00A30C07" w:rsidRPr="00D37C50">
        <w:rPr>
          <w:rFonts w:asciiTheme="minorHAnsi" w:hAnsiTheme="minorHAnsi"/>
          <w:b/>
          <w:iCs/>
          <w:szCs w:val="22"/>
        </w:rPr>
        <w:t>Č</w:t>
      </w:r>
      <w:r w:rsidRPr="00D37C50">
        <w:rPr>
          <w:rFonts w:asciiTheme="minorHAnsi" w:hAnsiTheme="minorHAnsi"/>
          <w:b/>
          <w:iCs/>
          <w:szCs w:val="22"/>
        </w:rPr>
        <w:t>lanka 25.a</w:t>
      </w:r>
      <w:r w:rsidRPr="00D37C50">
        <w:rPr>
          <w:rFonts w:asciiTheme="minorHAnsi" w:hAnsiTheme="minorHAnsi"/>
          <w:bCs/>
          <w:iCs/>
          <w:szCs w:val="22"/>
        </w:rPr>
        <w:t xml:space="preserve"> dodaje se podnaslov koji glasi: </w:t>
      </w:r>
      <w:r w:rsidRPr="00D37C50">
        <w:rPr>
          <w:rFonts w:asciiTheme="minorHAnsi" w:hAnsiTheme="minorHAnsi"/>
          <w:b/>
          <w:iCs/>
          <w:szCs w:val="22"/>
        </w:rPr>
        <w:t>„GOSPODARSKA NAMJENA – PROIZVODNA (I) I POSLOVNA (K)“</w:t>
      </w:r>
      <w:r w:rsidRPr="00D37C50">
        <w:rPr>
          <w:rFonts w:asciiTheme="minorHAnsi" w:hAnsiTheme="minorHAnsi"/>
          <w:bCs/>
          <w:iCs/>
          <w:szCs w:val="22"/>
        </w:rPr>
        <w:t>.</w:t>
      </w:r>
    </w:p>
    <w:p w14:paraId="7F6EAEBC" w14:textId="77777777" w:rsidR="00BF0E40" w:rsidRPr="00D37C50" w:rsidRDefault="00BF0E40" w:rsidP="00086688"/>
    <w:p w14:paraId="54326652" w14:textId="300E139D"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A30C07" w:rsidRPr="00D37C50">
        <w:rPr>
          <w:rFonts w:asciiTheme="minorHAnsi" w:hAnsiTheme="minorHAnsi" w:cstheme="minorHAnsi"/>
          <w:b/>
          <w:szCs w:val="22"/>
        </w:rPr>
        <w:t>1</w:t>
      </w:r>
      <w:r w:rsidRPr="00D37C50">
        <w:rPr>
          <w:rFonts w:asciiTheme="minorHAnsi" w:hAnsiTheme="minorHAnsi" w:cstheme="minorHAnsi"/>
          <w:b/>
          <w:szCs w:val="22"/>
        </w:rPr>
        <w:t>.</w:t>
      </w:r>
    </w:p>
    <w:p w14:paraId="2C8C33BA" w14:textId="2A934001" w:rsidR="00BF0E40" w:rsidRPr="00D37C50" w:rsidRDefault="00057E9C" w:rsidP="00086688">
      <w:pPr>
        <w:jc w:val="both"/>
        <w:rPr>
          <w:bCs/>
        </w:rPr>
      </w:pPr>
      <w:r w:rsidRPr="00D37C50">
        <w:rPr>
          <w:rFonts w:cstheme="minorHAnsi"/>
          <w:bCs/>
        </w:rPr>
        <w:t xml:space="preserve">Iza podnaslova: </w:t>
      </w:r>
      <w:r w:rsidRPr="00D37C50">
        <w:rPr>
          <w:b/>
          <w:bCs/>
        </w:rPr>
        <w:t>„GOSPODARSKA NAMJENA – PROIZVODNA (I) I POSLOVNA (K)“</w:t>
      </w:r>
      <w:r w:rsidRPr="00D37C50">
        <w:rPr>
          <w:bCs/>
        </w:rPr>
        <w:t xml:space="preserve">, dodaje se </w:t>
      </w:r>
      <w:r w:rsidR="007378DC" w:rsidRPr="00D37C50">
        <w:rPr>
          <w:b/>
          <w:bCs/>
        </w:rPr>
        <w:t>Č</w:t>
      </w:r>
      <w:r w:rsidRPr="00D37C50">
        <w:rPr>
          <w:b/>
          <w:bCs/>
        </w:rPr>
        <w:t>lanak 25.b</w:t>
      </w:r>
      <w:r w:rsidRPr="00D37C50">
        <w:rPr>
          <w:bCs/>
        </w:rPr>
        <w:t xml:space="preserve"> koji glasi:</w:t>
      </w:r>
    </w:p>
    <w:p w14:paraId="5F57DACC" w14:textId="77777777" w:rsidR="00057E9C" w:rsidRPr="00D37C50" w:rsidRDefault="00057E9C" w:rsidP="00057E9C">
      <w:pPr>
        <w:pStyle w:val="ZTekst1"/>
        <w:tabs>
          <w:tab w:val="left" w:pos="1620"/>
        </w:tabs>
        <w:rPr>
          <w:rFonts w:ascii="Calibri" w:hAnsi="Calibri" w:cs="Calibri"/>
          <w:i w:val="0"/>
        </w:rPr>
      </w:pPr>
      <w:r w:rsidRPr="00D37C50">
        <w:rPr>
          <w:rFonts w:asciiTheme="minorHAnsi" w:hAnsiTheme="minorHAnsi"/>
          <w:b/>
          <w:i w:val="0"/>
          <w:szCs w:val="22"/>
        </w:rPr>
        <w:t>„</w:t>
      </w:r>
      <w:r w:rsidRPr="00D37C50">
        <w:rPr>
          <w:rFonts w:ascii="Calibri" w:hAnsi="Calibri" w:cs="Calibri"/>
          <w:i w:val="0"/>
          <w:sz w:val="22"/>
          <w:szCs w:val="22"/>
        </w:rPr>
        <w:t>U zonama gospodarske namjene unutar izdvojenog GP izvan naselja „</w:t>
      </w:r>
      <w:r w:rsidRPr="00D37C50">
        <w:rPr>
          <w:rFonts w:ascii="Calibri" w:hAnsi="Calibri" w:cs="Calibri"/>
          <w:b/>
          <w:bCs/>
          <w:i w:val="0"/>
          <w:sz w:val="22"/>
          <w:szCs w:val="22"/>
        </w:rPr>
        <w:t>I1 - PRETEŽITO INDUSTRIJSKA“</w:t>
      </w:r>
      <w:r w:rsidRPr="00D37C50">
        <w:rPr>
          <w:rFonts w:ascii="Calibri" w:hAnsi="Calibri" w:cs="Calibri"/>
          <w:bCs/>
          <w:i w:val="0"/>
          <w:sz w:val="22"/>
          <w:szCs w:val="22"/>
        </w:rPr>
        <w:t>,</w:t>
      </w:r>
      <w:r w:rsidRPr="00D37C50">
        <w:rPr>
          <w:rFonts w:ascii="Calibri" w:hAnsi="Calibri" w:cs="Calibri"/>
          <w:b/>
          <w:bCs/>
          <w:i w:val="0"/>
          <w:sz w:val="22"/>
          <w:szCs w:val="22"/>
        </w:rPr>
        <w:t xml:space="preserve"> </w:t>
      </w:r>
      <w:r w:rsidRPr="00D37C50">
        <w:rPr>
          <w:rFonts w:ascii="Calibri" w:hAnsi="Calibri" w:cs="Calibri"/>
          <w:i w:val="0"/>
          <w:sz w:val="22"/>
          <w:szCs w:val="22"/>
        </w:rPr>
        <w:t>„</w:t>
      </w:r>
      <w:r w:rsidRPr="00D37C50">
        <w:rPr>
          <w:rFonts w:ascii="Calibri" w:hAnsi="Calibri" w:cs="Calibri"/>
          <w:b/>
          <w:bCs/>
          <w:i w:val="0"/>
          <w:sz w:val="22"/>
          <w:szCs w:val="22"/>
        </w:rPr>
        <w:t>I2 - PRETEŽITO ZANATSKA</w:t>
      </w:r>
      <w:r w:rsidRPr="00D37C50">
        <w:rPr>
          <w:rFonts w:ascii="Calibri" w:hAnsi="Calibri" w:cs="Calibri"/>
          <w:b/>
          <w:i w:val="0"/>
          <w:sz w:val="22"/>
          <w:szCs w:val="22"/>
        </w:rPr>
        <w:t>“</w:t>
      </w:r>
      <w:r w:rsidRPr="00D37C50">
        <w:rPr>
          <w:rFonts w:ascii="Calibri" w:hAnsi="Calibri" w:cs="Calibri"/>
          <w:bCs/>
          <w:i w:val="0"/>
          <w:sz w:val="22"/>
          <w:szCs w:val="22"/>
        </w:rPr>
        <w:t xml:space="preserve"> i „</w:t>
      </w:r>
      <w:r w:rsidRPr="00D37C50">
        <w:rPr>
          <w:rFonts w:ascii="Calibri" w:hAnsi="Calibri" w:cs="Calibri"/>
          <w:b/>
          <w:bCs/>
          <w:i w:val="0"/>
          <w:sz w:val="22"/>
          <w:szCs w:val="22"/>
        </w:rPr>
        <w:t>K1 – PRETEŽITO USLUŽNA“, „K2 – PRETEŽITO TRGOVAČKA“, „K3 -KOMUNALNO SERVISNA“</w:t>
      </w:r>
      <w:r w:rsidRPr="00D37C50">
        <w:rPr>
          <w:rFonts w:ascii="Calibri" w:hAnsi="Calibri" w:cs="Calibri"/>
          <w:bCs/>
          <w:i w:val="0"/>
          <w:sz w:val="22"/>
          <w:szCs w:val="22"/>
        </w:rPr>
        <w:t xml:space="preserve">  mogu se graditi/rekonstruirati sljedeće </w:t>
      </w:r>
      <w:r w:rsidRPr="00D37C50">
        <w:rPr>
          <w:rFonts w:ascii="Calibri" w:hAnsi="Calibri" w:cs="Calibri"/>
          <w:i w:val="0"/>
          <w:sz w:val="22"/>
          <w:szCs w:val="22"/>
        </w:rPr>
        <w:t>građevine/sadržaji osnovne namjene:</w:t>
      </w:r>
    </w:p>
    <w:p w14:paraId="4871BCAB" w14:textId="77777777" w:rsidR="00057E9C" w:rsidRPr="00D37C50" w:rsidRDefault="00057E9C" w:rsidP="00057E9C">
      <w:pPr>
        <w:spacing w:after="240"/>
        <w:ind w:left="142"/>
        <w:jc w:val="both"/>
        <w:rPr>
          <w:rFonts w:cs="Calibri"/>
          <w:b/>
          <w:bCs/>
          <w:szCs w:val="22"/>
        </w:rPr>
      </w:pPr>
      <w:r w:rsidRPr="00D37C50">
        <w:rPr>
          <w:rFonts w:cs="Calibri"/>
          <w:b/>
          <w:bCs/>
          <w:szCs w:val="22"/>
        </w:rPr>
        <w:t>Proizvodne - industrijske</w:t>
      </w:r>
    </w:p>
    <w:p w14:paraId="4E5FCFED" w14:textId="77777777" w:rsidR="00057E9C" w:rsidRPr="00D37C50" w:rsidRDefault="00057E9C" w:rsidP="00057E9C">
      <w:pPr>
        <w:spacing w:after="240"/>
        <w:ind w:left="142"/>
        <w:jc w:val="both"/>
        <w:rPr>
          <w:rFonts w:cs="Calibri"/>
          <w:b/>
          <w:bCs/>
          <w:szCs w:val="22"/>
        </w:rPr>
      </w:pPr>
      <w:r w:rsidRPr="00D37C50">
        <w:rPr>
          <w:rFonts w:cs="Calibri"/>
          <w:b/>
          <w:bCs/>
          <w:szCs w:val="22"/>
        </w:rPr>
        <w:t>Proizvodne - Zanatske</w:t>
      </w:r>
    </w:p>
    <w:p w14:paraId="4CB88ED7" w14:textId="77777777" w:rsidR="00057E9C" w:rsidRPr="00D37C50" w:rsidRDefault="00057E9C" w:rsidP="00057E9C">
      <w:pPr>
        <w:spacing w:after="240"/>
        <w:ind w:left="142"/>
        <w:jc w:val="both"/>
        <w:rPr>
          <w:rFonts w:cs="Calibri"/>
          <w:b/>
          <w:bCs/>
          <w:szCs w:val="22"/>
        </w:rPr>
      </w:pPr>
      <w:r w:rsidRPr="00D37C50">
        <w:rPr>
          <w:rFonts w:cs="Calibri"/>
          <w:b/>
          <w:bCs/>
          <w:szCs w:val="22"/>
        </w:rPr>
        <w:lastRenderedPageBreak/>
        <w:t>Poslovne - uslužne</w:t>
      </w:r>
    </w:p>
    <w:p w14:paraId="5F4C9C7B" w14:textId="77777777" w:rsidR="00057E9C" w:rsidRPr="00D37C50" w:rsidRDefault="00057E9C" w:rsidP="00057E9C">
      <w:pPr>
        <w:spacing w:after="240"/>
        <w:ind w:left="142"/>
        <w:jc w:val="both"/>
        <w:rPr>
          <w:rFonts w:cs="Calibri"/>
          <w:b/>
          <w:bCs/>
          <w:szCs w:val="22"/>
        </w:rPr>
      </w:pPr>
      <w:r w:rsidRPr="00D37C50">
        <w:rPr>
          <w:rFonts w:cs="Calibri"/>
          <w:b/>
          <w:bCs/>
          <w:szCs w:val="22"/>
        </w:rPr>
        <w:t>Poslovne - trgovačke</w:t>
      </w:r>
    </w:p>
    <w:p w14:paraId="191BF460" w14:textId="77777777" w:rsidR="00057E9C" w:rsidRPr="00D37C50" w:rsidRDefault="00057E9C" w:rsidP="00057E9C">
      <w:pPr>
        <w:spacing w:after="240"/>
        <w:ind w:left="142"/>
        <w:jc w:val="both"/>
        <w:rPr>
          <w:rFonts w:cs="Calibri"/>
          <w:b/>
          <w:bCs/>
          <w:szCs w:val="22"/>
        </w:rPr>
      </w:pPr>
      <w:r w:rsidRPr="00D37C50">
        <w:rPr>
          <w:rFonts w:cs="Calibri"/>
          <w:b/>
          <w:bCs/>
          <w:szCs w:val="22"/>
        </w:rPr>
        <w:t>Poslovne - komunalno-servisne</w:t>
      </w:r>
    </w:p>
    <w:p w14:paraId="607ACA9C" w14:textId="77777777" w:rsidR="00057E9C" w:rsidRPr="00D37C50" w:rsidRDefault="00057E9C" w:rsidP="00057E9C">
      <w:pPr>
        <w:spacing w:after="240"/>
        <w:ind w:left="142"/>
        <w:jc w:val="both"/>
        <w:rPr>
          <w:rFonts w:cs="Calibri"/>
          <w:b/>
          <w:bCs/>
          <w:szCs w:val="22"/>
        </w:rPr>
      </w:pPr>
      <w:r w:rsidRPr="00D37C50">
        <w:rPr>
          <w:rFonts w:cs="Calibri"/>
          <w:b/>
          <w:bCs/>
          <w:szCs w:val="22"/>
        </w:rPr>
        <w:t>Poslovne – „ostale poslovne“</w:t>
      </w:r>
    </w:p>
    <w:p w14:paraId="61BBA44D" w14:textId="77777777" w:rsidR="00057E9C" w:rsidRPr="00D37C50" w:rsidRDefault="00057E9C" w:rsidP="00057E9C">
      <w:pPr>
        <w:spacing w:after="240"/>
        <w:ind w:left="142"/>
        <w:jc w:val="both"/>
        <w:rPr>
          <w:rFonts w:cs="Calibri"/>
          <w:b/>
          <w:bCs/>
          <w:szCs w:val="22"/>
        </w:rPr>
      </w:pPr>
      <w:r w:rsidRPr="00D37C50">
        <w:rPr>
          <w:rFonts w:cs="Calibri"/>
          <w:b/>
          <w:bCs/>
          <w:szCs w:val="22"/>
        </w:rPr>
        <w:t>Skladišne</w:t>
      </w:r>
    </w:p>
    <w:p w14:paraId="769B11CF" w14:textId="77777777" w:rsidR="00057E9C" w:rsidRPr="00D37C50" w:rsidRDefault="00057E9C" w:rsidP="00057E9C">
      <w:pPr>
        <w:spacing w:after="240"/>
        <w:ind w:left="142"/>
        <w:jc w:val="both"/>
        <w:rPr>
          <w:rFonts w:cs="Calibri"/>
          <w:b/>
          <w:bCs/>
          <w:szCs w:val="22"/>
        </w:rPr>
      </w:pPr>
      <w:r w:rsidRPr="00D37C50">
        <w:rPr>
          <w:rFonts w:cs="Calibri"/>
          <w:b/>
          <w:bCs/>
          <w:szCs w:val="22"/>
        </w:rPr>
        <w:t>Ugostiteljsko - turističke</w:t>
      </w:r>
    </w:p>
    <w:p w14:paraId="36072B5C" w14:textId="77777777" w:rsidR="00057E9C" w:rsidRPr="00D37C50" w:rsidRDefault="00057E9C" w:rsidP="00057E9C">
      <w:pPr>
        <w:ind w:left="142"/>
        <w:jc w:val="both"/>
        <w:rPr>
          <w:rFonts w:cs="Calibri"/>
          <w:b/>
          <w:bCs/>
          <w:szCs w:val="22"/>
        </w:rPr>
      </w:pPr>
      <w:r w:rsidRPr="00D37C50">
        <w:rPr>
          <w:rFonts w:cs="Calibri"/>
          <w:b/>
          <w:bCs/>
          <w:szCs w:val="22"/>
        </w:rPr>
        <w:t>Poljoprivredne (osim onih za uzgoj životinja što se ne odnosi na uzgoj i/ili smještaj konja u svrhu turizma, sporta i rekreacijskog odnosno terapijskog jahanja):</w:t>
      </w:r>
    </w:p>
    <w:p w14:paraId="4C173752" w14:textId="77777777" w:rsidR="00057E9C" w:rsidRPr="00D37C50" w:rsidRDefault="00057E9C" w:rsidP="00057E9C">
      <w:pPr>
        <w:ind w:left="567" w:hanging="141"/>
        <w:jc w:val="both"/>
        <w:rPr>
          <w:rFonts w:cs="Calibri"/>
          <w:szCs w:val="22"/>
        </w:rPr>
      </w:pPr>
      <w:r w:rsidRPr="00D37C50">
        <w:rPr>
          <w:rFonts w:cs="Calibri"/>
          <w:szCs w:val="22"/>
        </w:rPr>
        <w:t>- Manje poljoprivredne građevine bez izvora zagađenja</w:t>
      </w:r>
    </w:p>
    <w:p w14:paraId="31B228E5" w14:textId="77777777" w:rsidR="00057E9C" w:rsidRPr="00D37C50" w:rsidRDefault="00057E9C" w:rsidP="00057E9C">
      <w:pPr>
        <w:ind w:left="567" w:hanging="141"/>
        <w:jc w:val="both"/>
        <w:rPr>
          <w:rFonts w:cs="Calibri"/>
          <w:szCs w:val="22"/>
        </w:rPr>
      </w:pPr>
      <w:r w:rsidRPr="00D37C50">
        <w:rPr>
          <w:rFonts w:cs="Calibri"/>
          <w:szCs w:val="22"/>
        </w:rPr>
        <w:t xml:space="preserve">- Manje sa izvorima zagađenja </w:t>
      </w:r>
    </w:p>
    <w:p w14:paraId="1AD7A672" w14:textId="77777777" w:rsidR="00057E9C" w:rsidRPr="00D37C50" w:rsidRDefault="00057E9C" w:rsidP="00057E9C">
      <w:pPr>
        <w:ind w:left="567" w:hanging="141"/>
        <w:jc w:val="both"/>
        <w:rPr>
          <w:rFonts w:cs="Calibri"/>
          <w:szCs w:val="22"/>
        </w:rPr>
      </w:pPr>
      <w:r w:rsidRPr="00D37C50">
        <w:rPr>
          <w:rFonts w:cs="Calibri"/>
          <w:szCs w:val="22"/>
        </w:rPr>
        <w:t>- Veće tihe i čiste poljoprivredne bez izvora zagađenja: staklenici, plastenici</w:t>
      </w:r>
    </w:p>
    <w:p w14:paraId="5E19214E" w14:textId="77777777" w:rsidR="00057E9C" w:rsidRPr="00D37C50" w:rsidRDefault="00057E9C" w:rsidP="00057E9C">
      <w:pPr>
        <w:ind w:left="567" w:hanging="141"/>
        <w:jc w:val="both"/>
        <w:rPr>
          <w:rFonts w:cs="Calibri"/>
          <w:szCs w:val="22"/>
        </w:rPr>
      </w:pPr>
      <w:r w:rsidRPr="00D37C50">
        <w:rPr>
          <w:rFonts w:cs="Calibri"/>
          <w:szCs w:val="22"/>
        </w:rPr>
        <w:t>- Veće bučne i/ili nečiste poljoprivredne građevine</w:t>
      </w:r>
    </w:p>
    <w:p w14:paraId="051F8887" w14:textId="77777777" w:rsidR="00057E9C" w:rsidRPr="00D37C50" w:rsidRDefault="00057E9C" w:rsidP="00057E9C">
      <w:pPr>
        <w:spacing w:after="240"/>
        <w:ind w:left="567" w:hanging="141"/>
        <w:jc w:val="both"/>
        <w:rPr>
          <w:rFonts w:cs="Calibri"/>
          <w:szCs w:val="22"/>
        </w:rPr>
      </w:pPr>
      <w:r w:rsidRPr="00D37C50">
        <w:rPr>
          <w:rFonts w:cs="Calibri"/>
          <w:szCs w:val="22"/>
        </w:rPr>
        <w:t>- i sl.</w:t>
      </w:r>
    </w:p>
    <w:p w14:paraId="25C558B2" w14:textId="77777777" w:rsidR="00057E9C" w:rsidRPr="00D37C50" w:rsidRDefault="00057E9C" w:rsidP="00057E9C">
      <w:pPr>
        <w:widowControl w:val="0"/>
        <w:spacing w:after="240"/>
        <w:jc w:val="both"/>
        <w:rPr>
          <w:rFonts w:cs="Calibri"/>
          <w:szCs w:val="22"/>
        </w:rPr>
      </w:pPr>
      <w:r w:rsidRPr="00D37C50">
        <w:rPr>
          <w:rFonts w:cs="Calibri"/>
          <w:szCs w:val="22"/>
        </w:rPr>
        <w:t xml:space="preserve">Osim građevina osnovne namjene, </w:t>
      </w:r>
      <w:r w:rsidRPr="00D37C50">
        <w:rPr>
          <w:rFonts w:cs="Calibri"/>
          <w:b/>
          <w:bCs/>
          <w:szCs w:val="22"/>
        </w:rPr>
        <w:t>u gospodarskim zonama</w:t>
      </w:r>
      <w:r w:rsidRPr="00D37C50">
        <w:rPr>
          <w:rFonts w:cs="Calibri"/>
          <w:szCs w:val="22"/>
        </w:rPr>
        <w:t xml:space="preserve"> moguće je graditi/rekonstruirati i </w:t>
      </w:r>
      <w:r w:rsidRPr="00D37C50">
        <w:rPr>
          <w:rFonts w:cs="Calibri"/>
          <w:b/>
          <w:bCs/>
          <w:szCs w:val="22"/>
        </w:rPr>
        <w:t>različite prateće sadržaje</w:t>
      </w:r>
      <w:r w:rsidRPr="00D37C50">
        <w:rPr>
          <w:rFonts w:cs="Calibri"/>
          <w:szCs w:val="22"/>
        </w:rPr>
        <w:t xml:space="preserve"> koji upotpunjavaju sadržaje zona, a mogu biti u funkciji glavne građevine, gospodarske zone ili okolnih područja:</w:t>
      </w:r>
    </w:p>
    <w:p w14:paraId="1EE85A3D" w14:textId="77777777" w:rsidR="00057E9C" w:rsidRPr="00D37C50" w:rsidRDefault="00057E9C" w:rsidP="00057E9C">
      <w:pPr>
        <w:pStyle w:val="ZTekst1"/>
        <w:tabs>
          <w:tab w:val="left" w:pos="1620"/>
        </w:tabs>
        <w:spacing w:after="0"/>
        <w:ind w:left="142"/>
        <w:rPr>
          <w:rFonts w:ascii="Calibri" w:hAnsi="Calibri" w:cs="Calibri"/>
          <w:i w:val="0"/>
          <w:sz w:val="22"/>
          <w:szCs w:val="22"/>
          <w:u w:val="single"/>
        </w:rPr>
      </w:pPr>
      <w:r w:rsidRPr="00D37C50">
        <w:rPr>
          <w:rFonts w:ascii="Calibri" w:hAnsi="Calibri" w:cs="Calibri"/>
          <w:b/>
          <w:bCs/>
          <w:i w:val="0"/>
          <w:sz w:val="22"/>
          <w:szCs w:val="22"/>
        </w:rPr>
        <w:t xml:space="preserve">Odgovarajuće </w:t>
      </w:r>
      <w:r w:rsidRPr="00D37C50">
        <w:rPr>
          <w:rFonts w:ascii="Calibri" w:hAnsi="Calibri" w:cs="Calibri"/>
          <w:b/>
          <w:i w:val="0"/>
          <w:sz w:val="22"/>
          <w:szCs w:val="22"/>
        </w:rPr>
        <w:t>javne i društvene:</w:t>
      </w:r>
    </w:p>
    <w:p w14:paraId="52DAAB21" w14:textId="77777777" w:rsidR="00057E9C" w:rsidRPr="00D37C50" w:rsidRDefault="00057E9C" w:rsidP="00057E9C">
      <w:pPr>
        <w:pStyle w:val="ZTekst1"/>
        <w:tabs>
          <w:tab w:val="left" w:pos="1620"/>
        </w:tabs>
        <w:spacing w:after="0"/>
        <w:ind w:left="567" w:hanging="141"/>
        <w:rPr>
          <w:rFonts w:ascii="Calibri" w:hAnsi="Calibri" w:cs="Calibri"/>
          <w:bCs/>
          <w:i w:val="0"/>
          <w:sz w:val="22"/>
          <w:szCs w:val="22"/>
        </w:rPr>
      </w:pPr>
      <w:r w:rsidRPr="00D37C50">
        <w:rPr>
          <w:rFonts w:ascii="Calibri" w:hAnsi="Calibri" w:cs="Calibri"/>
          <w:bCs/>
          <w:i w:val="0"/>
          <w:sz w:val="22"/>
          <w:szCs w:val="22"/>
        </w:rPr>
        <w:t>- Odgovarajuće zdravstvene (zdravstvene stanice, ambulante i sl.)</w:t>
      </w:r>
    </w:p>
    <w:p w14:paraId="29E3EA14" w14:textId="77777777" w:rsidR="00057E9C" w:rsidRPr="00D37C50" w:rsidRDefault="00057E9C" w:rsidP="00057E9C">
      <w:pPr>
        <w:pStyle w:val="ZTekst1"/>
        <w:tabs>
          <w:tab w:val="left" w:pos="1620"/>
        </w:tabs>
        <w:spacing w:after="0"/>
        <w:ind w:left="567" w:hanging="141"/>
        <w:rPr>
          <w:rFonts w:ascii="Calibri" w:hAnsi="Calibri" w:cs="Calibri"/>
          <w:bCs/>
          <w:i w:val="0"/>
          <w:sz w:val="22"/>
          <w:szCs w:val="22"/>
        </w:rPr>
      </w:pPr>
      <w:r w:rsidRPr="00D37C50">
        <w:rPr>
          <w:rFonts w:ascii="Calibri" w:hAnsi="Calibri" w:cs="Calibri"/>
          <w:bCs/>
          <w:i w:val="0"/>
          <w:sz w:val="22"/>
          <w:szCs w:val="22"/>
        </w:rPr>
        <w:t>- Odgovarajuće socijalne skrbi</w:t>
      </w:r>
      <w:r w:rsidRPr="00D37C50">
        <w:rPr>
          <w:rFonts w:ascii="Calibri" w:hAnsi="Calibri" w:cs="Calibri"/>
          <w:b/>
          <w:i w:val="0"/>
          <w:sz w:val="22"/>
          <w:szCs w:val="22"/>
        </w:rPr>
        <w:t xml:space="preserve"> </w:t>
      </w:r>
      <w:r w:rsidRPr="00D37C50">
        <w:rPr>
          <w:rFonts w:ascii="Calibri" w:hAnsi="Calibri" w:cs="Calibri"/>
          <w:bCs/>
          <w:i w:val="0"/>
          <w:sz w:val="22"/>
          <w:szCs w:val="22"/>
        </w:rPr>
        <w:t>(dječji vrtići, jaslice i sl.)</w:t>
      </w:r>
    </w:p>
    <w:p w14:paraId="2797D9FC" w14:textId="77777777" w:rsidR="00057E9C" w:rsidRPr="00D37C50" w:rsidRDefault="00057E9C" w:rsidP="00057E9C">
      <w:pPr>
        <w:pStyle w:val="ZTekst1"/>
        <w:tabs>
          <w:tab w:val="left" w:pos="1620"/>
        </w:tabs>
        <w:spacing w:after="240"/>
        <w:ind w:left="567" w:hanging="141"/>
        <w:rPr>
          <w:rFonts w:ascii="Calibri" w:hAnsi="Calibri" w:cs="Calibri"/>
          <w:bCs/>
          <w:i w:val="0"/>
          <w:sz w:val="22"/>
          <w:szCs w:val="22"/>
        </w:rPr>
      </w:pPr>
      <w:r w:rsidRPr="00D37C50">
        <w:rPr>
          <w:rFonts w:ascii="Calibri" w:hAnsi="Calibri" w:cs="Calibri"/>
          <w:bCs/>
          <w:i w:val="0"/>
          <w:sz w:val="22"/>
          <w:szCs w:val="22"/>
        </w:rPr>
        <w:t>- i sl.</w:t>
      </w:r>
    </w:p>
    <w:p w14:paraId="07924E6D" w14:textId="77777777" w:rsidR="00057E9C" w:rsidRPr="00D37C50" w:rsidRDefault="00057E9C" w:rsidP="00057E9C">
      <w:pPr>
        <w:widowControl w:val="0"/>
        <w:spacing w:after="240"/>
        <w:ind w:left="142"/>
        <w:jc w:val="both"/>
        <w:rPr>
          <w:rFonts w:cs="Calibri"/>
          <w:b/>
          <w:bCs/>
          <w:szCs w:val="22"/>
        </w:rPr>
      </w:pPr>
      <w:r w:rsidRPr="00D37C50">
        <w:rPr>
          <w:rFonts w:cs="Calibri"/>
          <w:b/>
          <w:bCs/>
          <w:szCs w:val="22"/>
        </w:rPr>
        <w:t>Sportsko-rekreacijske</w:t>
      </w:r>
    </w:p>
    <w:p w14:paraId="12D74FB7" w14:textId="77777777" w:rsidR="00057E9C" w:rsidRPr="00D37C50" w:rsidRDefault="00057E9C" w:rsidP="00057E9C">
      <w:pPr>
        <w:widowControl w:val="0"/>
        <w:spacing w:after="240"/>
        <w:ind w:left="142"/>
        <w:jc w:val="both"/>
        <w:rPr>
          <w:rFonts w:cs="Calibri"/>
          <w:b/>
          <w:bCs/>
          <w:szCs w:val="22"/>
        </w:rPr>
      </w:pPr>
      <w:r w:rsidRPr="00D37C50">
        <w:rPr>
          <w:rFonts w:cs="Calibri"/>
          <w:b/>
          <w:bCs/>
          <w:szCs w:val="22"/>
        </w:rPr>
        <w:t>Prodajni, poslovni, ugostiteljsko-turistički i komunalni sadržaji</w:t>
      </w:r>
    </w:p>
    <w:p w14:paraId="6919E815" w14:textId="77777777" w:rsidR="00057E9C" w:rsidRPr="00D37C50" w:rsidRDefault="00057E9C" w:rsidP="00057E9C">
      <w:pPr>
        <w:widowControl w:val="0"/>
        <w:spacing w:after="240"/>
        <w:ind w:left="142"/>
        <w:jc w:val="both"/>
        <w:rPr>
          <w:rFonts w:cs="Calibri"/>
          <w:szCs w:val="22"/>
        </w:rPr>
      </w:pPr>
      <w:r w:rsidRPr="00D37C50">
        <w:rPr>
          <w:rFonts w:cs="Calibri"/>
          <w:b/>
          <w:bCs/>
          <w:szCs w:val="22"/>
        </w:rPr>
        <w:t>Javne garaže</w:t>
      </w:r>
    </w:p>
    <w:p w14:paraId="21E96E35" w14:textId="77777777" w:rsidR="00057E9C" w:rsidRPr="00D37C50" w:rsidRDefault="00057E9C" w:rsidP="00057E9C">
      <w:pPr>
        <w:widowControl w:val="0"/>
        <w:spacing w:after="240"/>
        <w:ind w:left="142"/>
        <w:jc w:val="both"/>
        <w:rPr>
          <w:rFonts w:cs="Calibri"/>
          <w:szCs w:val="22"/>
        </w:rPr>
      </w:pPr>
      <w:r w:rsidRPr="00D37C50">
        <w:rPr>
          <w:rFonts w:cs="Calibri"/>
          <w:b/>
          <w:bCs/>
          <w:szCs w:val="22"/>
        </w:rPr>
        <w:t>Stanovanje za potrebe tvrtki - domari</w:t>
      </w:r>
      <w:r w:rsidRPr="00D37C50">
        <w:rPr>
          <w:rFonts w:cs="Calibri"/>
          <w:szCs w:val="22"/>
        </w:rPr>
        <w:t xml:space="preserve">, </w:t>
      </w:r>
      <w:r w:rsidRPr="00D37C50">
        <w:rPr>
          <w:rFonts w:cs="Calibri"/>
          <w:b/>
          <w:bCs/>
          <w:szCs w:val="22"/>
        </w:rPr>
        <w:t>zaštitarska služba i sl.</w:t>
      </w:r>
    </w:p>
    <w:p w14:paraId="1335B568" w14:textId="77777777" w:rsidR="00057E9C" w:rsidRPr="00D37C50" w:rsidRDefault="00057E9C" w:rsidP="00057E9C">
      <w:pPr>
        <w:spacing w:after="240"/>
        <w:ind w:left="142"/>
        <w:jc w:val="both"/>
        <w:rPr>
          <w:rFonts w:cs="Calibri"/>
          <w:b/>
          <w:bCs/>
          <w:szCs w:val="22"/>
        </w:rPr>
      </w:pPr>
      <w:r w:rsidRPr="00D37C50">
        <w:rPr>
          <w:rFonts w:cs="Calibri"/>
          <w:b/>
          <w:bCs/>
          <w:szCs w:val="22"/>
        </w:rPr>
        <w:t>Građevine privremenog karaktera</w:t>
      </w:r>
    </w:p>
    <w:p w14:paraId="0E7D1B92" w14:textId="77777777" w:rsidR="00057E9C" w:rsidRPr="00D37C50" w:rsidRDefault="00057E9C" w:rsidP="00057E9C">
      <w:pPr>
        <w:spacing w:after="240"/>
        <w:ind w:left="142"/>
        <w:jc w:val="both"/>
        <w:rPr>
          <w:rFonts w:cs="Calibri"/>
          <w:b/>
          <w:bCs/>
          <w:szCs w:val="22"/>
        </w:rPr>
      </w:pPr>
      <w:r w:rsidRPr="00D37C50">
        <w:rPr>
          <w:rFonts w:cs="Calibri"/>
          <w:b/>
          <w:bCs/>
          <w:szCs w:val="22"/>
        </w:rPr>
        <w:t>Specifične građevine</w:t>
      </w:r>
    </w:p>
    <w:p w14:paraId="709759C6" w14:textId="77777777" w:rsidR="00057E9C" w:rsidRPr="00D37C50" w:rsidRDefault="00057E9C" w:rsidP="00057E9C">
      <w:pPr>
        <w:spacing w:after="240"/>
        <w:ind w:left="142"/>
        <w:jc w:val="both"/>
        <w:rPr>
          <w:rFonts w:cs="Calibri"/>
          <w:b/>
          <w:bCs/>
          <w:szCs w:val="22"/>
          <w:lang w:eastAsia="zh-CN"/>
        </w:rPr>
      </w:pPr>
      <w:r w:rsidRPr="00D37C50">
        <w:rPr>
          <w:rFonts w:cs="Calibri"/>
          <w:b/>
          <w:bCs/>
          <w:szCs w:val="22"/>
          <w:lang w:eastAsia="zh-CN"/>
        </w:rPr>
        <w:t>Javne zelene površine</w:t>
      </w:r>
    </w:p>
    <w:p w14:paraId="795BE16F" w14:textId="77777777" w:rsidR="00057E9C" w:rsidRPr="00D37C50" w:rsidRDefault="00057E9C" w:rsidP="00057E9C">
      <w:pPr>
        <w:pStyle w:val="ZTekst1"/>
        <w:tabs>
          <w:tab w:val="left" w:pos="1620"/>
        </w:tabs>
        <w:spacing w:after="240"/>
        <w:ind w:left="142"/>
        <w:rPr>
          <w:rFonts w:ascii="Calibri" w:hAnsi="Calibri" w:cs="Calibri"/>
          <w:b/>
          <w:i w:val="0"/>
          <w:sz w:val="22"/>
          <w:szCs w:val="22"/>
        </w:rPr>
      </w:pPr>
      <w:r w:rsidRPr="00D37C50">
        <w:rPr>
          <w:rFonts w:ascii="Calibri" w:hAnsi="Calibri" w:cs="Calibri"/>
          <w:b/>
          <w:bCs/>
          <w:i w:val="0"/>
          <w:sz w:val="22"/>
          <w:szCs w:val="22"/>
          <w:lang w:eastAsia="zh-CN"/>
        </w:rPr>
        <w:t>Zaštitne zelene površine</w:t>
      </w:r>
    </w:p>
    <w:p w14:paraId="4C52C46C" w14:textId="35D3532C" w:rsidR="00057E9C" w:rsidRPr="00D37C50" w:rsidRDefault="00057E9C" w:rsidP="00AC11C9">
      <w:pPr>
        <w:pStyle w:val="ZTekst1"/>
        <w:tabs>
          <w:tab w:val="left" w:pos="1620"/>
        </w:tabs>
        <w:spacing w:after="0"/>
        <w:ind w:left="142"/>
        <w:rPr>
          <w:rFonts w:asciiTheme="minorHAnsi" w:hAnsiTheme="minorHAnsi"/>
          <w:b/>
          <w:i w:val="0"/>
          <w:szCs w:val="22"/>
        </w:rPr>
      </w:pPr>
      <w:r w:rsidRPr="00D37C50">
        <w:rPr>
          <w:rFonts w:ascii="Calibri" w:hAnsi="Calibri" w:cs="Calibri"/>
          <w:b/>
          <w:i w:val="0"/>
          <w:sz w:val="22"/>
          <w:szCs w:val="22"/>
        </w:rPr>
        <w:t xml:space="preserve">Odgovarajuće infrastrukturne građevine/sadržaji: </w:t>
      </w:r>
      <w:r w:rsidRPr="00D37C50">
        <w:rPr>
          <w:rFonts w:ascii="Calibri" w:hAnsi="Calibri" w:cs="Calibri"/>
          <w:bCs/>
          <w:i w:val="0"/>
          <w:sz w:val="22"/>
          <w:szCs w:val="22"/>
        </w:rPr>
        <w:t>građevine niskogradnje, trafostanice, energetske podstanice, punionice, benzinske pumpe,</w:t>
      </w:r>
      <w:r w:rsidRPr="00D37C50">
        <w:rPr>
          <w:rFonts w:ascii="Calibri" w:hAnsi="Calibri" w:cs="Calibri"/>
          <w:i w:val="0"/>
          <w:sz w:val="22"/>
          <w:szCs w:val="22"/>
        </w:rPr>
        <w:t xml:space="preserve"> gospodarske građevine/sadržaji (npr. </w:t>
      </w:r>
      <w:r w:rsidRPr="00D37C50">
        <w:rPr>
          <w:rFonts w:ascii="Calibri" w:hAnsi="Calibri" w:cs="Calibri"/>
          <w:bCs/>
          <w:i w:val="0"/>
          <w:sz w:val="22"/>
          <w:szCs w:val="22"/>
        </w:rPr>
        <w:t>građevine/sadržaji za gospodarenje otpadom, građevine/sadržaji sustava toplinske energije i sl.) i sl.</w:t>
      </w:r>
      <w:r w:rsidRPr="00D37C50">
        <w:rPr>
          <w:rFonts w:ascii="Calibri" w:hAnsi="Calibri" w:cs="Calibri"/>
          <w:i w:val="0"/>
          <w:sz w:val="22"/>
          <w:szCs w:val="22"/>
        </w:rPr>
        <w:t>, a sve u skladu sa zakonskim propisima</w:t>
      </w:r>
      <w:r w:rsidRPr="00D37C50">
        <w:rPr>
          <w:rFonts w:ascii="Calibri" w:hAnsi="Calibri" w:cs="Calibri"/>
          <w:bCs/>
          <w:i w:val="0"/>
          <w:sz w:val="22"/>
          <w:szCs w:val="22"/>
        </w:rPr>
        <w:t>.</w:t>
      </w:r>
      <w:r w:rsidRPr="00D37C50">
        <w:rPr>
          <w:rFonts w:asciiTheme="minorHAnsi" w:hAnsiTheme="minorHAnsi"/>
          <w:b/>
          <w:i w:val="0"/>
          <w:szCs w:val="22"/>
        </w:rPr>
        <w:t>“</w:t>
      </w:r>
    </w:p>
    <w:p w14:paraId="072A92D5" w14:textId="77777777" w:rsidR="00057E9C" w:rsidRPr="00D37C50" w:rsidRDefault="00057E9C" w:rsidP="00AC11C9"/>
    <w:p w14:paraId="0C5DF63A" w14:textId="091502C7"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lastRenderedPageBreak/>
        <w:t>Članak 5</w:t>
      </w:r>
      <w:r w:rsidR="007378DC" w:rsidRPr="00D37C50">
        <w:rPr>
          <w:rFonts w:asciiTheme="minorHAnsi" w:hAnsiTheme="minorHAnsi" w:cstheme="minorHAnsi"/>
          <w:b/>
          <w:szCs w:val="22"/>
        </w:rPr>
        <w:t>2</w:t>
      </w:r>
      <w:r w:rsidRPr="00D37C50">
        <w:rPr>
          <w:rFonts w:asciiTheme="minorHAnsi" w:hAnsiTheme="minorHAnsi" w:cstheme="minorHAnsi"/>
          <w:b/>
          <w:szCs w:val="22"/>
        </w:rPr>
        <w:t>.</w:t>
      </w:r>
    </w:p>
    <w:p w14:paraId="0BBBC16D" w14:textId="1A2EC167" w:rsidR="00BF0E40" w:rsidRPr="00D37C50" w:rsidRDefault="0077634B" w:rsidP="00AC11C9">
      <w:pPr>
        <w:autoSpaceDE w:val="0"/>
        <w:autoSpaceDN w:val="0"/>
        <w:adjustRightInd w:val="0"/>
        <w:spacing w:line="240" w:lineRule="exact"/>
        <w:jc w:val="both"/>
        <w:rPr>
          <w:rFonts w:asciiTheme="minorHAnsi" w:hAnsiTheme="minorHAnsi" w:cstheme="minorHAnsi"/>
          <w:iCs/>
          <w:szCs w:val="22"/>
        </w:rPr>
      </w:pPr>
      <w:r w:rsidRPr="00D37C50">
        <w:rPr>
          <w:rFonts w:asciiTheme="minorHAnsi" w:hAnsiTheme="minorHAnsi" w:cstheme="minorHAnsi"/>
          <w:szCs w:val="22"/>
        </w:rPr>
        <w:t xml:space="preserve">Naslov: </w:t>
      </w:r>
      <w:r w:rsidRPr="00D37C50">
        <w:rPr>
          <w:rFonts w:asciiTheme="minorHAnsi" w:hAnsiTheme="minorHAnsi" w:cstheme="minorHAnsi"/>
          <w:b/>
          <w:bCs/>
          <w:szCs w:val="22"/>
        </w:rPr>
        <w:t>„2.</w:t>
      </w:r>
      <w:r w:rsidR="00AC11C9" w:rsidRPr="00D37C50">
        <w:rPr>
          <w:rFonts w:asciiTheme="minorHAnsi" w:hAnsiTheme="minorHAnsi" w:cstheme="minorHAnsi"/>
          <w:b/>
          <w:bCs/>
          <w:szCs w:val="22"/>
        </w:rPr>
        <w:t xml:space="preserve"> </w:t>
      </w:r>
      <w:r w:rsidRPr="00D37C50">
        <w:rPr>
          <w:rFonts w:asciiTheme="minorHAnsi" w:hAnsiTheme="minorHAnsi" w:cstheme="minorHAnsi"/>
          <w:b/>
          <w:bCs/>
          <w:szCs w:val="22"/>
        </w:rPr>
        <w:t xml:space="preserve">UVJETI UREĐENJA PROSTORA ZA GRAĐEVINE OD VAŽNOSTI ZA DRŽAVU I ŽUPANIJU“,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w:t>
      </w:r>
      <w:r w:rsidR="009575A6">
        <w:rPr>
          <w:rFonts w:asciiTheme="minorHAnsi" w:hAnsiTheme="minorHAnsi" w:cstheme="minorHAnsi"/>
          <w:b/>
          <w:bCs/>
          <w:szCs w:val="22"/>
        </w:rPr>
        <w:t xml:space="preserve">2. </w:t>
      </w:r>
      <w:r w:rsidRPr="00D37C50">
        <w:rPr>
          <w:rFonts w:asciiTheme="minorHAnsi" w:hAnsiTheme="minorHAnsi" w:cstheme="minorHAnsi"/>
          <w:b/>
          <w:bCs/>
          <w:szCs w:val="22"/>
        </w:rPr>
        <w:t>UVJETI UREĐENJA POVRŠINA ZA GRAĐEVINE OD VAŽNOSTI ZA DRŽAVU I ŽUPANIJU“</w:t>
      </w:r>
      <w:r w:rsidRPr="00D37C50">
        <w:rPr>
          <w:rFonts w:asciiTheme="minorHAnsi" w:hAnsiTheme="minorHAnsi" w:cstheme="minorHAnsi"/>
          <w:szCs w:val="22"/>
        </w:rPr>
        <w:t>.</w:t>
      </w:r>
    </w:p>
    <w:p w14:paraId="3CF82879" w14:textId="77777777" w:rsidR="00BF0E40" w:rsidRPr="00D37C50" w:rsidRDefault="00BF0E40" w:rsidP="00BF0E40">
      <w:pPr>
        <w:widowControl w:val="0"/>
        <w:tabs>
          <w:tab w:val="left" w:pos="192"/>
        </w:tabs>
        <w:autoSpaceDE w:val="0"/>
        <w:autoSpaceDN w:val="0"/>
        <w:adjustRightInd w:val="0"/>
        <w:spacing w:after="120"/>
        <w:ind w:right="960"/>
        <w:jc w:val="both"/>
        <w:rPr>
          <w:rFonts w:asciiTheme="minorHAnsi" w:hAnsiTheme="minorHAnsi" w:cstheme="minorHAnsi"/>
          <w:iCs/>
          <w:szCs w:val="22"/>
        </w:rPr>
      </w:pPr>
    </w:p>
    <w:p w14:paraId="17357470" w14:textId="61C27F70"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7378DC" w:rsidRPr="00D37C50">
        <w:rPr>
          <w:rFonts w:asciiTheme="minorHAnsi" w:hAnsiTheme="minorHAnsi" w:cstheme="minorHAnsi"/>
          <w:b/>
          <w:szCs w:val="22"/>
        </w:rPr>
        <w:t>3</w:t>
      </w:r>
      <w:r w:rsidRPr="00D37C50">
        <w:rPr>
          <w:rFonts w:asciiTheme="minorHAnsi" w:hAnsiTheme="minorHAnsi" w:cstheme="minorHAnsi"/>
          <w:b/>
          <w:szCs w:val="22"/>
        </w:rPr>
        <w:t>.</w:t>
      </w:r>
    </w:p>
    <w:p w14:paraId="4016CA73" w14:textId="4BB7D482" w:rsidR="0077634B" w:rsidRPr="00D37C50" w:rsidRDefault="0077634B" w:rsidP="00AC11C9">
      <w:pPr>
        <w:rPr>
          <w:bCs/>
        </w:rPr>
      </w:pPr>
      <w:r w:rsidRPr="00D37C50">
        <w:rPr>
          <w:bCs/>
        </w:rPr>
        <w:t xml:space="preserve">Iza podnaslova: </w:t>
      </w:r>
      <w:r w:rsidRPr="00D37C50">
        <w:t>„</w:t>
      </w:r>
      <w:r w:rsidRPr="00D37C50">
        <w:rPr>
          <w:b/>
          <w:bCs/>
        </w:rPr>
        <w:t>2.1.</w:t>
      </w:r>
      <w:r w:rsidR="00AC11C9" w:rsidRPr="00D37C50">
        <w:rPr>
          <w:b/>
          <w:bCs/>
        </w:rPr>
        <w:t xml:space="preserve"> </w:t>
      </w:r>
      <w:r w:rsidRPr="00D37C50">
        <w:rPr>
          <w:b/>
          <w:bCs/>
        </w:rPr>
        <w:t>Prometne građevine od važnosti za Državu i Županiju</w:t>
      </w:r>
      <w:r w:rsidRPr="00D37C50">
        <w:t>“</w:t>
      </w:r>
      <w:r w:rsidRPr="00D37C50">
        <w:rPr>
          <w:bCs/>
        </w:rPr>
        <w:t xml:space="preserve">, dodaje se </w:t>
      </w:r>
      <w:r w:rsidR="007378DC" w:rsidRPr="00D37C50">
        <w:rPr>
          <w:b/>
          <w:bCs/>
        </w:rPr>
        <w:t>Č</w:t>
      </w:r>
      <w:r w:rsidRPr="00D37C50">
        <w:rPr>
          <w:b/>
          <w:bCs/>
        </w:rPr>
        <w:t>lanak</w:t>
      </w:r>
      <w:r w:rsidRPr="00D37C50">
        <w:t xml:space="preserve"> </w:t>
      </w:r>
      <w:r w:rsidRPr="00D37C50">
        <w:rPr>
          <w:b/>
          <w:bCs/>
        </w:rPr>
        <w:t>25.c</w:t>
      </w:r>
      <w:r w:rsidRPr="00D37C50">
        <w:rPr>
          <w:bCs/>
        </w:rPr>
        <w:t xml:space="preserve"> koji glasi:</w:t>
      </w:r>
    </w:p>
    <w:p w14:paraId="2A1EAC70" w14:textId="77777777" w:rsidR="0077634B" w:rsidRPr="00D37C50" w:rsidRDefault="0077634B" w:rsidP="0077634B">
      <w:pPr>
        <w:ind w:firstLine="360"/>
        <w:jc w:val="both"/>
        <w:rPr>
          <w:rFonts w:cs="Calibri"/>
          <w:szCs w:val="22"/>
          <w:u w:val="single"/>
        </w:rPr>
      </w:pPr>
      <w:r w:rsidRPr="00D37C50">
        <w:rPr>
          <w:rFonts w:asciiTheme="minorHAnsi" w:hAnsiTheme="minorHAnsi" w:cstheme="minorHAnsi"/>
          <w:b/>
          <w:szCs w:val="22"/>
        </w:rPr>
        <w:t>„</w:t>
      </w:r>
      <w:r w:rsidRPr="00D37C50">
        <w:rPr>
          <w:rFonts w:cs="Calibri"/>
          <w:szCs w:val="22"/>
          <w:u w:val="single"/>
        </w:rPr>
        <w:t>Cestovne građevine od važnosti za Državu:</w:t>
      </w:r>
    </w:p>
    <w:p w14:paraId="75CA177B" w14:textId="77777777" w:rsidR="0077634B" w:rsidRPr="00D37C50" w:rsidRDefault="0077634B" w:rsidP="00D625C5">
      <w:pPr>
        <w:pStyle w:val="ListParagraph"/>
        <w:numPr>
          <w:ilvl w:val="0"/>
          <w:numId w:val="40"/>
        </w:numPr>
        <w:jc w:val="both"/>
        <w:rPr>
          <w:i w:val="0"/>
        </w:rPr>
      </w:pPr>
      <w:r w:rsidRPr="00D37C50">
        <w:rPr>
          <w:i w:val="0"/>
        </w:rPr>
        <w:t xml:space="preserve">D46 Đakovo (D7) - Vinkovci - </w:t>
      </w:r>
      <w:proofErr w:type="spellStart"/>
      <w:r w:rsidRPr="00D37C50">
        <w:rPr>
          <w:i w:val="0"/>
        </w:rPr>
        <w:t>G.P</w:t>
      </w:r>
      <w:proofErr w:type="spellEnd"/>
      <w:r w:rsidRPr="00D37C50">
        <w:rPr>
          <w:i w:val="0"/>
        </w:rPr>
        <w:t>. Tovarnik (granica Republike Srbije)</w:t>
      </w:r>
    </w:p>
    <w:p w14:paraId="64F3BEDF" w14:textId="77777777" w:rsidR="0077634B" w:rsidRPr="00D37C50" w:rsidRDefault="0077634B" w:rsidP="00D625C5">
      <w:pPr>
        <w:pStyle w:val="ListParagraph"/>
        <w:numPr>
          <w:ilvl w:val="0"/>
          <w:numId w:val="40"/>
        </w:numPr>
        <w:jc w:val="both"/>
        <w:rPr>
          <w:i w:val="0"/>
        </w:rPr>
      </w:pPr>
      <w:r w:rsidRPr="00D37C50">
        <w:rPr>
          <w:i w:val="0"/>
        </w:rPr>
        <w:t xml:space="preserve">D55 Borovo (D2) - Vinkovci - </w:t>
      </w:r>
      <w:proofErr w:type="spellStart"/>
      <w:r w:rsidRPr="00D37C50">
        <w:rPr>
          <w:i w:val="0"/>
        </w:rPr>
        <w:t>G.P</w:t>
      </w:r>
      <w:proofErr w:type="spellEnd"/>
      <w:r w:rsidRPr="00D37C50">
        <w:rPr>
          <w:i w:val="0"/>
        </w:rPr>
        <w:t>. Županja (granica BiH)</w:t>
      </w:r>
    </w:p>
    <w:p w14:paraId="75EE4E25" w14:textId="77777777" w:rsidR="0077634B" w:rsidRPr="00D37C50" w:rsidRDefault="0077634B" w:rsidP="00D625C5">
      <w:pPr>
        <w:pStyle w:val="ListParagraph"/>
        <w:numPr>
          <w:ilvl w:val="0"/>
          <w:numId w:val="40"/>
        </w:numPr>
        <w:jc w:val="both"/>
        <w:rPr>
          <w:i w:val="0"/>
        </w:rPr>
      </w:pPr>
      <w:r w:rsidRPr="00D37C50">
        <w:rPr>
          <w:i w:val="0"/>
        </w:rPr>
        <w:t>brza cesta Osijek-Vukovar/Vinkovci-Ilok, s ogrankom brze ceste Vinkovci-Županja (istočna obilaznica Vinkovaca),</w:t>
      </w:r>
    </w:p>
    <w:p w14:paraId="5238D92D" w14:textId="77777777" w:rsidR="0077634B" w:rsidRPr="00D37C50" w:rsidRDefault="0077634B" w:rsidP="00D625C5">
      <w:pPr>
        <w:pStyle w:val="ListParagraph"/>
        <w:numPr>
          <w:ilvl w:val="0"/>
          <w:numId w:val="40"/>
        </w:numPr>
        <w:jc w:val="both"/>
        <w:rPr>
          <w:i w:val="0"/>
        </w:rPr>
      </w:pPr>
      <w:r w:rsidRPr="00D37C50">
        <w:rPr>
          <w:i w:val="0"/>
        </w:rPr>
        <w:t>planirane obilaznice i korekcije na državnim cestama (južna i sjeverna obilaznica)</w:t>
      </w:r>
    </w:p>
    <w:p w14:paraId="69F07760" w14:textId="77777777" w:rsidR="0077634B" w:rsidRPr="00D37C50" w:rsidRDefault="0077634B" w:rsidP="0077634B">
      <w:pPr>
        <w:pStyle w:val="ListParagraph"/>
        <w:jc w:val="both"/>
        <w:rPr>
          <w:i w:val="0"/>
        </w:rPr>
      </w:pPr>
    </w:p>
    <w:p w14:paraId="49208A85" w14:textId="77777777" w:rsidR="0077634B" w:rsidRPr="00D37C50" w:rsidRDefault="0077634B" w:rsidP="0077634B">
      <w:pPr>
        <w:pStyle w:val="ListParagraph"/>
        <w:ind w:left="0" w:firstLine="360"/>
        <w:jc w:val="both"/>
        <w:rPr>
          <w:i w:val="0"/>
          <w:u w:val="single"/>
        </w:rPr>
      </w:pPr>
      <w:r w:rsidRPr="00D37C50">
        <w:rPr>
          <w:i w:val="0"/>
          <w:u w:val="single"/>
        </w:rPr>
        <w:t>Željezničke građevine od važnosti za Državu:</w:t>
      </w:r>
    </w:p>
    <w:p w14:paraId="006EF8B2" w14:textId="77777777" w:rsidR="0077634B" w:rsidRPr="00D37C50" w:rsidRDefault="0077634B" w:rsidP="0077634B">
      <w:pPr>
        <w:ind w:left="720"/>
        <w:jc w:val="both"/>
        <w:rPr>
          <w:rFonts w:cs="Calibri"/>
          <w:szCs w:val="22"/>
        </w:rPr>
      </w:pPr>
      <w:r w:rsidRPr="00D37C50">
        <w:rPr>
          <w:rFonts w:cs="Calibri"/>
          <w:szCs w:val="22"/>
        </w:rPr>
        <w:t xml:space="preserve">Glavna željeznička pruga za međunarodni promet: </w:t>
      </w:r>
    </w:p>
    <w:p w14:paraId="3C47791D" w14:textId="77777777" w:rsidR="0077634B" w:rsidRPr="00D37C50" w:rsidRDefault="0077634B" w:rsidP="00D625C5">
      <w:pPr>
        <w:pStyle w:val="ListParagraph"/>
        <w:numPr>
          <w:ilvl w:val="0"/>
          <w:numId w:val="40"/>
        </w:numPr>
        <w:jc w:val="both"/>
        <w:rPr>
          <w:i w:val="0"/>
        </w:rPr>
      </w:pPr>
      <w:r w:rsidRPr="00D37C50">
        <w:rPr>
          <w:i w:val="0"/>
        </w:rPr>
        <w:t>M104 (Novska-Vinkovci-Tovarnik (Državna granica Republika Hrvatska-Republika Srbija),</w:t>
      </w:r>
    </w:p>
    <w:p w14:paraId="1CFE2D13" w14:textId="77777777" w:rsidR="0077634B" w:rsidRPr="00D37C50" w:rsidRDefault="0077634B" w:rsidP="0077634B">
      <w:pPr>
        <w:jc w:val="both"/>
        <w:rPr>
          <w:rFonts w:cs="Calibri"/>
        </w:rPr>
      </w:pPr>
    </w:p>
    <w:p w14:paraId="5E13E12E" w14:textId="77777777" w:rsidR="0077634B" w:rsidRPr="00D37C50" w:rsidRDefault="0077634B" w:rsidP="0077634B">
      <w:pPr>
        <w:ind w:left="720"/>
        <w:jc w:val="both"/>
        <w:rPr>
          <w:rFonts w:cs="Calibri"/>
          <w:szCs w:val="22"/>
        </w:rPr>
      </w:pPr>
      <w:r w:rsidRPr="00D37C50">
        <w:rPr>
          <w:rFonts w:cs="Calibri"/>
          <w:szCs w:val="22"/>
        </w:rPr>
        <w:t>Ostala željeznička pruga za međunarodni promet:</w:t>
      </w:r>
    </w:p>
    <w:p w14:paraId="3BB29327" w14:textId="77777777" w:rsidR="0077634B" w:rsidRPr="00D37C50" w:rsidRDefault="0077634B" w:rsidP="00D625C5">
      <w:pPr>
        <w:numPr>
          <w:ilvl w:val="0"/>
          <w:numId w:val="40"/>
        </w:numPr>
        <w:jc w:val="both"/>
        <w:rPr>
          <w:rFonts w:cs="Calibri"/>
          <w:szCs w:val="22"/>
        </w:rPr>
      </w:pPr>
      <w:r w:rsidRPr="00D37C50">
        <w:rPr>
          <w:rFonts w:cs="Calibri"/>
          <w:szCs w:val="22"/>
        </w:rPr>
        <w:t>M601 (Vinkovci-Vukovar/Borovo Naselje-Vukovar),</w:t>
      </w:r>
    </w:p>
    <w:p w14:paraId="4CC41928" w14:textId="77777777" w:rsidR="0077634B" w:rsidRPr="00D37C50" w:rsidRDefault="0077634B" w:rsidP="0077634B">
      <w:pPr>
        <w:jc w:val="both"/>
        <w:rPr>
          <w:rFonts w:cs="Calibri"/>
          <w:szCs w:val="22"/>
        </w:rPr>
      </w:pPr>
    </w:p>
    <w:p w14:paraId="1A05F324" w14:textId="77777777" w:rsidR="0077634B" w:rsidRPr="00D37C50" w:rsidRDefault="0077634B" w:rsidP="0077634B">
      <w:pPr>
        <w:ind w:left="720"/>
        <w:jc w:val="both"/>
        <w:rPr>
          <w:rFonts w:cs="Calibri"/>
          <w:szCs w:val="22"/>
        </w:rPr>
      </w:pPr>
      <w:r w:rsidRPr="00D37C50">
        <w:rPr>
          <w:rFonts w:cs="Calibri"/>
          <w:szCs w:val="22"/>
        </w:rPr>
        <w:t>Željeznička pruga od značaja za regionalni promet:</w:t>
      </w:r>
    </w:p>
    <w:p w14:paraId="714D7D39" w14:textId="77777777" w:rsidR="0077634B" w:rsidRPr="00D37C50" w:rsidRDefault="0077634B" w:rsidP="00D625C5">
      <w:pPr>
        <w:numPr>
          <w:ilvl w:val="0"/>
          <w:numId w:val="40"/>
        </w:numPr>
        <w:jc w:val="both"/>
        <w:rPr>
          <w:rFonts w:cs="Calibri"/>
          <w:szCs w:val="22"/>
        </w:rPr>
      </w:pPr>
      <w:r w:rsidRPr="00D37C50">
        <w:rPr>
          <w:rFonts w:cs="Calibri"/>
          <w:szCs w:val="22"/>
        </w:rPr>
        <w:t>R105 (Vinkovci-Drenovci-državna granica BiH).</w:t>
      </w:r>
    </w:p>
    <w:p w14:paraId="44C9E90B" w14:textId="77777777" w:rsidR="0077634B" w:rsidRPr="00D37C50" w:rsidRDefault="0077634B" w:rsidP="0077634B">
      <w:pPr>
        <w:jc w:val="both"/>
        <w:rPr>
          <w:rFonts w:cs="Calibri"/>
          <w:szCs w:val="22"/>
          <w:u w:val="single"/>
        </w:rPr>
      </w:pPr>
    </w:p>
    <w:p w14:paraId="10FE3639" w14:textId="77777777" w:rsidR="0077634B" w:rsidRPr="00D37C50" w:rsidRDefault="0077634B" w:rsidP="0077634B">
      <w:pPr>
        <w:ind w:firstLine="360"/>
        <w:jc w:val="both"/>
        <w:rPr>
          <w:rFonts w:cs="Calibri"/>
          <w:szCs w:val="22"/>
          <w:u w:val="single"/>
        </w:rPr>
      </w:pPr>
      <w:r w:rsidRPr="00D37C50">
        <w:rPr>
          <w:rFonts w:cs="Calibri"/>
          <w:szCs w:val="22"/>
          <w:u w:val="single"/>
        </w:rPr>
        <w:t>Cestovne građevine od važnosti za Županiju:</w:t>
      </w:r>
    </w:p>
    <w:p w14:paraId="0372D96A" w14:textId="77777777" w:rsidR="0077634B" w:rsidRPr="00D37C50" w:rsidRDefault="0077634B" w:rsidP="00D625C5">
      <w:pPr>
        <w:pStyle w:val="ListParagraph"/>
        <w:numPr>
          <w:ilvl w:val="0"/>
          <w:numId w:val="40"/>
        </w:numPr>
        <w:jc w:val="both"/>
        <w:rPr>
          <w:i w:val="0"/>
        </w:rPr>
      </w:pPr>
      <w:r w:rsidRPr="00D37C50">
        <w:rPr>
          <w:i w:val="0"/>
        </w:rPr>
        <w:t>županijske ceste</w:t>
      </w:r>
    </w:p>
    <w:p w14:paraId="680B6D87" w14:textId="77777777" w:rsidR="0077634B" w:rsidRPr="00D37C50" w:rsidRDefault="0077634B" w:rsidP="00D625C5">
      <w:pPr>
        <w:pStyle w:val="ListParagraph"/>
        <w:numPr>
          <w:ilvl w:val="0"/>
          <w:numId w:val="40"/>
        </w:numPr>
        <w:jc w:val="both"/>
        <w:rPr>
          <w:i w:val="0"/>
        </w:rPr>
      </w:pPr>
      <w:r w:rsidRPr="00D37C50">
        <w:rPr>
          <w:i w:val="0"/>
        </w:rPr>
        <w:t>mreža županijskih i lokalnih cesta</w:t>
      </w:r>
    </w:p>
    <w:p w14:paraId="1975D2D3" w14:textId="77777777" w:rsidR="0077634B" w:rsidRPr="00D37C50" w:rsidRDefault="0077634B" w:rsidP="00D625C5">
      <w:pPr>
        <w:pStyle w:val="ListParagraph"/>
        <w:numPr>
          <w:ilvl w:val="0"/>
          <w:numId w:val="40"/>
        </w:numPr>
        <w:jc w:val="both"/>
        <w:rPr>
          <w:i w:val="0"/>
        </w:rPr>
      </w:pPr>
      <w:r w:rsidRPr="00D37C50">
        <w:rPr>
          <w:i w:val="0"/>
        </w:rPr>
        <w:t>planirane korekcije i obilaznice na trasama županijskih cesta</w:t>
      </w:r>
    </w:p>
    <w:p w14:paraId="5825A904" w14:textId="77777777" w:rsidR="0077634B" w:rsidRPr="00D37C50" w:rsidRDefault="0077634B" w:rsidP="0077634B">
      <w:pPr>
        <w:pStyle w:val="ListParagraph"/>
        <w:jc w:val="both"/>
        <w:rPr>
          <w:i w:val="0"/>
        </w:rPr>
      </w:pPr>
    </w:p>
    <w:p w14:paraId="37D1D96B" w14:textId="77777777" w:rsidR="0077634B" w:rsidRPr="00D37C50" w:rsidRDefault="0077634B" w:rsidP="00D625C5">
      <w:pPr>
        <w:pStyle w:val="ListParagraph"/>
        <w:numPr>
          <w:ilvl w:val="0"/>
          <w:numId w:val="40"/>
        </w:numPr>
        <w:jc w:val="both"/>
        <w:rPr>
          <w:i w:val="0"/>
        </w:rPr>
      </w:pPr>
      <w:r w:rsidRPr="00D37C50">
        <w:rPr>
          <w:i w:val="0"/>
        </w:rPr>
        <w:t>biciklističke staze/rute (ruta Srijem 1, ruta Sava)</w:t>
      </w:r>
    </w:p>
    <w:p w14:paraId="088EA4FB" w14:textId="77777777" w:rsidR="0077634B" w:rsidRPr="00D37C50" w:rsidRDefault="0077634B" w:rsidP="0077634B">
      <w:pPr>
        <w:jc w:val="both"/>
        <w:rPr>
          <w:rFonts w:cs="Calibri"/>
        </w:rPr>
      </w:pPr>
    </w:p>
    <w:p w14:paraId="635BF31E" w14:textId="77777777" w:rsidR="0077634B" w:rsidRPr="00D37C50" w:rsidRDefault="0077634B" w:rsidP="0077634B">
      <w:pPr>
        <w:pStyle w:val="ListParagraph"/>
        <w:ind w:left="0" w:firstLine="360"/>
        <w:jc w:val="both"/>
        <w:rPr>
          <w:i w:val="0"/>
          <w:u w:val="single"/>
        </w:rPr>
      </w:pPr>
      <w:r w:rsidRPr="00D37C50">
        <w:rPr>
          <w:i w:val="0"/>
          <w:u w:val="single"/>
        </w:rPr>
        <w:t>Željezničke građevine od važnosti za Županiju:</w:t>
      </w:r>
    </w:p>
    <w:p w14:paraId="598AC01B" w14:textId="77777777" w:rsidR="0077634B" w:rsidRPr="00D37C50" w:rsidRDefault="0077634B" w:rsidP="00D625C5">
      <w:pPr>
        <w:pStyle w:val="ListParagraph"/>
        <w:numPr>
          <w:ilvl w:val="0"/>
          <w:numId w:val="40"/>
        </w:numPr>
        <w:jc w:val="both"/>
        <w:rPr>
          <w:i w:val="0"/>
        </w:rPr>
      </w:pPr>
      <w:r w:rsidRPr="00D37C50">
        <w:rPr>
          <w:i w:val="0"/>
        </w:rPr>
        <w:t>željeznička pruga od značaja za lokalni promet:</w:t>
      </w:r>
    </w:p>
    <w:p w14:paraId="3AF8AF77" w14:textId="13D43FB8" w:rsidR="0077634B" w:rsidRPr="00D37C50" w:rsidRDefault="0077634B" w:rsidP="0077634B">
      <w:pPr>
        <w:ind w:left="1080" w:hanging="87"/>
        <w:jc w:val="both"/>
        <w:rPr>
          <w:rFonts w:cs="Calibri"/>
          <w:szCs w:val="22"/>
        </w:rPr>
      </w:pPr>
      <w:r w:rsidRPr="00D37C50">
        <w:rPr>
          <w:rFonts w:cs="Calibri"/>
          <w:szCs w:val="22"/>
        </w:rPr>
        <w:t>L208 (Vinkovci-</w:t>
      </w:r>
      <w:proofErr w:type="spellStart"/>
      <w:r w:rsidR="000F2E39" w:rsidRPr="00D37C50">
        <w:rPr>
          <w:rFonts w:cs="Calibri"/>
          <w:szCs w:val="22"/>
        </w:rPr>
        <w:t>G</w:t>
      </w:r>
      <w:r w:rsidRPr="00D37C50">
        <w:rPr>
          <w:rFonts w:cs="Calibri"/>
          <w:szCs w:val="22"/>
        </w:rPr>
        <w:t>aboš</w:t>
      </w:r>
      <w:proofErr w:type="spellEnd"/>
      <w:r w:rsidRPr="00D37C50">
        <w:rPr>
          <w:rFonts w:cs="Calibri"/>
          <w:szCs w:val="22"/>
        </w:rPr>
        <w:t>-Osijek)</w:t>
      </w:r>
    </w:p>
    <w:p w14:paraId="2637F505" w14:textId="71703208" w:rsidR="00BF0E40" w:rsidRPr="00D37C50" w:rsidRDefault="0077634B" w:rsidP="000F2E39">
      <w:pPr>
        <w:ind w:firstLine="993"/>
        <w:rPr>
          <w:rFonts w:asciiTheme="minorHAnsi" w:hAnsiTheme="minorHAnsi" w:cstheme="minorHAnsi"/>
          <w:b/>
        </w:rPr>
      </w:pPr>
      <w:r w:rsidRPr="00D37C50">
        <w:t>L209 (Vinkovci-Županja)</w:t>
      </w:r>
      <w:r w:rsidRPr="00D37C50">
        <w:rPr>
          <w:rFonts w:asciiTheme="minorHAnsi" w:hAnsiTheme="minorHAnsi" w:cstheme="minorHAnsi"/>
          <w:b/>
        </w:rPr>
        <w:t>“</w:t>
      </w:r>
    </w:p>
    <w:p w14:paraId="50116091" w14:textId="77777777" w:rsidR="0077634B" w:rsidRPr="00D37C50" w:rsidRDefault="0077634B" w:rsidP="000F2E39"/>
    <w:p w14:paraId="4BBF859A" w14:textId="1D194D3C"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7378DC" w:rsidRPr="00D37C50">
        <w:rPr>
          <w:rFonts w:asciiTheme="minorHAnsi" w:hAnsiTheme="minorHAnsi" w:cstheme="minorHAnsi"/>
          <w:b/>
          <w:szCs w:val="22"/>
        </w:rPr>
        <w:t>4</w:t>
      </w:r>
      <w:r w:rsidRPr="00D37C50">
        <w:rPr>
          <w:rFonts w:asciiTheme="minorHAnsi" w:hAnsiTheme="minorHAnsi" w:cstheme="minorHAnsi"/>
          <w:b/>
          <w:szCs w:val="22"/>
        </w:rPr>
        <w:t>.</w:t>
      </w:r>
    </w:p>
    <w:p w14:paraId="46CDE95B" w14:textId="77777777" w:rsidR="0077634B" w:rsidRPr="00D37C50" w:rsidRDefault="0077634B" w:rsidP="000F2E39">
      <w:r w:rsidRPr="00D37C50">
        <w:rPr>
          <w:b/>
        </w:rPr>
        <w:t xml:space="preserve">Članak 26. </w:t>
      </w:r>
      <w:r w:rsidRPr="00D37C50">
        <w:t>mijenja se i glasi:</w:t>
      </w:r>
    </w:p>
    <w:p w14:paraId="0D75350C" w14:textId="22FB2177" w:rsidR="00BF0E40" w:rsidRPr="00D37C50" w:rsidRDefault="0077634B" w:rsidP="0077634B">
      <w:pPr>
        <w:jc w:val="both"/>
        <w:rPr>
          <w:rFonts w:cs="Calibri"/>
          <w:iCs/>
          <w:szCs w:val="22"/>
        </w:rPr>
      </w:pPr>
      <w:r w:rsidRPr="00D37C50">
        <w:rPr>
          <w:rFonts w:asciiTheme="minorHAnsi" w:hAnsiTheme="minorHAnsi" w:cstheme="minorHAnsi"/>
          <w:b/>
          <w:iCs/>
          <w:szCs w:val="22"/>
        </w:rPr>
        <w:t>„</w:t>
      </w:r>
      <w:r w:rsidRPr="00D37C50">
        <w:rPr>
          <w:rFonts w:cs="Calibri"/>
          <w:iCs/>
          <w:szCs w:val="22"/>
        </w:rPr>
        <w:t>Planom razvoja poštanske djelatnosti na području grada Vinkovaca nisu predviđene građevine od važnosti za Državu ili Županiju.</w:t>
      </w:r>
      <w:r w:rsidRPr="00D37C50">
        <w:rPr>
          <w:rFonts w:asciiTheme="minorHAnsi" w:hAnsiTheme="minorHAnsi" w:cstheme="minorHAnsi"/>
          <w:b/>
          <w:iCs/>
          <w:szCs w:val="22"/>
        </w:rPr>
        <w:t>“</w:t>
      </w:r>
    </w:p>
    <w:p w14:paraId="0C9576D9" w14:textId="77777777" w:rsidR="000F2E39" w:rsidRPr="00D37C50" w:rsidRDefault="000F2E39" w:rsidP="000F2E39"/>
    <w:p w14:paraId="3B7277E8" w14:textId="0073B99F"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5671F9" w:rsidRPr="00D37C50">
        <w:rPr>
          <w:rFonts w:asciiTheme="minorHAnsi" w:hAnsiTheme="minorHAnsi" w:cstheme="minorHAnsi"/>
          <w:b/>
          <w:szCs w:val="22"/>
        </w:rPr>
        <w:t>5</w:t>
      </w:r>
      <w:r w:rsidRPr="00D37C50">
        <w:rPr>
          <w:rFonts w:asciiTheme="minorHAnsi" w:hAnsiTheme="minorHAnsi" w:cstheme="minorHAnsi"/>
          <w:b/>
          <w:szCs w:val="22"/>
        </w:rPr>
        <w:t>.</w:t>
      </w:r>
    </w:p>
    <w:p w14:paraId="501BF98E" w14:textId="36DE334B" w:rsidR="0077634B" w:rsidRPr="00D37C50" w:rsidRDefault="0077634B" w:rsidP="000F2E39">
      <w:r w:rsidRPr="00D37C50">
        <w:rPr>
          <w:b/>
        </w:rPr>
        <w:t xml:space="preserve">Članak 27. </w:t>
      </w:r>
      <w:r w:rsidRPr="00D37C50">
        <w:t>mijenja se i glasi:</w:t>
      </w:r>
    </w:p>
    <w:p w14:paraId="3F2D9EEA" w14:textId="77777777" w:rsidR="0077634B" w:rsidRPr="00D37C50" w:rsidRDefault="0077634B" w:rsidP="0077634B">
      <w:pPr>
        <w:tabs>
          <w:tab w:val="left" w:pos="284"/>
        </w:tabs>
        <w:jc w:val="both"/>
        <w:rPr>
          <w:rFonts w:cs="Calibri"/>
          <w:iCs/>
          <w:szCs w:val="22"/>
        </w:rPr>
      </w:pPr>
      <w:r w:rsidRPr="00D37C50">
        <w:rPr>
          <w:rFonts w:asciiTheme="minorHAnsi" w:hAnsiTheme="minorHAnsi" w:cstheme="minorHAnsi"/>
          <w:b/>
          <w:iCs/>
          <w:szCs w:val="22"/>
        </w:rPr>
        <w:t>„</w:t>
      </w:r>
      <w:r w:rsidRPr="00D37C50">
        <w:rPr>
          <w:rFonts w:cs="Calibri"/>
          <w:iCs/>
          <w:szCs w:val="22"/>
        </w:rPr>
        <w:t>Sustav javnih telekomunikacija u nepokretnoj mreži je od posebne važnosti za Državu i Županiju, a sastavljen je od sljedećih tehničkih sustava.</w:t>
      </w:r>
    </w:p>
    <w:p w14:paraId="54363E7D"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-Telefonska mreža,</w:t>
      </w:r>
    </w:p>
    <w:p w14:paraId="40082630"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-Telegrafska mreža,</w:t>
      </w:r>
    </w:p>
    <w:p w14:paraId="13ADE50B"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-Mreža za prijenos podataka.</w:t>
      </w:r>
    </w:p>
    <w:p w14:paraId="1138962A" w14:textId="77777777" w:rsidR="0077634B" w:rsidRPr="00D37C50" w:rsidRDefault="0077634B" w:rsidP="0077634B">
      <w:pPr>
        <w:tabs>
          <w:tab w:val="left" w:pos="284"/>
        </w:tabs>
        <w:ind w:left="284" w:hanging="284"/>
        <w:jc w:val="both"/>
        <w:rPr>
          <w:rFonts w:cs="Calibri"/>
          <w:iCs/>
          <w:szCs w:val="22"/>
        </w:rPr>
      </w:pPr>
    </w:p>
    <w:p w14:paraId="42E58174"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lastRenderedPageBreak/>
        <w:t>Sljedeći su bitni elementi telekomunikacijske mreže:</w:t>
      </w:r>
    </w:p>
    <w:p w14:paraId="79A421D1"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-Područne (pristupne) telefonske centrale,</w:t>
      </w:r>
    </w:p>
    <w:p w14:paraId="28B25799"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-Mjesne (UPS) telefonske centrale,</w:t>
      </w:r>
    </w:p>
    <w:p w14:paraId="5CD7480B"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-Magistralni svjetlovodni kabeli,</w:t>
      </w:r>
    </w:p>
    <w:p w14:paraId="49F3C86E"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-Korisnički i spojni vodovi,</w:t>
      </w:r>
    </w:p>
    <w:p w14:paraId="285CF629" w14:textId="77777777" w:rsidR="0077634B" w:rsidRPr="00D37C50" w:rsidRDefault="0077634B" w:rsidP="0077634B">
      <w:pPr>
        <w:tabs>
          <w:tab w:val="left" w:pos="284"/>
        </w:tabs>
        <w:ind w:left="284" w:hanging="284"/>
        <w:jc w:val="both"/>
        <w:rPr>
          <w:rFonts w:cs="Calibri"/>
          <w:iCs/>
          <w:szCs w:val="22"/>
        </w:rPr>
      </w:pPr>
      <w:r w:rsidRPr="00D37C50">
        <w:rPr>
          <w:rFonts w:cs="Calibri"/>
          <w:iCs/>
          <w:szCs w:val="22"/>
        </w:rPr>
        <w:t xml:space="preserve">-Mjesna podzemna kabelska mreža (kabelska i </w:t>
      </w:r>
      <w:proofErr w:type="spellStart"/>
      <w:r w:rsidRPr="00D37C50">
        <w:rPr>
          <w:rFonts w:cs="Calibri"/>
          <w:iCs/>
          <w:szCs w:val="22"/>
        </w:rPr>
        <w:t>minikanalizacija</w:t>
      </w:r>
      <w:proofErr w:type="spellEnd"/>
      <w:r w:rsidRPr="00D37C50">
        <w:rPr>
          <w:rFonts w:cs="Calibri"/>
          <w:iCs/>
          <w:szCs w:val="22"/>
        </w:rPr>
        <w:t>),</w:t>
      </w:r>
    </w:p>
    <w:p w14:paraId="5C4195AD" w14:textId="1C98F1C2" w:rsidR="0077634B" w:rsidRPr="00D37C50" w:rsidRDefault="0077634B" w:rsidP="0077634B">
      <w:pPr>
        <w:jc w:val="both"/>
        <w:rPr>
          <w:rFonts w:cs="Calibri"/>
          <w:iCs/>
          <w:szCs w:val="22"/>
        </w:rPr>
      </w:pPr>
      <w:r w:rsidRPr="00D37C50">
        <w:rPr>
          <w:rFonts w:cs="Calibri"/>
          <w:iCs/>
          <w:szCs w:val="22"/>
        </w:rPr>
        <w:t>-Građevine javne pokretne telekomunikacijske mreže.</w:t>
      </w:r>
      <w:r w:rsidRPr="00D37C50">
        <w:rPr>
          <w:rFonts w:asciiTheme="minorHAnsi" w:hAnsiTheme="minorHAnsi" w:cstheme="minorHAnsi"/>
          <w:b/>
          <w:iCs/>
          <w:szCs w:val="22"/>
        </w:rPr>
        <w:t>“</w:t>
      </w:r>
    </w:p>
    <w:p w14:paraId="4DA8471D" w14:textId="23E9818E" w:rsidR="00BF0E40" w:rsidRPr="00D37C50" w:rsidRDefault="00BF0E40" w:rsidP="000F2E39"/>
    <w:p w14:paraId="2EA142E8" w14:textId="6FE29A24"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5671F9" w:rsidRPr="00D37C50">
        <w:rPr>
          <w:rFonts w:asciiTheme="minorHAnsi" w:hAnsiTheme="minorHAnsi" w:cstheme="minorHAnsi"/>
          <w:b/>
          <w:szCs w:val="22"/>
        </w:rPr>
        <w:t>6</w:t>
      </w:r>
      <w:r w:rsidRPr="00D37C50">
        <w:rPr>
          <w:rFonts w:asciiTheme="minorHAnsi" w:hAnsiTheme="minorHAnsi" w:cstheme="minorHAnsi"/>
          <w:b/>
          <w:szCs w:val="22"/>
        </w:rPr>
        <w:t>.</w:t>
      </w:r>
    </w:p>
    <w:p w14:paraId="575703C1" w14:textId="38698625" w:rsidR="005F3DFC" w:rsidRPr="00D37C50" w:rsidRDefault="005F3DFC" w:rsidP="000F2E39">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005671F9" w:rsidRPr="00D37C50">
        <w:rPr>
          <w:rFonts w:asciiTheme="minorHAnsi" w:hAnsiTheme="minorHAnsi" w:cstheme="minorHAnsi"/>
          <w:b/>
          <w:bCs/>
          <w:szCs w:val="22"/>
        </w:rPr>
        <w:t>Č</w:t>
      </w:r>
      <w:r w:rsidRPr="00D37C50">
        <w:rPr>
          <w:rFonts w:asciiTheme="minorHAnsi" w:hAnsiTheme="minorHAnsi" w:cstheme="minorHAnsi"/>
          <w:b/>
          <w:bCs/>
          <w:szCs w:val="22"/>
        </w:rPr>
        <w:t>lanka 27.</w:t>
      </w:r>
      <w:r w:rsidRPr="00D37C50">
        <w:rPr>
          <w:rFonts w:asciiTheme="minorHAnsi" w:hAnsiTheme="minorHAnsi" w:cstheme="minorHAnsi"/>
          <w:szCs w:val="22"/>
        </w:rPr>
        <w:t xml:space="preserve"> dodaje se </w:t>
      </w:r>
      <w:r w:rsidR="005671F9" w:rsidRPr="00D37C50">
        <w:rPr>
          <w:rFonts w:asciiTheme="minorHAnsi" w:hAnsiTheme="minorHAnsi" w:cstheme="minorHAnsi"/>
          <w:b/>
          <w:bCs/>
          <w:szCs w:val="22"/>
        </w:rPr>
        <w:t>Č</w:t>
      </w:r>
      <w:r w:rsidRPr="00D37C50">
        <w:rPr>
          <w:rFonts w:asciiTheme="minorHAnsi" w:hAnsiTheme="minorHAnsi" w:cstheme="minorHAnsi"/>
          <w:b/>
          <w:bCs/>
          <w:szCs w:val="22"/>
        </w:rPr>
        <w:t>lanak 27.a</w:t>
      </w:r>
      <w:r w:rsidRPr="00D37C50">
        <w:rPr>
          <w:rFonts w:asciiTheme="minorHAnsi" w:hAnsiTheme="minorHAnsi" w:cstheme="minorHAnsi"/>
          <w:szCs w:val="22"/>
        </w:rPr>
        <w:t xml:space="preserve"> koji glasi:</w:t>
      </w:r>
    </w:p>
    <w:p w14:paraId="6BEDB1BD" w14:textId="77777777" w:rsidR="005F3DFC" w:rsidRPr="00D37C50" w:rsidRDefault="005F3DFC" w:rsidP="005F3DFC">
      <w:pPr>
        <w:tabs>
          <w:tab w:val="left" w:pos="284"/>
        </w:tabs>
        <w:jc w:val="both"/>
        <w:rPr>
          <w:rFonts w:cs="Calibri"/>
          <w:szCs w:val="22"/>
        </w:rPr>
      </w:pPr>
      <w:r w:rsidRPr="00D37C50">
        <w:rPr>
          <w:rFonts w:asciiTheme="minorHAnsi" w:hAnsiTheme="minorHAnsi" w:cstheme="minorHAnsi"/>
          <w:b/>
          <w:bCs/>
          <w:szCs w:val="22"/>
        </w:rPr>
        <w:t>„</w:t>
      </w:r>
      <w:r w:rsidRPr="00D37C50">
        <w:rPr>
          <w:rFonts w:cs="Calibri"/>
          <w:szCs w:val="22"/>
        </w:rPr>
        <w:t xml:space="preserve">Uvjeti određivanja površina za planirane komutacijske čvorove koji se u pravilu grade unutar građevinskog područja, zatim dio magistralnih i korisničkih/spojnih vodova, koji se grade unutar granica građevinskih područja, definiraju se načelno u ovome Planu. </w:t>
      </w:r>
    </w:p>
    <w:p w14:paraId="7459B83E" w14:textId="18C882F1" w:rsidR="00BF0E40" w:rsidRPr="00D37C50" w:rsidRDefault="005F3DFC" w:rsidP="005F3DFC">
      <w:pPr>
        <w:autoSpaceDE w:val="0"/>
        <w:autoSpaceDN w:val="0"/>
        <w:adjustRightInd w:val="0"/>
        <w:spacing w:line="240" w:lineRule="exact"/>
        <w:rPr>
          <w:rFonts w:asciiTheme="minorHAnsi" w:hAnsiTheme="minorHAnsi" w:cstheme="minorHAnsi"/>
          <w:b/>
          <w:bCs/>
          <w:i/>
          <w:szCs w:val="22"/>
        </w:rPr>
      </w:pPr>
      <w:r w:rsidRPr="00D37C50">
        <w:rPr>
          <w:rFonts w:cs="Calibri"/>
          <w:szCs w:val="22"/>
        </w:rPr>
        <w:t>Izgradnja novih samostojećih antenskih stupova moguća je samo izvan građevinskih područja.</w:t>
      </w:r>
      <w:r w:rsidRPr="00D37C50">
        <w:rPr>
          <w:rFonts w:asciiTheme="minorHAnsi" w:hAnsiTheme="minorHAnsi" w:cstheme="minorHAnsi"/>
          <w:b/>
          <w:bCs/>
          <w:szCs w:val="22"/>
        </w:rPr>
        <w:t>“</w:t>
      </w:r>
    </w:p>
    <w:p w14:paraId="30FE183D" w14:textId="77777777" w:rsidR="00BF0E40" w:rsidRPr="00D37C50" w:rsidRDefault="00BF0E40" w:rsidP="000F2E39"/>
    <w:p w14:paraId="1EF49D6D" w14:textId="7D9124CB"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5671F9" w:rsidRPr="00D37C50">
        <w:rPr>
          <w:rFonts w:asciiTheme="minorHAnsi" w:hAnsiTheme="minorHAnsi" w:cstheme="minorHAnsi"/>
          <w:b/>
          <w:szCs w:val="22"/>
        </w:rPr>
        <w:t>7</w:t>
      </w:r>
      <w:r w:rsidRPr="00D37C50">
        <w:rPr>
          <w:rFonts w:asciiTheme="minorHAnsi" w:hAnsiTheme="minorHAnsi" w:cstheme="minorHAnsi"/>
          <w:b/>
          <w:szCs w:val="22"/>
        </w:rPr>
        <w:t>.</w:t>
      </w:r>
    </w:p>
    <w:p w14:paraId="673411D2" w14:textId="59BAD3B6" w:rsidR="005F3DFC" w:rsidRPr="00D37C50" w:rsidRDefault="005F3DFC" w:rsidP="000F2E39">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Pr="00D37C50">
        <w:rPr>
          <w:rFonts w:asciiTheme="minorHAnsi" w:hAnsiTheme="minorHAnsi" w:cstheme="minorHAnsi"/>
          <w:b/>
          <w:bCs/>
          <w:szCs w:val="22"/>
        </w:rPr>
        <w:t>članka 27.a</w:t>
      </w:r>
      <w:r w:rsidRPr="00D37C50">
        <w:rPr>
          <w:rFonts w:asciiTheme="minorHAnsi" w:hAnsiTheme="minorHAnsi" w:cstheme="minorHAnsi"/>
          <w:szCs w:val="22"/>
        </w:rPr>
        <w:t xml:space="preserve"> dodaje se </w:t>
      </w:r>
      <w:r w:rsidR="005671F9" w:rsidRPr="00D37C50">
        <w:rPr>
          <w:rFonts w:asciiTheme="minorHAnsi" w:hAnsiTheme="minorHAnsi" w:cstheme="minorHAnsi"/>
          <w:b/>
          <w:bCs/>
          <w:szCs w:val="22"/>
        </w:rPr>
        <w:t>Č</w:t>
      </w:r>
      <w:r w:rsidRPr="00D37C50">
        <w:rPr>
          <w:rFonts w:asciiTheme="minorHAnsi" w:hAnsiTheme="minorHAnsi" w:cstheme="minorHAnsi"/>
          <w:b/>
          <w:bCs/>
          <w:szCs w:val="22"/>
        </w:rPr>
        <w:t>lanak 27.b</w:t>
      </w:r>
      <w:r w:rsidRPr="00D37C50">
        <w:rPr>
          <w:rFonts w:asciiTheme="minorHAnsi" w:hAnsiTheme="minorHAnsi" w:cstheme="minorHAnsi"/>
          <w:szCs w:val="22"/>
        </w:rPr>
        <w:t xml:space="preserve"> koji glasi:</w:t>
      </w:r>
    </w:p>
    <w:p w14:paraId="36B47BED" w14:textId="2902AC47" w:rsidR="005F3DFC" w:rsidRPr="00D37C50" w:rsidRDefault="005F3DFC" w:rsidP="005F3DFC">
      <w:pPr>
        <w:tabs>
          <w:tab w:val="left" w:pos="284"/>
        </w:tabs>
        <w:jc w:val="both"/>
        <w:rPr>
          <w:rFonts w:cs="Calibri"/>
          <w:szCs w:val="22"/>
        </w:rPr>
      </w:pPr>
      <w:r w:rsidRPr="00D37C50">
        <w:rPr>
          <w:rFonts w:asciiTheme="minorHAnsi" w:hAnsiTheme="minorHAnsi" w:cstheme="minorHAnsi"/>
          <w:b/>
          <w:bCs/>
          <w:szCs w:val="22"/>
        </w:rPr>
        <w:t>„</w:t>
      </w:r>
      <w:r w:rsidRPr="00D37C50">
        <w:rPr>
          <w:rFonts w:cs="Calibri"/>
          <w:szCs w:val="22"/>
        </w:rPr>
        <w:t>Površine za koridor planiranih magistralnih vodova, koji se planiraju graditi izvan granica građevinskih područja, utvrđuje se tako da se na polazno utvrđeni poprečni profil dodaje po 50,0 m sa svake strane do izdavanja lokacijske dozvole ili akta za gradnju.</w:t>
      </w:r>
      <w:r w:rsidRPr="00D37C50">
        <w:rPr>
          <w:rFonts w:asciiTheme="minorHAnsi" w:hAnsiTheme="minorHAnsi" w:cstheme="minorHAnsi"/>
          <w:b/>
          <w:bCs/>
          <w:szCs w:val="22"/>
        </w:rPr>
        <w:t>“</w:t>
      </w:r>
    </w:p>
    <w:p w14:paraId="4E1DC6BC" w14:textId="77777777" w:rsidR="00BF0E40" w:rsidRPr="00D37C50" w:rsidRDefault="00BF0E40" w:rsidP="000F2E39"/>
    <w:p w14:paraId="675E0717" w14:textId="20C96AB9"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Članak 5</w:t>
      </w:r>
      <w:r w:rsidR="005671F9" w:rsidRPr="00D37C50">
        <w:rPr>
          <w:rFonts w:asciiTheme="minorHAnsi" w:hAnsiTheme="minorHAnsi" w:cstheme="minorHAnsi"/>
          <w:b/>
          <w:szCs w:val="22"/>
        </w:rPr>
        <w:t>8</w:t>
      </w:r>
      <w:r w:rsidRPr="00D37C50">
        <w:rPr>
          <w:rFonts w:asciiTheme="minorHAnsi" w:hAnsiTheme="minorHAnsi" w:cstheme="minorHAnsi"/>
          <w:b/>
          <w:szCs w:val="22"/>
        </w:rPr>
        <w:t>.</w:t>
      </w:r>
    </w:p>
    <w:p w14:paraId="3812752F" w14:textId="617ECE71" w:rsidR="005F3DFC" w:rsidRPr="00D37C50" w:rsidRDefault="005F3DFC" w:rsidP="000F2E39">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005671F9" w:rsidRPr="00D37C50">
        <w:rPr>
          <w:rFonts w:asciiTheme="minorHAnsi" w:hAnsiTheme="minorHAnsi" w:cstheme="minorHAnsi"/>
          <w:b/>
          <w:bCs/>
          <w:szCs w:val="22"/>
        </w:rPr>
        <w:t>Č</w:t>
      </w:r>
      <w:r w:rsidRPr="00D37C50">
        <w:rPr>
          <w:rFonts w:asciiTheme="minorHAnsi" w:hAnsiTheme="minorHAnsi" w:cstheme="minorHAnsi"/>
          <w:b/>
          <w:bCs/>
          <w:szCs w:val="22"/>
        </w:rPr>
        <w:t>lanka 27.b</w:t>
      </w:r>
      <w:r w:rsidRPr="00D37C50">
        <w:rPr>
          <w:rFonts w:asciiTheme="minorHAnsi" w:hAnsiTheme="minorHAnsi" w:cstheme="minorHAnsi"/>
          <w:szCs w:val="22"/>
        </w:rPr>
        <w:t xml:space="preserve"> dodaje se </w:t>
      </w:r>
      <w:r w:rsidR="005671F9" w:rsidRPr="00D37C50">
        <w:rPr>
          <w:rFonts w:asciiTheme="minorHAnsi" w:hAnsiTheme="minorHAnsi" w:cstheme="minorHAnsi"/>
          <w:b/>
          <w:bCs/>
          <w:szCs w:val="22"/>
        </w:rPr>
        <w:t>Č</w:t>
      </w:r>
      <w:r w:rsidRPr="00D37C50">
        <w:rPr>
          <w:rFonts w:asciiTheme="minorHAnsi" w:hAnsiTheme="minorHAnsi" w:cstheme="minorHAnsi"/>
          <w:b/>
          <w:bCs/>
          <w:szCs w:val="22"/>
        </w:rPr>
        <w:t>lanak 27.c</w:t>
      </w:r>
      <w:r w:rsidRPr="00D37C50">
        <w:rPr>
          <w:rFonts w:asciiTheme="minorHAnsi" w:hAnsiTheme="minorHAnsi" w:cstheme="minorHAnsi"/>
          <w:szCs w:val="22"/>
        </w:rPr>
        <w:t xml:space="preserve"> koji glasi:</w:t>
      </w:r>
    </w:p>
    <w:p w14:paraId="5754515A" w14:textId="50C9769C" w:rsidR="005F3DFC" w:rsidRPr="00D37C50" w:rsidRDefault="005F3DFC" w:rsidP="005F3DFC">
      <w:pPr>
        <w:tabs>
          <w:tab w:val="left" w:pos="284"/>
        </w:tabs>
        <w:jc w:val="both"/>
        <w:rPr>
          <w:rFonts w:cs="Calibri"/>
          <w:szCs w:val="22"/>
        </w:rPr>
      </w:pPr>
      <w:r w:rsidRPr="00D37C50">
        <w:rPr>
          <w:rFonts w:asciiTheme="minorHAnsi" w:hAnsiTheme="minorHAnsi" w:cstheme="minorHAnsi"/>
          <w:b/>
          <w:bCs/>
          <w:szCs w:val="22"/>
        </w:rPr>
        <w:t>„</w:t>
      </w:r>
      <w:r w:rsidRPr="00D37C50">
        <w:rPr>
          <w:rFonts w:cs="Calibri"/>
          <w:szCs w:val="22"/>
        </w:rPr>
        <w:t>Površine za građevine javne pokretne telekomunikacijske mreže (bazne postaje GSM) , koje se grade izvan građevinskih područja, određuje se najmanje 500,0 m širok za daljnje planiranje unutar kojeg može doći do pomaka lokacije uz uvjet usklađenja s drugim korisnicima prostora, te uz uvjet provedbe mjera zaštite okoliša i krajobraza.</w:t>
      </w:r>
      <w:r w:rsidRPr="00D37C50">
        <w:rPr>
          <w:rFonts w:asciiTheme="minorHAnsi" w:hAnsiTheme="minorHAnsi" w:cstheme="minorHAnsi"/>
          <w:b/>
          <w:bCs/>
          <w:szCs w:val="22"/>
        </w:rPr>
        <w:t>“</w:t>
      </w:r>
    </w:p>
    <w:p w14:paraId="69FB64A0" w14:textId="7C7538D6" w:rsidR="00BF0E40" w:rsidRPr="00D37C50" w:rsidRDefault="00BF0E40" w:rsidP="00016A9C">
      <w:pPr>
        <w:rPr>
          <w:lang w:eastAsia="ar-SA"/>
        </w:rPr>
      </w:pPr>
    </w:p>
    <w:p w14:paraId="5BE8CB94" w14:textId="6ABBC48F" w:rsidR="00BF0E40" w:rsidRPr="00D37C50" w:rsidRDefault="00BF0E40" w:rsidP="00BF0E40">
      <w:pPr>
        <w:keepNext/>
        <w:widowControl w:val="0"/>
        <w:overflowPunct w:val="0"/>
        <w:autoSpaceDE w:val="0"/>
        <w:autoSpaceDN w:val="0"/>
        <w:adjustRightInd w:val="0"/>
        <w:jc w:val="center"/>
        <w:textAlignment w:val="baseline"/>
        <w:rPr>
          <w:rFonts w:asciiTheme="minorHAnsi" w:hAnsiTheme="minorHAnsi" w:cstheme="minorHAnsi"/>
          <w:b/>
          <w:i/>
          <w:szCs w:val="22"/>
        </w:rPr>
      </w:pPr>
      <w:r w:rsidRPr="00D37C50">
        <w:rPr>
          <w:rFonts w:asciiTheme="minorHAnsi" w:hAnsiTheme="minorHAnsi" w:cstheme="minorHAnsi"/>
          <w:b/>
          <w:szCs w:val="22"/>
        </w:rPr>
        <w:t xml:space="preserve">Članak </w:t>
      </w:r>
      <w:r w:rsidR="005671F9" w:rsidRPr="00D37C50">
        <w:rPr>
          <w:rFonts w:asciiTheme="minorHAnsi" w:hAnsiTheme="minorHAnsi" w:cstheme="minorHAnsi"/>
          <w:b/>
          <w:szCs w:val="22"/>
        </w:rPr>
        <w:t>59</w:t>
      </w:r>
      <w:r w:rsidRPr="00D37C50">
        <w:rPr>
          <w:rFonts w:asciiTheme="minorHAnsi" w:hAnsiTheme="minorHAnsi" w:cstheme="minorHAnsi"/>
          <w:b/>
          <w:szCs w:val="22"/>
        </w:rPr>
        <w:t>.</w:t>
      </w:r>
    </w:p>
    <w:p w14:paraId="0CD6E148" w14:textId="7AC3AC05" w:rsidR="00BF0E40" w:rsidRPr="00D37C50" w:rsidRDefault="00BF0E40" w:rsidP="00016A9C">
      <w:pPr>
        <w:autoSpaceDE w:val="0"/>
        <w:autoSpaceDN w:val="0"/>
        <w:adjustRightInd w:val="0"/>
        <w:spacing w:before="34" w:line="254" w:lineRule="exact"/>
        <w:jc w:val="both"/>
        <w:rPr>
          <w:rFonts w:asciiTheme="minorHAnsi" w:hAnsiTheme="minorHAnsi" w:cstheme="minorHAnsi"/>
          <w:i/>
          <w:szCs w:val="22"/>
        </w:rPr>
      </w:pPr>
      <w:r w:rsidRPr="00D37C50">
        <w:rPr>
          <w:rFonts w:asciiTheme="minorHAnsi" w:hAnsiTheme="minorHAnsi" w:cstheme="minorHAnsi"/>
          <w:b/>
          <w:bCs/>
          <w:szCs w:val="22"/>
        </w:rPr>
        <w:t xml:space="preserve">Članak </w:t>
      </w:r>
      <w:r w:rsidR="005F3DFC" w:rsidRPr="00D37C50">
        <w:rPr>
          <w:rFonts w:asciiTheme="minorHAnsi" w:hAnsiTheme="minorHAnsi" w:cstheme="minorHAnsi"/>
          <w:b/>
          <w:bCs/>
          <w:szCs w:val="22"/>
        </w:rPr>
        <w:t>28</w:t>
      </w:r>
      <w:r w:rsidRPr="00D37C50">
        <w:rPr>
          <w:rFonts w:asciiTheme="minorHAnsi" w:hAnsiTheme="minorHAnsi" w:cstheme="minorHAnsi"/>
          <w:b/>
          <w:bCs/>
          <w:szCs w:val="22"/>
        </w:rPr>
        <w:t xml:space="preserve">. </w:t>
      </w:r>
      <w:r w:rsidRPr="00D37C50">
        <w:rPr>
          <w:rFonts w:asciiTheme="minorHAnsi" w:hAnsiTheme="minorHAnsi" w:cstheme="minorHAnsi"/>
          <w:szCs w:val="22"/>
        </w:rPr>
        <w:t>mijenja se i glasi:</w:t>
      </w:r>
    </w:p>
    <w:p w14:paraId="59985C07" w14:textId="77777777" w:rsidR="005F3DFC" w:rsidRPr="00D37C50" w:rsidRDefault="00BF0E40" w:rsidP="005F3DFC">
      <w:pPr>
        <w:jc w:val="both"/>
        <w:rPr>
          <w:rFonts w:cs="Calibri"/>
          <w:szCs w:val="22"/>
        </w:rPr>
      </w:pPr>
      <w:r w:rsidRPr="00D37C50">
        <w:rPr>
          <w:rFonts w:asciiTheme="minorHAnsi" w:hAnsiTheme="minorHAnsi" w:cstheme="minorHAnsi"/>
          <w:b/>
          <w:bCs/>
          <w:szCs w:val="22"/>
        </w:rPr>
        <w:t>„</w:t>
      </w:r>
      <w:r w:rsidR="005F3DFC" w:rsidRPr="00D37C50">
        <w:rPr>
          <w:rFonts w:cs="Calibri"/>
          <w:szCs w:val="22"/>
        </w:rPr>
        <w:t>Na području grada Vinkovaca izgrađene su ili se planiraju sljedeće građevine od važnosti za Županiju:</w:t>
      </w:r>
    </w:p>
    <w:p w14:paraId="450F5800" w14:textId="77777777" w:rsidR="005F3DFC" w:rsidRPr="00D37C50" w:rsidRDefault="005F3DFC" w:rsidP="005F3DFC">
      <w:pPr>
        <w:jc w:val="both"/>
        <w:rPr>
          <w:rFonts w:cs="Calibri"/>
          <w:szCs w:val="22"/>
        </w:rPr>
      </w:pPr>
    </w:p>
    <w:p w14:paraId="78AFE192" w14:textId="77777777" w:rsidR="005F3DFC" w:rsidRPr="00D37C50" w:rsidRDefault="005F3DFC" w:rsidP="005F3DFC">
      <w:pPr>
        <w:jc w:val="both"/>
        <w:rPr>
          <w:rFonts w:cs="Calibri"/>
          <w:szCs w:val="22"/>
        </w:rPr>
      </w:pPr>
      <w:r w:rsidRPr="00D37C50">
        <w:rPr>
          <w:rFonts w:cs="Calibri"/>
          <w:szCs w:val="22"/>
        </w:rPr>
        <w:t>Postojeće elektroenergetske građevine:</w:t>
      </w:r>
    </w:p>
    <w:p w14:paraId="0E6D9B9F" w14:textId="77777777" w:rsidR="005F3DFC" w:rsidRPr="00D37C50" w:rsidRDefault="005F3DFC" w:rsidP="00D625C5">
      <w:pPr>
        <w:pStyle w:val="ListParagraph"/>
        <w:numPr>
          <w:ilvl w:val="0"/>
          <w:numId w:val="39"/>
        </w:numPr>
        <w:spacing w:after="140" w:line="276" w:lineRule="auto"/>
        <w:ind w:left="567" w:firstLine="0"/>
        <w:jc w:val="both"/>
        <w:rPr>
          <w:i w:val="0"/>
        </w:rPr>
      </w:pPr>
      <w:r w:rsidRPr="00D37C50">
        <w:rPr>
          <w:i w:val="0"/>
        </w:rPr>
        <w:t>Trafostanica TS 110/35/10 kV Vinkovci</w:t>
      </w:r>
    </w:p>
    <w:p w14:paraId="1DF7E6B9" w14:textId="77777777" w:rsidR="005F3DFC" w:rsidRPr="00D37C50" w:rsidRDefault="005F3DFC" w:rsidP="005F3DFC">
      <w:pPr>
        <w:jc w:val="both"/>
        <w:rPr>
          <w:rFonts w:cs="Calibri"/>
          <w:szCs w:val="22"/>
        </w:rPr>
      </w:pPr>
    </w:p>
    <w:p w14:paraId="4A5B1761" w14:textId="77777777" w:rsidR="005F3DFC" w:rsidRPr="00D37C50" w:rsidRDefault="005F3DFC" w:rsidP="005F3DFC">
      <w:pPr>
        <w:jc w:val="both"/>
        <w:rPr>
          <w:rFonts w:cs="Calibri"/>
          <w:szCs w:val="22"/>
        </w:rPr>
      </w:pPr>
      <w:r w:rsidRPr="00D37C50">
        <w:rPr>
          <w:rFonts w:cs="Calibri"/>
          <w:szCs w:val="22"/>
        </w:rPr>
        <w:t>Prijenos električne energije:</w:t>
      </w:r>
    </w:p>
    <w:p w14:paraId="239CCBB7" w14:textId="77777777" w:rsidR="005F3DFC" w:rsidRPr="00D37C50" w:rsidRDefault="005F3DFC" w:rsidP="005F3DFC">
      <w:pPr>
        <w:tabs>
          <w:tab w:val="left" w:pos="284"/>
        </w:tabs>
        <w:ind w:left="567"/>
        <w:jc w:val="both"/>
        <w:rPr>
          <w:rFonts w:cs="Calibri"/>
          <w:szCs w:val="22"/>
        </w:rPr>
      </w:pPr>
      <w:r w:rsidRPr="00D37C50">
        <w:rPr>
          <w:rFonts w:cs="Calibri"/>
          <w:szCs w:val="22"/>
        </w:rPr>
        <w:t>-</w:t>
      </w:r>
      <w:r w:rsidRPr="00D37C50">
        <w:rPr>
          <w:rFonts w:cs="Calibri"/>
          <w:szCs w:val="22"/>
        </w:rPr>
        <w:tab/>
        <w:t>DV 110 kV Đakovo-Vinkovci,</w:t>
      </w:r>
    </w:p>
    <w:p w14:paraId="513FFF66" w14:textId="77777777" w:rsidR="005F3DFC" w:rsidRPr="00D37C50" w:rsidRDefault="005F3DFC" w:rsidP="005F3DFC">
      <w:pPr>
        <w:tabs>
          <w:tab w:val="left" w:pos="284"/>
        </w:tabs>
        <w:ind w:left="567"/>
        <w:jc w:val="both"/>
        <w:rPr>
          <w:rFonts w:cs="Calibri"/>
          <w:szCs w:val="22"/>
        </w:rPr>
      </w:pPr>
      <w:r w:rsidRPr="00D37C50">
        <w:rPr>
          <w:rFonts w:cs="Calibri"/>
          <w:szCs w:val="22"/>
        </w:rPr>
        <w:t>-</w:t>
      </w:r>
      <w:r w:rsidRPr="00D37C50">
        <w:rPr>
          <w:rFonts w:cs="Calibri"/>
          <w:szCs w:val="22"/>
        </w:rPr>
        <w:tab/>
        <w:t>DV 110 kV Vinkovci-Županja.</w:t>
      </w:r>
    </w:p>
    <w:p w14:paraId="1F35D6AE" w14:textId="77777777" w:rsidR="005F3DFC" w:rsidRPr="00D37C50" w:rsidRDefault="005F3DFC" w:rsidP="005F3DFC">
      <w:pPr>
        <w:jc w:val="both"/>
        <w:rPr>
          <w:rFonts w:cs="Calibri"/>
          <w:szCs w:val="22"/>
        </w:rPr>
      </w:pPr>
    </w:p>
    <w:p w14:paraId="6F7996E4" w14:textId="77777777" w:rsidR="005F3DFC" w:rsidRPr="00D37C50" w:rsidRDefault="005F3DFC" w:rsidP="005F3DFC">
      <w:pPr>
        <w:jc w:val="both"/>
        <w:rPr>
          <w:rFonts w:cs="Calibri"/>
          <w:szCs w:val="22"/>
        </w:rPr>
      </w:pPr>
      <w:r w:rsidRPr="00D37C50">
        <w:rPr>
          <w:rFonts w:cs="Calibri"/>
          <w:szCs w:val="22"/>
        </w:rPr>
        <w:t>Distribucija električne energije</w:t>
      </w:r>
    </w:p>
    <w:p w14:paraId="269EA62F"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TS 35/10 kV-Vinkovci 1,</w:t>
      </w:r>
    </w:p>
    <w:p w14:paraId="2F5A2E92"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TS 35/10 kV-Vinkovci 2,</w:t>
      </w:r>
    </w:p>
    <w:p w14:paraId="31B9542F"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TS 35/10 kV-Vinkovci 3,</w:t>
      </w:r>
    </w:p>
    <w:p w14:paraId="2DDF4AF2"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KB 35 kV TS Vinkovci 1-TS Vinkovci 2,</w:t>
      </w:r>
    </w:p>
    <w:p w14:paraId="6A4ADE68"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KB 35 kV TS Vinkovci 1-TS Vinkovci 3,</w:t>
      </w:r>
    </w:p>
    <w:p w14:paraId="55433A56"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KB 35 kV TS Vinkovci 2-TS Vinkovci 3,</w:t>
      </w:r>
    </w:p>
    <w:p w14:paraId="0F21C711"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 xml:space="preserve">KB 35 kV TS Vinkovci 3-do DV 35 kV za </w:t>
      </w:r>
      <w:proofErr w:type="spellStart"/>
      <w:r w:rsidRPr="00D37C50">
        <w:rPr>
          <w:rFonts w:cs="Calibri"/>
        </w:rPr>
        <w:t>Mikanovce</w:t>
      </w:r>
      <w:proofErr w:type="spellEnd"/>
      <w:r w:rsidRPr="00D37C50">
        <w:rPr>
          <w:rFonts w:cs="Calibri"/>
        </w:rPr>
        <w:t>,</w:t>
      </w:r>
    </w:p>
    <w:p w14:paraId="1DDE9824"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DV 35 kV TS Vinkovci 2-TS Cerna,</w:t>
      </w:r>
    </w:p>
    <w:p w14:paraId="7F7F630F" w14:textId="77777777" w:rsidR="005F3DFC" w:rsidRPr="00D37C50" w:rsidRDefault="005F3DFC" w:rsidP="005F3DFC">
      <w:pPr>
        <w:tabs>
          <w:tab w:val="left" w:pos="284"/>
        </w:tabs>
        <w:ind w:left="567"/>
        <w:rPr>
          <w:rFonts w:cs="Calibri"/>
        </w:rPr>
      </w:pPr>
      <w:r w:rsidRPr="00D37C50">
        <w:rPr>
          <w:rFonts w:cs="Calibri"/>
        </w:rPr>
        <w:t>-</w:t>
      </w:r>
      <w:r w:rsidRPr="00D37C50">
        <w:rPr>
          <w:rFonts w:cs="Calibri"/>
        </w:rPr>
        <w:tab/>
        <w:t>DV 35 kV TS Vinkovci 1-TS Vinkovci 2 (nije u ispravnom stanju).</w:t>
      </w:r>
    </w:p>
    <w:p w14:paraId="55082950" w14:textId="77777777" w:rsidR="005F3DFC" w:rsidRPr="00D37C50" w:rsidRDefault="005F3DFC" w:rsidP="005F3DFC">
      <w:pPr>
        <w:rPr>
          <w:rFonts w:cs="Calibri"/>
          <w:szCs w:val="22"/>
        </w:rPr>
      </w:pPr>
    </w:p>
    <w:p w14:paraId="3525CD70" w14:textId="77777777" w:rsidR="005F3DFC" w:rsidRPr="00D37C50" w:rsidRDefault="005F3DFC" w:rsidP="005F3DFC">
      <w:pPr>
        <w:rPr>
          <w:rFonts w:cs="Calibri"/>
          <w:szCs w:val="22"/>
        </w:rPr>
      </w:pPr>
      <w:r w:rsidRPr="00D37C50">
        <w:rPr>
          <w:rFonts w:cs="Calibri"/>
          <w:szCs w:val="22"/>
        </w:rPr>
        <w:lastRenderedPageBreak/>
        <w:t>Planirane elektroenergetske građevine:</w:t>
      </w:r>
    </w:p>
    <w:p w14:paraId="06470055" w14:textId="77777777" w:rsidR="005F3DFC" w:rsidRPr="00D37C50" w:rsidRDefault="005F3DFC" w:rsidP="00D625C5">
      <w:pPr>
        <w:pStyle w:val="ListParagraph"/>
        <w:numPr>
          <w:ilvl w:val="0"/>
          <w:numId w:val="39"/>
        </w:numPr>
        <w:spacing w:after="140" w:line="276" w:lineRule="auto"/>
        <w:ind w:left="567" w:firstLine="0"/>
        <w:rPr>
          <w:i w:val="0"/>
        </w:rPr>
      </w:pPr>
      <w:r w:rsidRPr="00D37C50">
        <w:rPr>
          <w:i w:val="0"/>
        </w:rPr>
        <w:t>Trafostanica TS 110/x kV Vinkovci 2</w:t>
      </w:r>
    </w:p>
    <w:p w14:paraId="6CE46AA8" w14:textId="77777777" w:rsidR="005F3DFC" w:rsidRPr="00D37C50" w:rsidRDefault="005F3DFC" w:rsidP="005F3DFC">
      <w:pPr>
        <w:rPr>
          <w:rFonts w:cs="Calibri"/>
          <w:szCs w:val="22"/>
        </w:rPr>
      </w:pPr>
      <w:r w:rsidRPr="00D37C50">
        <w:rPr>
          <w:rFonts w:cs="Calibri"/>
          <w:szCs w:val="22"/>
        </w:rPr>
        <w:t>Prijenos električne energije</w:t>
      </w:r>
    </w:p>
    <w:p w14:paraId="11DCAE90" w14:textId="77777777" w:rsidR="005F3DFC" w:rsidRPr="00D37C50" w:rsidRDefault="005F3DFC" w:rsidP="005F3DFC">
      <w:pPr>
        <w:tabs>
          <w:tab w:val="left" w:pos="284"/>
        </w:tabs>
        <w:ind w:left="567"/>
        <w:rPr>
          <w:rFonts w:cs="Calibri"/>
          <w:szCs w:val="22"/>
        </w:rPr>
      </w:pPr>
      <w:r w:rsidRPr="00D37C50">
        <w:rPr>
          <w:rFonts w:cs="Calibri"/>
          <w:szCs w:val="22"/>
        </w:rPr>
        <w:t>-</w:t>
      </w:r>
      <w:r w:rsidRPr="00D37C50">
        <w:rPr>
          <w:rFonts w:cs="Calibri"/>
          <w:szCs w:val="22"/>
        </w:rPr>
        <w:tab/>
        <w:t>DV 110 kV Ernestinovo-TS 110/x kV Vinkovci 2,</w:t>
      </w:r>
    </w:p>
    <w:p w14:paraId="5A2183C8" w14:textId="77777777" w:rsidR="005F3DFC" w:rsidRPr="00D37C50" w:rsidRDefault="005F3DFC" w:rsidP="005F3DFC">
      <w:pPr>
        <w:tabs>
          <w:tab w:val="left" w:pos="284"/>
        </w:tabs>
        <w:ind w:left="567"/>
        <w:rPr>
          <w:rFonts w:cs="Calibri"/>
          <w:szCs w:val="22"/>
        </w:rPr>
      </w:pPr>
      <w:r w:rsidRPr="00D37C50">
        <w:rPr>
          <w:rFonts w:cs="Calibri"/>
          <w:szCs w:val="22"/>
        </w:rPr>
        <w:t>-</w:t>
      </w:r>
      <w:r w:rsidRPr="00D37C50">
        <w:rPr>
          <w:rFonts w:cs="Calibri"/>
          <w:szCs w:val="22"/>
        </w:rPr>
        <w:tab/>
        <w:t>DV 2x110 kV priključak TS 110/x kV Vinkovci 2 na postojeći DV 110 kV Đakovo-Vinkovci.</w:t>
      </w:r>
    </w:p>
    <w:p w14:paraId="52C975B5" w14:textId="77777777" w:rsidR="005F3DFC" w:rsidRPr="00D37C50" w:rsidRDefault="005F3DFC" w:rsidP="005F3DFC">
      <w:pPr>
        <w:rPr>
          <w:rFonts w:cs="Calibri"/>
          <w:szCs w:val="22"/>
        </w:rPr>
      </w:pPr>
    </w:p>
    <w:p w14:paraId="15B589BB" w14:textId="77777777" w:rsidR="005F3DFC" w:rsidRPr="00D37C50" w:rsidRDefault="005F3DFC" w:rsidP="005F3DFC">
      <w:pPr>
        <w:rPr>
          <w:rFonts w:cs="Calibri"/>
          <w:szCs w:val="22"/>
        </w:rPr>
      </w:pPr>
      <w:r w:rsidRPr="00D37C50">
        <w:rPr>
          <w:rFonts w:cs="Calibri"/>
          <w:szCs w:val="22"/>
        </w:rPr>
        <w:t>Distribucija električne energije</w:t>
      </w:r>
    </w:p>
    <w:p w14:paraId="4FCB9422" w14:textId="77777777" w:rsidR="005F3DFC" w:rsidRPr="00D37C50" w:rsidRDefault="005F3DFC" w:rsidP="005F3DFC">
      <w:pPr>
        <w:tabs>
          <w:tab w:val="left" w:pos="284"/>
        </w:tabs>
        <w:ind w:left="567"/>
        <w:rPr>
          <w:rFonts w:cs="Calibri"/>
          <w:szCs w:val="22"/>
        </w:rPr>
      </w:pPr>
      <w:r w:rsidRPr="00D37C50">
        <w:rPr>
          <w:rFonts w:cs="Calibri"/>
          <w:szCs w:val="22"/>
        </w:rPr>
        <w:t>-</w:t>
      </w:r>
      <w:r w:rsidRPr="00D37C50">
        <w:rPr>
          <w:rFonts w:cs="Calibri"/>
          <w:szCs w:val="22"/>
        </w:rPr>
        <w:tab/>
        <w:t>TS 35/10(20) kV Vinkovci 4,</w:t>
      </w:r>
    </w:p>
    <w:p w14:paraId="4FFEA99A" w14:textId="77777777" w:rsidR="005F3DFC" w:rsidRPr="00D37C50" w:rsidRDefault="005F3DFC" w:rsidP="005F3DFC">
      <w:pPr>
        <w:tabs>
          <w:tab w:val="left" w:pos="284"/>
        </w:tabs>
        <w:ind w:left="567"/>
        <w:rPr>
          <w:rFonts w:cs="Calibri"/>
          <w:szCs w:val="22"/>
        </w:rPr>
      </w:pPr>
      <w:r w:rsidRPr="00D37C50">
        <w:rPr>
          <w:rFonts w:cs="Calibri"/>
          <w:szCs w:val="22"/>
        </w:rPr>
        <w:t>-</w:t>
      </w:r>
      <w:r w:rsidRPr="00D37C50">
        <w:rPr>
          <w:rFonts w:cs="Calibri"/>
          <w:szCs w:val="22"/>
        </w:rPr>
        <w:tab/>
        <w:t>KB 2x35 kV priključak TS 35/10(20) kV Vinkovci 4 na postojeći KB 35 kV,</w:t>
      </w:r>
    </w:p>
    <w:p w14:paraId="36AD48B7" w14:textId="77777777" w:rsidR="005F3DFC" w:rsidRPr="00D37C50" w:rsidRDefault="005F3DFC" w:rsidP="005F3DFC">
      <w:pPr>
        <w:tabs>
          <w:tab w:val="left" w:pos="284"/>
        </w:tabs>
        <w:ind w:left="567"/>
        <w:rPr>
          <w:rFonts w:cs="Calibri"/>
          <w:szCs w:val="22"/>
        </w:rPr>
      </w:pPr>
      <w:r w:rsidRPr="00D37C50">
        <w:rPr>
          <w:rFonts w:cs="Calibri"/>
          <w:szCs w:val="22"/>
        </w:rPr>
        <w:t>-</w:t>
      </w:r>
      <w:r w:rsidRPr="00D37C50">
        <w:rPr>
          <w:rFonts w:cs="Calibri"/>
          <w:szCs w:val="22"/>
        </w:rPr>
        <w:tab/>
        <w:t>KB 35 kV od TS 110/x kV Vinkovci 2 do TS 35/10(20) kV Vinkovci 2.</w:t>
      </w:r>
    </w:p>
    <w:p w14:paraId="30CB7092" w14:textId="77777777" w:rsidR="005F3DFC" w:rsidRPr="00D37C50" w:rsidRDefault="005F3DFC" w:rsidP="005F3DFC">
      <w:pPr>
        <w:tabs>
          <w:tab w:val="left" w:pos="284"/>
        </w:tabs>
        <w:rPr>
          <w:rFonts w:cs="Calibri"/>
          <w:szCs w:val="22"/>
        </w:rPr>
      </w:pPr>
    </w:p>
    <w:p w14:paraId="07AA4D96" w14:textId="77777777" w:rsidR="005F3DFC" w:rsidRPr="00D37C50" w:rsidRDefault="005F3DFC" w:rsidP="005F3DFC">
      <w:pPr>
        <w:tabs>
          <w:tab w:val="left" w:pos="284"/>
        </w:tabs>
        <w:spacing w:after="140"/>
        <w:jc w:val="both"/>
        <w:rPr>
          <w:rFonts w:cs="Calibri"/>
          <w:szCs w:val="22"/>
        </w:rPr>
      </w:pPr>
      <w:r w:rsidRPr="00D37C50">
        <w:rPr>
          <w:rFonts w:cs="Calibri"/>
          <w:szCs w:val="22"/>
        </w:rPr>
        <w:t xml:space="preserve">Za objekte koji se planiraju graditi u blizini postojeće i planirane prijenosne elektroenergetske infrastrukture na području </w:t>
      </w:r>
      <w:proofErr w:type="spellStart"/>
      <w:r w:rsidRPr="00D37C50">
        <w:rPr>
          <w:rFonts w:cs="Calibri"/>
          <w:szCs w:val="22"/>
        </w:rPr>
        <w:t>GUP</w:t>
      </w:r>
      <w:proofErr w:type="spellEnd"/>
      <w:r w:rsidRPr="00D37C50">
        <w:rPr>
          <w:rFonts w:cs="Calibri"/>
          <w:szCs w:val="22"/>
        </w:rPr>
        <w:t xml:space="preserve"> Vinkovci, a koja uključuje trasu dalekovoda 110 kV Vinkovci-Županja koja prelazi preko područja zona gospodarske namjene (I1, I2, I3, K2, K3) potrebno je zatražiti izdavanje posebnih uvjeta građenja od nadležnog Prijenosnog područja Osijek.</w:t>
      </w:r>
    </w:p>
    <w:p w14:paraId="2B6F1DFA" w14:textId="77777777" w:rsidR="005F3DFC" w:rsidRPr="00D37C50" w:rsidRDefault="005F3DFC" w:rsidP="005F3DFC">
      <w:pPr>
        <w:tabs>
          <w:tab w:val="left" w:pos="284"/>
        </w:tabs>
        <w:spacing w:after="140"/>
        <w:jc w:val="both"/>
        <w:rPr>
          <w:rFonts w:cs="Calibri"/>
          <w:szCs w:val="22"/>
        </w:rPr>
      </w:pPr>
      <w:r w:rsidRPr="00D37C50">
        <w:rPr>
          <w:rFonts w:cs="Calibri"/>
          <w:szCs w:val="22"/>
        </w:rPr>
        <w:t>Visokonaponske trafostanice u službi prijenosa električne energije u pravilu formiraju zasebnu građevnu česticu.</w:t>
      </w:r>
    </w:p>
    <w:p w14:paraId="60DDD948" w14:textId="77777777" w:rsidR="005F3DFC" w:rsidRPr="00D37C50" w:rsidRDefault="005F3DFC" w:rsidP="005F3DFC">
      <w:pPr>
        <w:tabs>
          <w:tab w:val="left" w:pos="284"/>
        </w:tabs>
        <w:spacing w:after="140"/>
        <w:jc w:val="both"/>
        <w:rPr>
          <w:rFonts w:cs="Calibri"/>
          <w:szCs w:val="22"/>
        </w:rPr>
      </w:pPr>
      <w:r w:rsidRPr="00D37C50">
        <w:rPr>
          <w:rFonts w:cs="Calibri"/>
          <w:szCs w:val="22"/>
        </w:rPr>
        <w:t xml:space="preserve">Postojeći visokonaponski vodovi za prijenos električne energije ne formiraju zasebnu građevnu česticu, a prostor u trasama može se koristiti i za druge namjene. </w:t>
      </w:r>
    </w:p>
    <w:p w14:paraId="39E59AB7" w14:textId="77777777" w:rsidR="005F3DFC" w:rsidRPr="00D37C50" w:rsidRDefault="005F3DFC" w:rsidP="005F3DFC">
      <w:pPr>
        <w:tabs>
          <w:tab w:val="left" w:pos="284"/>
        </w:tabs>
        <w:spacing w:after="140"/>
        <w:jc w:val="both"/>
        <w:rPr>
          <w:rFonts w:cs="Calibri"/>
          <w:szCs w:val="22"/>
        </w:rPr>
      </w:pPr>
      <w:r w:rsidRPr="00D37C50">
        <w:rPr>
          <w:rFonts w:cs="Calibri"/>
          <w:szCs w:val="22"/>
        </w:rPr>
        <w:t xml:space="preserve">Zaštitni koridori postojećih visokonaponskih vodova predstavljaju površine unutar kojega je moguća gradnja sukladno posebnim uvjetima građenja </w:t>
      </w:r>
      <w:proofErr w:type="spellStart"/>
      <w:r w:rsidRPr="00D37C50">
        <w:rPr>
          <w:rFonts w:cs="Calibri"/>
          <w:szCs w:val="22"/>
        </w:rPr>
        <w:t>HOPS</w:t>
      </w:r>
      <w:proofErr w:type="spellEnd"/>
      <w:r w:rsidRPr="00D37C50">
        <w:rPr>
          <w:rFonts w:cs="Calibri"/>
          <w:szCs w:val="22"/>
        </w:rPr>
        <w:t xml:space="preserve"> d.o.o.</w:t>
      </w:r>
    </w:p>
    <w:p w14:paraId="386D261D" w14:textId="77777777" w:rsidR="005F3DFC" w:rsidRPr="00D37C50" w:rsidRDefault="005F3DFC" w:rsidP="005F3DFC">
      <w:pPr>
        <w:tabs>
          <w:tab w:val="left" w:pos="284"/>
        </w:tabs>
        <w:spacing w:after="140"/>
        <w:jc w:val="both"/>
        <w:rPr>
          <w:rFonts w:cs="Calibri"/>
          <w:szCs w:val="22"/>
        </w:rPr>
      </w:pPr>
      <w:r w:rsidRPr="00D37C50">
        <w:rPr>
          <w:rFonts w:cs="Calibri"/>
          <w:szCs w:val="22"/>
        </w:rPr>
        <w:t>Ovim planom planirane trase visokonaponskih vodova u pravilu su pomaka trase kroz usklađivanje s drugim korisnicima prostora, uz poštivanje i provedbu mjera zaštite načelne i nisu detaljno istražene. Planski koridori ne predstavljaju točan prostor smještaja trase već za pojedini visokonaponski vod određuju minimalnu širinu za daljnje planiranje unutar kojeg može doći do okoliša.</w:t>
      </w:r>
    </w:p>
    <w:p w14:paraId="4E5BF2E3" w14:textId="77777777" w:rsidR="005F3DFC" w:rsidRPr="00D37C50" w:rsidRDefault="005F3DFC" w:rsidP="005F3DFC">
      <w:pPr>
        <w:tabs>
          <w:tab w:val="left" w:pos="284"/>
        </w:tabs>
        <w:spacing w:after="140"/>
        <w:jc w:val="both"/>
        <w:rPr>
          <w:rFonts w:cs="Calibri"/>
          <w:szCs w:val="22"/>
        </w:rPr>
      </w:pPr>
      <w:r w:rsidRPr="00D37C50">
        <w:rPr>
          <w:rFonts w:cs="Calibri"/>
          <w:szCs w:val="22"/>
        </w:rPr>
        <w:t>Širine planskih koridora visokonaponskih vodova ne primjenjuju se na dijelu trase koja prolazi ili zadire u građevinsko područje.</w:t>
      </w:r>
    </w:p>
    <w:p w14:paraId="3881CBD4" w14:textId="77777777" w:rsidR="005F3DFC" w:rsidRPr="00D37C50" w:rsidRDefault="005F3DFC" w:rsidP="005F3DFC">
      <w:pPr>
        <w:tabs>
          <w:tab w:val="left" w:pos="284"/>
        </w:tabs>
        <w:spacing w:after="140"/>
        <w:jc w:val="both"/>
        <w:rPr>
          <w:rFonts w:cs="Calibri"/>
          <w:szCs w:val="22"/>
        </w:rPr>
      </w:pPr>
      <w:r w:rsidRPr="00D37C50">
        <w:rPr>
          <w:rFonts w:cs="Calibri"/>
          <w:szCs w:val="22"/>
        </w:rPr>
        <w:t xml:space="preserve">U površinama planskih koridora visokonaponskih vodova ne mogu se, do utvrđivanja točne trase i lokacije, planirati i graditi građevine, izuzev građevina infrastrukture, sukladno posebnim uvjetima građenja </w:t>
      </w:r>
      <w:proofErr w:type="spellStart"/>
      <w:r w:rsidRPr="00D37C50">
        <w:rPr>
          <w:rFonts w:cs="Calibri"/>
          <w:szCs w:val="22"/>
        </w:rPr>
        <w:t>HOPS</w:t>
      </w:r>
      <w:proofErr w:type="spellEnd"/>
      <w:r w:rsidRPr="00D37C50">
        <w:rPr>
          <w:rFonts w:cs="Calibri"/>
          <w:szCs w:val="22"/>
        </w:rPr>
        <w:t xml:space="preserve"> d.o.o.</w:t>
      </w:r>
    </w:p>
    <w:p w14:paraId="667543ED" w14:textId="7D4945A8" w:rsidR="005F3DFC" w:rsidRPr="00D37C50" w:rsidRDefault="005F3DFC" w:rsidP="005F3DFC">
      <w:pPr>
        <w:tabs>
          <w:tab w:val="left" w:pos="284"/>
        </w:tabs>
        <w:spacing w:after="140"/>
        <w:jc w:val="both"/>
        <w:rPr>
          <w:rFonts w:cs="Calibri"/>
          <w:szCs w:val="22"/>
        </w:rPr>
      </w:pPr>
      <w:r w:rsidRPr="00D37C50">
        <w:rPr>
          <w:rFonts w:cs="Calibri"/>
          <w:szCs w:val="22"/>
        </w:rPr>
        <w:t>Prilikom utvrđivanja prostornih odrednica zaštićenog pojasa za prijenosni elektroenergetski vod, Hrvatski operator prijenosnog sustava (</w:t>
      </w:r>
      <w:proofErr w:type="spellStart"/>
      <w:r w:rsidRPr="00D37C50">
        <w:rPr>
          <w:rFonts w:cs="Calibri"/>
          <w:szCs w:val="22"/>
        </w:rPr>
        <w:t>HOPS</w:t>
      </w:r>
      <w:proofErr w:type="spellEnd"/>
      <w:r w:rsidRPr="00D37C50">
        <w:rPr>
          <w:rFonts w:cs="Calibri"/>
          <w:szCs w:val="22"/>
        </w:rPr>
        <w:t xml:space="preserve"> d.o.o.) dužan je držati se dozvoljenih udaljenosti od uzdužne osi (simetrale prijenosnog </w:t>
      </w:r>
      <w:proofErr w:type="spellStart"/>
      <w:r w:rsidRPr="00D37C50">
        <w:rPr>
          <w:rFonts w:cs="Calibri"/>
          <w:szCs w:val="22"/>
        </w:rPr>
        <w:t>elektorenergetskog</w:t>
      </w:r>
      <w:proofErr w:type="spellEnd"/>
      <w:r w:rsidRPr="00D37C50">
        <w:rPr>
          <w:rFonts w:cs="Calibri"/>
          <w:szCs w:val="22"/>
        </w:rPr>
        <w:t xml:space="preserve"> voda) utvrđenih „Mrežnim pravilima prijenosnog sustava“, </w:t>
      </w:r>
      <w:proofErr w:type="spellStart"/>
      <w:r w:rsidRPr="00D37C50">
        <w:rPr>
          <w:rFonts w:cs="Calibri"/>
          <w:szCs w:val="22"/>
        </w:rPr>
        <w:t>HOPS</w:t>
      </w:r>
      <w:proofErr w:type="spellEnd"/>
      <w:r w:rsidRPr="00D37C50">
        <w:rPr>
          <w:rFonts w:cs="Calibri"/>
          <w:szCs w:val="22"/>
        </w:rPr>
        <w:t xml:space="preserve"> d.o.o., Glasnik broj 9. srpanj 2017. godine:</w:t>
      </w:r>
    </w:p>
    <w:p w14:paraId="7F024101" w14:textId="1484B0B0" w:rsidR="00016A9C" w:rsidRPr="00D37C50" w:rsidRDefault="00016A9C" w:rsidP="005F3DFC">
      <w:pPr>
        <w:tabs>
          <w:tab w:val="left" w:pos="284"/>
        </w:tabs>
        <w:spacing w:after="140"/>
        <w:jc w:val="both"/>
        <w:rPr>
          <w:rFonts w:cs="Calibri"/>
          <w:szCs w:val="22"/>
        </w:rPr>
      </w:pPr>
    </w:p>
    <w:p w14:paraId="417B0403" w14:textId="77777777" w:rsidR="00016A9C" w:rsidRPr="00D37C50" w:rsidRDefault="00016A9C" w:rsidP="005F3DFC">
      <w:pPr>
        <w:tabs>
          <w:tab w:val="left" w:pos="284"/>
        </w:tabs>
        <w:spacing w:after="140"/>
        <w:jc w:val="both"/>
        <w:rPr>
          <w:rFonts w:cs="Calibri"/>
          <w:szCs w:val="22"/>
        </w:rPr>
      </w:pP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13"/>
        <w:gridCol w:w="2314"/>
        <w:gridCol w:w="2314"/>
      </w:tblGrid>
      <w:tr w:rsidR="00D37C50" w:rsidRPr="00D37C50" w14:paraId="74943F1F" w14:textId="77777777" w:rsidTr="005F3DFC">
        <w:trPr>
          <w:trHeight w:val="580"/>
        </w:trPr>
        <w:tc>
          <w:tcPr>
            <w:tcW w:w="2313" w:type="dxa"/>
            <w:vMerge w:val="restart"/>
            <w:shd w:val="clear" w:color="auto" w:fill="FFFFFF"/>
            <w:vAlign w:val="center"/>
          </w:tcPr>
          <w:p w14:paraId="3BBBD8FA" w14:textId="77777777" w:rsidR="005F3DFC" w:rsidRPr="00D37C50" w:rsidRDefault="005F3DFC" w:rsidP="00760794">
            <w:pPr>
              <w:tabs>
                <w:tab w:val="left" w:pos="284"/>
              </w:tabs>
              <w:jc w:val="center"/>
              <w:rPr>
                <w:rFonts w:cs="Calibri"/>
                <w:szCs w:val="22"/>
              </w:rPr>
            </w:pPr>
            <w:r w:rsidRPr="00D37C50">
              <w:rPr>
                <w:rFonts w:cs="Calibri"/>
                <w:szCs w:val="22"/>
              </w:rPr>
              <w:t>Vrsta i nazivni napon prijenosnog voda</w:t>
            </w:r>
          </w:p>
        </w:tc>
        <w:tc>
          <w:tcPr>
            <w:tcW w:w="2313" w:type="dxa"/>
            <w:vMerge w:val="restart"/>
            <w:shd w:val="clear" w:color="auto" w:fill="FFFFFF"/>
            <w:vAlign w:val="center"/>
          </w:tcPr>
          <w:p w14:paraId="307FCEA8" w14:textId="77777777" w:rsidR="005F3DFC" w:rsidRPr="00D37C50" w:rsidRDefault="005F3DFC" w:rsidP="00760794">
            <w:pPr>
              <w:tabs>
                <w:tab w:val="left" w:pos="284"/>
              </w:tabs>
              <w:jc w:val="center"/>
              <w:rPr>
                <w:rFonts w:cs="Calibri"/>
                <w:szCs w:val="22"/>
              </w:rPr>
            </w:pPr>
            <w:r w:rsidRPr="00D37C50">
              <w:rPr>
                <w:rFonts w:cs="Calibri"/>
                <w:szCs w:val="22"/>
              </w:rPr>
              <w:t>Tip prijenosnog voda</w:t>
            </w:r>
          </w:p>
        </w:tc>
        <w:tc>
          <w:tcPr>
            <w:tcW w:w="4628" w:type="dxa"/>
            <w:gridSpan w:val="2"/>
            <w:shd w:val="clear" w:color="auto" w:fill="FFFFFF"/>
            <w:vAlign w:val="center"/>
          </w:tcPr>
          <w:p w14:paraId="3227C2B9" w14:textId="77777777" w:rsidR="005F3DFC" w:rsidRPr="00D37C50" w:rsidRDefault="005F3DFC" w:rsidP="00760794">
            <w:pPr>
              <w:tabs>
                <w:tab w:val="left" w:pos="284"/>
              </w:tabs>
              <w:jc w:val="center"/>
              <w:rPr>
                <w:rFonts w:cs="Calibri"/>
                <w:szCs w:val="22"/>
              </w:rPr>
            </w:pPr>
            <w:r w:rsidRPr="00D37C50">
              <w:rPr>
                <w:rFonts w:cs="Calibri"/>
                <w:szCs w:val="22"/>
              </w:rPr>
              <w:t>Najmanja širina zaštićenog pojasa</w:t>
            </w:r>
          </w:p>
          <w:p w14:paraId="3A65F5D2" w14:textId="77777777" w:rsidR="005F3DFC" w:rsidRPr="00D37C50" w:rsidRDefault="005F3DFC" w:rsidP="00760794">
            <w:pPr>
              <w:tabs>
                <w:tab w:val="left" w:pos="284"/>
              </w:tabs>
              <w:jc w:val="center"/>
              <w:rPr>
                <w:rFonts w:cs="Calibri"/>
                <w:szCs w:val="22"/>
              </w:rPr>
            </w:pPr>
            <w:r w:rsidRPr="00D37C50">
              <w:rPr>
                <w:rFonts w:cs="Calibri"/>
                <w:szCs w:val="22"/>
              </w:rPr>
              <w:t>(obostrano na simetralu voda)</w:t>
            </w:r>
          </w:p>
        </w:tc>
      </w:tr>
      <w:tr w:rsidR="00D37C50" w:rsidRPr="00D37C50" w14:paraId="081218A2" w14:textId="77777777" w:rsidTr="005F3DFC">
        <w:trPr>
          <w:trHeight w:val="289"/>
        </w:trPr>
        <w:tc>
          <w:tcPr>
            <w:tcW w:w="2313" w:type="dxa"/>
            <w:vMerge/>
            <w:shd w:val="clear" w:color="auto" w:fill="FFFFFF"/>
            <w:vAlign w:val="center"/>
          </w:tcPr>
          <w:p w14:paraId="76466D30" w14:textId="77777777" w:rsidR="005F3DFC" w:rsidRPr="00D37C50" w:rsidRDefault="005F3DFC" w:rsidP="00760794">
            <w:pPr>
              <w:tabs>
                <w:tab w:val="left" w:pos="284"/>
              </w:tabs>
              <w:jc w:val="center"/>
              <w:rPr>
                <w:rFonts w:cs="Calibri"/>
                <w:szCs w:val="22"/>
              </w:rPr>
            </w:pPr>
          </w:p>
        </w:tc>
        <w:tc>
          <w:tcPr>
            <w:tcW w:w="2313" w:type="dxa"/>
            <w:vMerge/>
            <w:shd w:val="clear" w:color="auto" w:fill="FFFFFF"/>
            <w:vAlign w:val="center"/>
          </w:tcPr>
          <w:p w14:paraId="06D7BE0E" w14:textId="77777777" w:rsidR="005F3DFC" w:rsidRPr="00D37C50" w:rsidRDefault="005F3DFC" w:rsidP="00760794">
            <w:pPr>
              <w:tabs>
                <w:tab w:val="left" w:pos="284"/>
              </w:tabs>
              <w:jc w:val="center"/>
              <w:rPr>
                <w:rFonts w:cs="Calibri"/>
                <w:szCs w:val="22"/>
              </w:rPr>
            </w:pPr>
          </w:p>
        </w:tc>
        <w:tc>
          <w:tcPr>
            <w:tcW w:w="2314" w:type="dxa"/>
            <w:shd w:val="clear" w:color="auto" w:fill="FFFFFF"/>
            <w:vAlign w:val="center"/>
          </w:tcPr>
          <w:p w14:paraId="1DA2DD0E" w14:textId="77777777" w:rsidR="005F3DFC" w:rsidRPr="00D37C50" w:rsidRDefault="005F3DFC" w:rsidP="00760794">
            <w:pPr>
              <w:tabs>
                <w:tab w:val="left" w:pos="284"/>
              </w:tabs>
              <w:jc w:val="center"/>
              <w:rPr>
                <w:rFonts w:cs="Calibri"/>
                <w:szCs w:val="22"/>
              </w:rPr>
            </w:pPr>
            <w:r w:rsidRPr="00D37C50">
              <w:rPr>
                <w:rFonts w:cs="Calibri"/>
                <w:szCs w:val="22"/>
              </w:rPr>
              <w:t>Postojeći vod</w:t>
            </w:r>
          </w:p>
        </w:tc>
        <w:tc>
          <w:tcPr>
            <w:tcW w:w="2314" w:type="dxa"/>
            <w:shd w:val="clear" w:color="auto" w:fill="FFFFFF"/>
            <w:vAlign w:val="center"/>
          </w:tcPr>
          <w:p w14:paraId="0C071DE2" w14:textId="77777777" w:rsidR="005F3DFC" w:rsidRPr="00D37C50" w:rsidRDefault="005F3DFC" w:rsidP="00760794">
            <w:pPr>
              <w:tabs>
                <w:tab w:val="left" w:pos="284"/>
              </w:tabs>
              <w:jc w:val="center"/>
              <w:rPr>
                <w:rFonts w:cs="Calibri"/>
                <w:szCs w:val="22"/>
              </w:rPr>
            </w:pPr>
            <w:r w:rsidRPr="00D37C50">
              <w:rPr>
                <w:rFonts w:cs="Calibri"/>
                <w:szCs w:val="22"/>
              </w:rPr>
              <w:t>Planirani vod</w:t>
            </w:r>
          </w:p>
        </w:tc>
      </w:tr>
      <w:tr w:rsidR="00D37C50" w:rsidRPr="00D37C50" w14:paraId="6BD87473" w14:textId="77777777" w:rsidTr="005F3DFC">
        <w:trPr>
          <w:trHeight w:val="289"/>
        </w:trPr>
        <w:tc>
          <w:tcPr>
            <w:tcW w:w="2313" w:type="dxa"/>
            <w:shd w:val="clear" w:color="auto" w:fill="FFFFFF"/>
            <w:vAlign w:val="center"/>
          </w:tcPr>
          <w:p w14:paraId="3947B4CD" w14:textId="77777777" w:rsidR="005F3DFC" w:rsidRPr="00D37C50" w:rsidRDefault="005F3DFC" w:rsidP="00760794">
            <w:pPr>
              <w:tabs>
                <w:tab w:val="left" w:pos="284"/>
              </w:tabs>
              <w:rPr>
                <w:rFonts w:cs="Calibri"/>
                <w:szCs w:val="22"/>
              </w:rPr>
            </w:pPr>
            <w:r w:rsidRPr="00D37C50">
              <w:rPr>
                <w:rFonts w:cs="Calibri"/>
                <w:szCs w:val="22"/>
              </w:rPr>
              <w:t>Nadzemni 110 kV</w:t>
            </w:r>
          </w:p>
        </w:tc>
        <w:tc>
          <w:tcPr>
            <w:tcW w:w="2313" w:type="dxa"/>
            <w:shd w:val="clear" w:color="auto" w:fill="FFFFFF"/>
            <w:vAlign w:val="center"/>
          </w:tcPr>
          <w:p w14:paraId="0EEFEDEC" w14:textId="77777777" w:rsidR="005F3DFC" w:rsidRPr="00D37C50" w:rsidRDefault="005F3DFC" w:rsidP="00760794">
            <w:pPr>
              <w:tabs>
                <w:tab w:val="left" w:pos="284"/>
              </w:tabs>
              <w:jc w:val="center"/>
              <w:rPr>
                <w:rFonts w:cs="Calibri"/>
                <w:szCs w:val="22"/>
              </w:rPr>
            </w:pPr>
            <w:r w:rsidRPr="00D37C50">
              <w:rPr>
                <w:rFonts w:cs="Calibri"/>
                <w:szCs w:val="22"/>
              </w:rPr>
              <w:t>jednostruki</w:t>
            </w:r>
          </w:p>
        </w:tc>
        <w:tc>
          <w:tcPr>
            <w:tcW w:w="2314" w:type="dxa"/>
            <w:shd w:val="clear" w:color="auto" w:fill="FFFFFF"/>
            <w:vAlign w:val="center"/>
          </w:tcPr>
          <w:p w14:paraId="25873B39" w14:textId="77777777" w:rsidR="005F3DFC" w:rsidRPr="00D37C50" w:rsidRDefault="005F3DFC" w:rsidP="00760794">
            <w:pPr>
              <w:tabs>
                <w:tab w:val="left" w:pos="284"/>
              </w:tabs>
              <w:jc w:val="center"/>
              <w:rPr>
                <w:rFonts w:cs="Calibri"/>
                <w:szCs w:val="22"/>
              </w:rPr>
            </w:pPr>
            <w:r w:rsidRPr="00D37C50">
              <w:rPr>
                <w:rFonts w:cs="Calibri"/>
                <w:szCs w:val="22"/>
              </w:rPr>
              <w:t>20 m</w:t>
            </w:r>
          </w:p>
        </w:tc>
        <w:tc>
          <w:tcPr>
            <w:tcW w:w="2314" w:type="dxa"/>
            <w:shd w:val="clear" w:color="auto" w:fill="FFFFFF"/>
            <w:vAlign w:val="center"/>
          </w:tcPr>
          <w:p w14:paraId="4FF7ADEE" w14:textId="77777777" w:rsidR="005F3DFC" w:rsidRPr="00D37C50" w:rsidRDefault="005F3DFC" w:rsidP="00760794">
            <w:pPr>
              <w:tabs>
                <w:tab w:val="left" w:pos="284"/>
              </w:tabs>
              <w:jc w:val="center"/>
              <w:rPr>
                <w:rFonts w:cs="Calibri"/>
                <w:szCs w:val="22"/>
              </w:rPr>
            </w:pPr>
            <w:r w:rsidRPr="00D37C50">
              <w:rPr>
                <w:rFonts w:cs="Calibri"/>
                <w:szCs w:val="22"/>
              </w:rPr>
              <w:t>25 m</w:t>
            </w:r>
          </w:p>
        </w:tc>
      </w:tr>
      <w:tr w:rsidR="00D37C50" w:rsidRPr="00D37C50" w14:paraId="7745B365" w14:textId="77777777" w:rsidTr="005F3DFC">
        <w:trPr>
          <w:trHeight w:val="273"/>
        </w:trPr>
        <w:tc>
          <w:tcPr>
            <w:tcW w:w="2313" w:type="dxa"/>
            <w:shd w:val="clear" w:color="auto" w:fill="FFFFFF"/>
            <w:vAlign w:val="center"/>
          </w:tcPr>
          <w:p w14:paraId="69F85CAE" w14:textId="77777777" w:rsidR="005F3DFC" w:rsidRPr="00D37C50" w:rsidRDefault="005F3DFC" w:rsidP="00760794">
            <w:pPr>
              <w:tabs>
                <w:tab w:val="left" w:pos="284"/>
              </w:tabs>
              <w:rPr>
                <w:rFonts w:cs="Calibri"/>
                <w:szCs w:val="22"/>
              </w:rPr>
            </w:pPr>
            <w:r w:rsidRPr="00D37C50">
              <w:rPr>
                <w:rFonts w:cs="Calibri"/>
                <w:szCs w:val="22"/>
              </w:rPr>
              <w:t>Nadzemni 110 kV</w:t>
            </w:r>
          </w:p>
        </w:tc>
        <w:tc>
          <w:tcPr>
            <w:tcW w:w="2313" w:type="dxa"/>
            <w:shd w:val="clear" w:color="auto" w:fill="FFFFFF"/>
            <w:vAlign w:val="center"/>
          </w:tcPr>
          <w:p w14:paraId="7808779E" w14:textId="77777777" w:rsidR="005F3DFC" w:rsidRPr="00D37C50" w:rsidRDefault="005F3DFC" w:rsidP="00760794">
            <w:pPr>
              <w:tabs>
                <w:tab w:val="left" w:pos="284"/>
              </w:tabs>
              <w:jc w:val="center"/>
              <w:rPr>
                <w:rFonts w:cs="Calibri"/>
                <w:szCs w:val="22"/>
              </w:rPr>
            </w:pPr>
            <w:r w:rsidRPr="00D37C50">
              <w:rPr>
                <w:rFonts w:cs="Calibri"/>
                <w:szCs w:val="22"/>
              </w:rPr>
              <w:t>dvostruki</w:t>
            </w:r>
          </w:p>
        </w:tc>
        <w:tc>
          <w:tcPr>
            <w:tcW w:w="2314" w:type="dxa"/>
            <w:shd w:val="clear" w:color="auto" w:fill="FFFFFF"/>
            <w:vAlign w:val="center"/>
          </w:tcPr>
          <w:p w14:paraId="77E1E4A0" w14:textId="77777777" w:rsidR="005F3DFC" w:rsidRPr="00D37C50" w:rsidRDefault="005F3DFC" w:rsidP="00760794">
            <w:pPr>
              <w:tabs>
                <w:tab w:val="left" w:pos="284"/>
              </w:tabs>
              <w:jc w:val="center"/>
              <w:rPr>
                <w:rFonts w:cs="Calibri"/>
                <w:szCs w:val="22"/>
              </w:rPr>
            </w:pPr>
            <w:r w:rsidRPr="00D37C50">
              <w:rPr>
                <w:rFonts w:cs="Calibri"/>
                <w:szCs w:val="22"/>
              </w:rPr>
              <w:t>25 m</w:t>
            </w:r>
          </w:p>
        </w:tc>
        <w:tc>
          <w:tcPr>
            <w:tcW w:w="2314" w:type="dxa"/>
            <w:shd w:val="clear" w:color="auto" w:fill="FFFFFF"/>
            <w:vAlign w:val="center"/>
          </w:tcPr>
          <w:p w14:paraId="300CD49F" w14:textId="77777777" w:rsidR="005F3DFC" w:rsidRPr="00D37C50" w:rsidRDefault="005F3DFC" w:rsidP="00760794">
            <w:pPr>
              <w:tabs>
                <w:tab w:val="left" w:pos="284"/>
              </w:tabs>
              <w:jc w:val="center"/>
              <w:rPr>
                <w:rFonts w:cs="Calibri"/>
                <w:szCs w:val="22"/>
              </w:rPr>
            </w:pPr>
            <w:r w:rsidRPr="00D37C50">
              <w:rPr>
                <w:rFonts w:cs="Calibri"/>
                <w:szCs w:val="22"/>
              </w:rPr>
              <w:t>30 m</w:t>
            </w:r>
          </w:p>
        </w:tc>
      </w:tr>
      <w:tr w:rsidR="00D37C50" w:rsidRPr="00D37C50" w14:paraId="18295EBD" w14:textId="77777777" w:rsidTr="005F3DFC">
        <w:trPr>
          <w:trHeight w:val="289"/>
        </w:trPr>
        <w:tc>
          <w:tcPr>
            <w:tcW w:w="2313" w:type="dxa"/>
            <w:shd w:val="clear" w:color="auto" w:fill="FFFFFF"/>
            <w:vAlign w:val="center"/>
          </w:tcPr>
          <w:p w14:paraId="48002F83" w14:textId="77777777" w:rsidR="005F3DFC" w:rsidRPr="00D37C50" w:rsidRDefault="005F3DFC" w:rsidP="00760794">
            <w:pPr>
              <w:tabs>
                <w:tab w:val="left" w:pos="284"/>
              </w:tabs>
              <w:rPr>
                <w:rFonts w:cs="Calibri"/>
                <w:szCs w:val="22"/>
              </w:rPr>
            </w:pPr>
            <w:r w:rsidRPr="00D37C50">
              <w:rPr>
                <w:rFonts w:cs="Calibri"/>
                <w:szCs w:val="22"/>
              </w:rPr>
              <w:t>Nadzemni 220 kV</w:t>
            </w:r>
          </w:p>
        </w:tc>
        <w:tc>
          <w:tcPr>
            <w:tcW w:w="2313" w:type="dxa"/>
            <w:shd w:val="clear" w:color="auto" w:fill="FFFFFF"/>
            <w:vAlign w:val="center"/>
          </w:tcPr>
          <w:p w14:paraId="4A2B9E50" w14:textId="77777777" w:rsidR="005F3DFC" w:rsidRPr="00D37C50" w:rsidRDefault="005F3DFC" w:rsidP="00760794">
            <w:pPr>
              <w:tabs>
                <w:tab w:val="left" w:pos="284"/>
              </w:tabs>
              <w:jc w:val="center"/>
              <w:rPr>
                <w:rFonts w:cs="Calibri"/>
                <w:szCs w:val="22"/>
              </w:rPr>
            </w:pPr>
            <w:r w:rsidRPr="00D37C50">
              <w:rPr>
                <w:rFonts w:cs="Calibri"/>
                <w:szCs w:val="22"/>
              </w:rPr>
              <w:t>jednostruki</w:t>
            </w:r>
          </w:p>
        </w:tc>
        <w:tc>
          <w:tcPr>
            <w:tcW w:w="2314" w:type="dxa"/>
            <w:shd w:val="clear" w:color="auto" w:fill="FFFFFF"/>
            <w:vAlign w:val="center"/>
          </w:tcPr>
          <w:p w14:paraId="06654838" w14:textId="77777777" w:rsidR="005F3DFC" w:rsidRPr="00D37C50" w:rsidRDefault="005F3DFC" w:rsidP="00760794">
            <w:pPr>
              <w:tabs>
                <w:tab w:val="left" w:pos="284"/>
              </w:tabs>
              <w:jc w:val="center"/>
              <w:rPr>
                <w:rFonts w:cs="Calibri"/>
                <w:szCs w:val="22"/>
              </w:rPr>
            </w:pPr>
            <w:r w:rsidRPr="00D37C50">
              <w:rPr>
                <w:rFonts w:cs="Calibri"/>
                <w:szCs w:val="22"/>
              </w:rPr>
              <w:t>25 m</w:t>
            </w:r>
          </w:p>
        </w:tc>
        <w:tc>
          <w:tcPr>
            <w:tcW w:w="2314" w:type="dxa"/>
            <w:shd w:val="clear" w:color="auto" w:fill="FFFFFF"/>
            <w:vAlign w:val="center"/>
          </w:tcPr>
          <w:p w14:paraId="7690480F" w14:textId="77777777" w:rsidR="005F3DFC" w:rsidRPr="00D37C50" w:rsidRDefault="005F3DFC" w:rsidP="00760794">
            <w:pPr>
              <w:tabs>
                <w:tab w:val="left" w:pos="284"/>
              </w:tabs>
              <w:jc w:val="center"/>
              <w:rPr>
                <w:rFonts w:cs="Calibri"/>
                <w:szCs w:val="22"/>
              </w:rPr>
            </w:pPr>
            <w:r w:rsidRPr="00D37C50">
              <w:rPr>
                <w:rFonts w:cs="Calibri"/>
                <w:szCs w:val="22"/>
              </w:rPr>
              <w:t>30 m</w:t>
            </w:r>
          </w:p>
        </w:tc>
      </w:tr>
      <w:tr w:rsidR="00D37C50" w:rsidRPr="00D37C50" w14:paraId="56C874BE" w14:textId="77777777" w:rsidTr="005F3DFC">
        <w:trPr>
          <w:trHeight w:val="289"/>
        </w:trPr>
        <w:tc>
          <w:tcPr>
            <w:tcW w:w="2313" w:type="dxa"/>
            <w:shd w:val="clear" w:color="auto" w:fill="FFFFFF"/>
            <w:vAlign w:val="center"/>
          </w:tcPr>
          <w:p w14:paraId="062432BC" w14:textId="77777777" w:rsidR="005F3DFC" w:rsidRPr="00D37C50" w:rsidRDefault="005F3DFC" w:rsidP="00760794">
            <w:pPr>
              <w:tabs>
                <w:tab w:val="left" w:pos="284"/>
              </w:tabs>
              <w:rPr>
                <w:rFonts w:cs="Calibri"/>
                <w:szCs w:val="22"/>
              </w:rPr>
            </w:pPr>
            <w:r w:rsidRPr="00D37C50">
              <w:rPr>
                <w:rFonts w:cs="Calibri"/>
                <w:szCs w:val="22"/>
              </w:rPr>
              <w:t>Nadzemni 220 kV</w:t>
            </w:r>
          </w:p>
        </w:tc>
        <w:tc>
          <w:tcPr>
            <w:tcW w:w="2313" w:type="dxa"/>
            <w:shd w:val="clear" w:color="auto" w:fill="FFFFFF"/>
            <w:vAlign w:val="center"/>
          </w:tcPr>
          <w:p w14:paraId="35BB0102" w14:textId="77777777" w:rsidR="005F3DFC" w:rsidRPr="00D37C50" w:rsidRDefault="005F3DFC" w:rsidP="00760794">
            <w:pPr>
              <w:tabs>
                <w:tab w:val="left" w:pos="284"/>
              </w:tabs>
              <w:jc w:val="center"/>
              <w:rPr>
                <w:rFonts w:cs="Calibri"/>
                <w:szCs w:val="22"/>
              </w:rPr>
            </w:pPr>
            <w:r w:rsidRPr="00D37C50">
              <w:rPr>
                <w:rFonts w:cs="Calibri"/>
                <w:szCs w:val="22"/>
              </w:rPr>
              <w:t>dvostruki</w:t>
            </w:r>
          </w:p>
        </w:tc>
        <w:tc>
          <w:tcPr>
            <w:tcW w:w="2314" w:type="dxa"/>
            <w:shd w:val="clear" w:color="auto" w:fill="FFFFFF"/>
            <w:vAlign w:val="center"/>
          </w:tcPr>
          <w:p w14:paraId="622271BB" w14:textId="77777777" w:rsidR="005F3DFC" w:rsidRPr="00D37C50" w:rsidRDefault="005F3DFC" w:rsidP="00760794">
            <w:pPr>
              <w:tabs>
                <w:tab w:val="left" w:pos="284"/>
              </w:tabs>
              <w:jc w:val="center"/>
              <w:rPr>
                <w:rFonts w:cs="Calibri"/>
                <w:szCs w:val="22"/>
              </w:rPr>
            </w:pPr>
            <w:r w:rsidRPr="00D37C50">
              <w:rPr>
                <w:rFonts w:cs="Calibri"/>
                <w:szCs w:val="22"/>
              </w:rPr>
              <w:t>30 m</w:t>
            </w:r>
          </w:p>
        </w:tc>
        <w:tc>
          <w:tcPr>
            <w:tcW w:w="2314" w:type="dxa"/>
            <w:shd w:val="clear" w:color="auto" w:fill="FFFFFF"/>
            <w:vAlign w:val="center"/>
          </w:tcPr>
          <w:p w14:paraId="5E720220" w14:textId="77777777" w:rsidR="005F3DFC" w:rsidRPr="00D37C50" w:rsidRDefault="005F3DFC" w:rsidP="00760794">
            <w:pPr>
              <w:tabs>
                <w:tab w:val="left" w:pos="284"/>
              </w:tabs>
              <w:jc w:val="center"/>
              <w:rPr>
                <w:rFonts w:cs="Calibri"/>
                <w:szCs w:val="22"/>
              </w:rPr>
            </w:pPr>
            <w:r w:rsidRPr="00D37C50">
              <w:rPr>
                <w:rFonts w:cs="Calibri"/>
                <w:szCs w:val="22"/>
              </w:rPr>
              <w:t>35 m</w:t>
            </w:r>
          </w:p>
        </w:tc>
      </w:tr>
      <w:tr w:rsidR="00D37C50" w:rsidRPr="00D37C50" w14:paraId="464BF3AD" w14:textId="77777777" w:rsidTr="005F3DFC">
        <w:trPr>
          <w:trHeight w:val="273"/>
        </w:trPr>
        <w:tc>
          <w:tcPr>
            <w:tcW w:w="2313" w:type="dxa"/>
            <w:shd w:val="clear" w:color="auto" w:fill="FFFFFF"/>
            <w:vAlign w:val="center"/>
          </w:tcPr>
          <w:p w14:paraId="6333852C" w14:textId="77777777" w:rsidR="005F3DFC" w:rsidRPr="00D37C50" w:rsidRDefault="005F3DFC" w:rsidP="00760794">
            <w:pPr>
              <w:tabs>
                <w:tab w:val="left" w:pos="284"/>
              </w:tabs>
              <w:rPr>
                <w:rFonts w:cs="Calibri"/>
                <w:szCs w:val="22"/>
              </w:rPr>
            </w:pPr>
            <w:r w:rsidRPr="00D37C50">
              <w:rPr>
                <w:rFonts w:cs="Calibri"/>
                <w:szCs w:val="22"/>
              </w:rPr>
              <w:t>Nadzemni 400 kV</w:t>
            </w:r>
          </w:p>
        </w:tc>
        <w:tc>
          <w:tcPr>
            <w:tcW w:w="2313" w:type="dxa"/>
            <w:shd w:val="clear" w:color="auto" w:fill="FFFFFF"/>
            <w:vAlign w:val="center"/>
          </w:tcPr>
          <w:p w14:paraId="4A88D541" w14:textId="77777777" w:rsidR="005F3DFC" w:rsidRPr="00D37C50" w:rsidRDefault="005F3DFC" w:rsidP="00760794">
            <w:pPr>
              <w:tabs>
                <w:tab w:val="left" w:pos="284"/>
              </w:tabs>
              <w:jc w:val="center"/>
              <w:rPr>
                <w:rFonts w:cs="Calibri"/>
                <w:szCs w:val="22"/>
              </w:rPr>
            </w:pPr>
            <w:r w:rsidRPr="00D37C50">
              <w:rPr>
                <w:rFonts w:cs="Calibri"/>
                <w:szCs w:val="22"/>
              </w:rPr>
              <w:t>jednostruki</w:t>
            </w:r>
          </w:p>
        </w:tc>
        <w:tc>
          <w:tcPr>
            <w:tcW w:w="2314" w:type="dxa"/>
            <w:shd w:val="clear" w:color="auto" w:fill="FFFFFF"/>
            <w:vAlign w:val="center"/>
          </w:tcPr>
          <w:p w14:paraId="7E6A0A82" w14:textId="77777777" w:rsidR="005F3DFC" w:rsidRPr="00D37C50" w:rsidRDefault="005F3DFC" w:rsidP="00760794">
            <w:pPr>
              <w:tabs>
                <w:tab w:val="left" w:pos="284"/>
              </w:tabs>
              <w:jc w:val="center"/>
              <w:rPr>
                <w:rFonts w:cs="Calibri"/>
                <w:szCs w:val="22"/>
              </w:rPr>
            </w:pPr>
            <w:r w:rsidRPr="00D37C50">
              <w:rPr>
                <w:rFonts w:cs="Calibri"/>
                <w:szCs w:val="22"/>
              </w:rPr>
              <w:t>35 m</w:t>
            </w:r>
          </w:p>
        </w:tc>
        <w:tc>
          <w:tcPr>
            <w:tcW w:w="2314" w:type="dxa"/>
            <w:shd w:val="clear" w:color="auto" w:fill="FFFFFF"/>
            <w:vAlign w:val="center"/>
          </w:tcPr>
          <w:p w14:paraId="45220CA5" w14:textId="77777777" w:rsidR="005F3DFC" w:rsidRPr="00D37C50" w:rsidRDefault="005F3DFC" w:rsidP="00760794">
            <w:pPr>
              <w:tabs>
                <w:tab w:val="left" w:pos="284"/>
              </w:tabs>
              <w:jc w:val="center"/>
              <w:rPr>
                <w:rFonts w:cs="Calibri"/>
                <w:szCs w:val="22"/>
              </w:rPr>
            </w:pPr>
            <w:r w:rsidRPr="00D37C50">
              <w:rPr>
                <w:rFonts w:cs="Calibri"/>
                <w:szCs w:val="22"/>
              </w:rPr>
              <w:t>40 m</w:t>
            </w:r>
          </w:p>
        </w:tc>
      </w:tr>
      <w:tr w:rsidR="00D37C50" w:rsidRPr="00D37C50" w14:paraId="1ABBD230" w14:textId="77777777" w:rsidTr="005F3DFC">
        <w:trPr>
          <w:trHeight w:val="289"/>
        </w:trPr>
        <w:tc>
          <w:tcPr>
            <w:tcW w:w="2313" w:type="dxa"/>
            <w:shd w:val="clear" w:color="auto" w:fill="FFFFFF"/>
            <w:vAlign w:val="center"/>
          </w:tcPr>
          <w:p w14:paraId="6AD0169A" w14:textId="77777777" w:rsidR="005F3DFC" w:rsidRPr="00D37C50" w:rsidRDefault="005F3DFC" w:rsidP="00760794">
            <w:pPr>
              <w:tabs>
                <w:tab w:val="left" w:pos="284"/>
              </w:tabs>
              <w:rPr>
                <w:rFonts w:cs="Calibri"/>
                <w:szCs w:val="22"/>
              </w:rPr>
            </w:pPr>
            <w:r w:rsidRPr="00D37C50">
              <w:rPr>
                <w:rFonts w:cs="Calibri"/>
                <w:szCs w:val="22"/>
              </w:rPr>
              <w:lastRenderedPageBreak/>
              <w:t>Nadzemni 400 kV</w:t>
            </w:r>
          </w:p>
        </w:tc>
        <w:tc>
          <w:tcPr>
            <w:tcW w:w="2313" w:type="dxa"/>
            <w:shd w:val="clear" w:color="auto" w:fill="FFFFFF"/>
            <w:vAlign w:val="center"/>
          </w:tcPr>
          <w:p w14:paraId="4BFFFB38" w14:textId="77777777" w:rsidR="005F3DFC" w:rsidRPr="00D37C50" w:rsidRDefault="005F3DFC" w:rsidP="00760794">
            <w:pPr>
              <w:tabs>
                <w:tab w:val="left" w:pos="284"/>
              </w:tabs>
              <w:jc w:val="center"/>
              <w:rPr>
                <w:rFonts w:cs="Calibri"/>
                <w:szCs w:val="22"/>
              </w:rPr>
            </w:pPr>
            <w:r w:rsidRPr="00D37C50">
              <w:rPr>
                <w:rFonts w:cs="Calibri"/>
                <w:szCs w:val="22"/>
              </w:rPr>
              <w:t>dvostruki</w:t>
            </w:r>
          </w:p>
        </w:tc>
        <w:tc>
          <w:tcPr>
            <w:tcW w:w="2314" w:type="dxa"/>
            <w:shd w:val="clear" w:color="auto" w:fill="FFFFFF"/>
            <w:vAlign w:val="center"/>
          </w:tcPr>
          <w:p w14:paraId="36557520" w14:textId="77777777" w:rsidR="005F3DFC" w:rsidRPr="00D37C50" w:rsidRDefault="005F3DFC" w:rsidP="00760794">
            <w:pPr>
              <w:tabs>
                <w:tab w:val="left" w:pos="284"/>
              </w:tabs>
              <w:jc w:val="center"/>
              <w:rPr>
                <w:rFonts w:cs="Calibri"/>
                <w:szCs w:val="22"/>
              </w:rPr>
            </w:pPr>
            <w:r w:rsidRPr="00D37C50">
              <w:rPr>
                <w:rFonts w:cs="Calibri"/>
                <w:szCs w:val="22"/>
              </w:rPr>
              <w:t>40 m</w:t>
            </w:r>
          </w:p>
        </w:tc>
        <w:tc>
          <w:tcPr>
            <w:tcW w:w="2314" w:type="dxa"/>
            <w:shd w:val="clear" w:color="auto" w:fill="FFFFFF"/>
            <w:vAlign w:val="center"/>
          </w:tcPr>
          <w:p w14:paraId="077B280B" w14:textId="77777777" w:rsidR="005F3DFC" w:rsidRPr="00D37C50" w:rsidRDefault="005F3DFC" w:rsidP="00760794">
            <w:pPr>
              <w:tabs>
                <w:tab w:val="left" w:pos="284"/>
              </w:tabs>
              <w:jc w:val="center"/>
              <w:rPr>
                <w:rFonts w:cs="Calibri"/>
                <w:szCs w:val="22"/>
              </w:rPr>
            </w:pPr>
            <w:r w:rsidRPr="00D37C50">
              <w:rPr>
                <w:rFonts w:cs="Calibri"/>
                <w:szCs w:val="22"/>
              </w:rPr>
              <w:t>50 m</w:t>
            </w:r>
          </w:p>
        </w:tc>
      </w:tr>
      <w:tr w:rsidR="00D37C50" w:rsidRPr="00D37C50" w14:paraId="5EA13D1C" w14:textId="77777777" w:rsidTr="005F3DFC">
        <w:trPr>
          <w:trHeight w:val="273"/>
        </w:trPr>
        <w:tc>
          <w:tcPr>
            <w:tcW w:w="2313" w:type="dxa"/>
            <w:shd w:val="clear" w:color="auto" w:fill="FFFFFF"/>
            <w:vAlign w:val="center"/>
          </w:tcPr>
          <w:p w14:paraId="327B4B03" w14:textId="77777777" w:rsidR="005F3DFC" w:rsidRPr="00D37C50" w:rsidRDefault="005F3DFC" w:rsidP="00760794">
            <w:pPr>
              <w:tabs>
                <w:tab w:val="left" w:pos="284"/>
              </w:tabs>
              <w:rPr>
                <w:rFonts w:cs="Calibri"/>
                <w:szCs w:val="22"/>
              </w:rPr>
            </w:pPr>
            <w:r w:rsidRPr="00D37C50">
              <w:rPr>
                <w:rFonts w:cs="Calibri"/>
                <w:szCs w:val="22"/>
              </w:rPr>
              <w:t>Kabelski 110 kV</w:t>
            </w:r>
          </w:p>
        </w:tc>
        <w:tc>
          <w:tcPr>
            <w:tcW w:w="2313" w:type="dxa"/>
            <w:shd w:val="clear" w:color="auto" w:fill="FFFFFF"/>
            <w:vAlign w:val="center"/>
          </w:tcPr>
          <w:p w14:paraId="3EF9882F" w14:textId="77777777" w:rsidR="005F3DFC" w:rsidRPr="00D37C50" w:rsidRDefault="005F3DFC" w:rsidP="00760794">
            <w:pPr>
              <w:tabs>
                <w:tab w:val="left" w:pos="284"/>
              </w:tabs>
              <w:jc w:val="center"/>
              <w:rPr>
                <w:rFonts w:cs="Calibri"/>
                <w:szCs w:val="22"/>
              </w:rPr>
            </w:pPr>
            <w:r w:rsidRPr="00D37C50">
              <w:rPr>
                <w:rFonts w:cs="Calibri"/>
                <w:szCs w:val="22"/>
              </w:rPr>
              <w:t>1x3x110 kV</w:t>
            </w:r>
          </w:p>
        </w:tc>
        <w:tc>
          <w:tcPr>
            <w:tcW w:w="2314" w:type="dxa"/>
            <w:shd w:val="clear" w:color="auto" w:fill="FFFFFF"/>
            <w:vAlign w:val="center"/>
          </w:tcPr>
          <w:p w14:paraId="05EA419A" w14:textId="77777777" w:rsidR="005F3DFC" w:rsidRPr="00D37C50" w:rsidRDefault="005F3DFC" w:rsidP="00760794">
            <w:pPr>
              <w:tabs>
                <w:tab w:val="left" w:pos="284"/>
              </w:tabs>
              <w:jc w:val="center"/>
              <w:rPr>
                <w:rFonts w:cs="Calibri"/>
                <w:szCs w:val="22"/>
              </w:rPr>
            </w:pPr>
            <w:r w:rsidRPr="00D37C50">
              <w:rPr>
                <w:rFonts w:cs="Calibri"/>
                <w:szCs w:val="22"/>
              </w:rPr>
              <w:t>2,5 m</w:t>
            </w:r>
          </w:p>
        </w:tc>
        <w:tc>
          <w:tcPr>
            <w:tcW w:w="2314" w:type="dxa"/>
            <w:shd w:val="clear" w:color="auto" w:fill="FFFFFF"/>
            <w:vAlign w:val="center"/>
          </w:tcPr>
          <w:p w14:paraId="06E37236" w14:textId="77777777" w:rsidR="005F3DFC" w:rsidRPr="00D37C50" w:rsidRDefault="005F3DFC" w:rsidP="00760794">
            <w:pPr>
              <w:tabs>
                <w:tab w:val="left" w:pos="284"/>
              </w:tabs>
              <w:jc w:val="center"/>
              <w:rPr>
                <w:rFonts w:cs="Calibri"/>
                <w:szCs w:val="22"/>
              </w:rPr>
            </w:pPr>
            <w:r w:rsidRPr="00D37C50">
              <w:rPr>
                <w:rFonts w:cs="Calibri"/>
                <w:szCs w:val="22"/>
              </w:rPr>
              <w:t>3,5 m</w:t>
            </w:r>
          </w:p>
        </w:tc>
      </w:tr>
      <w:tr w:rsidR="00D37C50" w:rsidRPr="00D37C50" w14:paraId="4CA5B336" w14:textId="77777777" w:rsidTr="005F3DFC">
        <w:trPr>
          <w:trHeight w:val="289"/>
        </w:trPr>
        <w:tc>
          <w:tcPr>
            <w:tcW w:w="2313" w:type="dxa"/>
            <w:shd w:val="clear" w:color="auto" w:fill="FFFFFF"/>
            <w:vAlign w:val="center"/>
          </w:tcPr>
          <w:p w14:paraId="6AB23D8D" w14:textId="77777777" w:rsidR="005F3DFC" w:rsidRPr="00D37C50" w:rsidRDefault="005F3DFC" w:rsidP="00760794">
            <w:pPr>
              <w:tabs>
                <w:tab w:val="left" w:pos="284"/>
              </w:tabs>
              <w:rPr>
                <w:rFonts w:cs="Calibri"/>
                <w:szCs w:val="22"/>
              </w:rPr>
            </w:pPr>
            <w:r w:rsidRPr="00D37C50">
              <w:rPr>
                <w:rFonts w:cs="Calibri"/>
                <w:szCs w:val="22"/>
              </w:rPr>
              <w:t>Kabelski 110 kV</w:t>
            </w:r>
          </w:p>
        </w:tc>
        <w:tc>
          <w:tcPr>
            <w:tcW w:w="2313" w:type="dxa"/>
            <w:shd w:val="clear" w:color="auto" w:fill="FFFFFF"/>
            <w:vAlign w:val="center"/>
          </w:tcPr>
          <w:p w14:paraId="52F03705" w14:textId="77777777" w:rsidR="005F3DFC" w:rsidRPr="00D37C50" w:rsidRDefault="005F3DFC" w:rsidP="00760794">
            <w:pPr>
              <w:tabs>
                <w:tab w:val="left" w:pos="284"/>
              </w:tabs>
              <w:jc w:val="center"/>
              <w:rPr>
                <w:rFonts w:cs="Calibri"/>
                <w:szCs w:val="22"/>
              </w:rPr>
            </w:pPr>
            <w:r w:rsidRPr="00D37C50">
              <w:rPr>
                <w:rFonts w:cs="Calibri"/>
                <w:szCs w:val="22"/>
              </w:rPr>
              <w:t>2x3x110 kV</w:t>
            </w:r>
          </w:p>
        </w:tc>
        <w:tc>
          <w:tcPr>
            <w:tcW w:w="2314" w:type="dxa"/>
            <w:shd w:val="clear" w:color="auto" w:fill="FFFFFF"/>
            <w:vAlign w:val="center"/>
          </w:tcPr>
          <w:p w14:paraId="647B8AC3" w14:textId="77777777" w:rsidR="005F3DFC" w:rsidRPr="00D37C50" w:rsidRDefault="005F3DFC" w:rsidP="00760794">
            <w:pPr>
              <w:tabs>
                <w:tab w:val="left" w:pos="284"/>
              </w:tabs>
              <w:jc w:val="center"/>
              <w:rPr>
                <w:rFonts w:cs="Calibri"/>
                <w:szCs w:val="22"/>
              </w:rPr>
            </w:pPr>
            <w:r w:rsidRPr="00D37C50">
              <w:rPr>
                <w:rFonts w:cs="Calibri"/>
                <w:szCs w:val="22"/>
              </w:rPr>
              <w:t>3 m</w:t>
            </w:r>
          </w:p>
        </w:tc>
        <w:tc>
          <w:tcPr>
            <w:tcW w:w="2314" w:type="dxa"/>
            <w:shd w:val="clear" w:color="auto" w:fill="FFFFFF"/>
            <w:vAlign w:val="center"/>
          </w:tcPr>
          <w:p w14:paraId="728753C5" w14:textId="77777777" w:rsidR="005F3DFC" w:rsidRPr="00D37C50" w:rsidRDefault="005F3DFC" w:rsidP="00760794">
            <w:pPr>
              <w:tabs>
                <w:tab w:val="left" w:pos="284"/>
              </w:tabs>
              <w:jc w:val="center"/>
              <w:rPr>
                <w:rFonts w:cs="Calibri"/>
                <w:szCs w:val="22"/>
              </w:rPr>
            </w:pPr>
            <w:r w:rsidRPr="00D37C50">
              <w:rPr>
                <w:rFonts w:cs="Calibri"/>
                <w:szCs w:val="22"/>
              </w:rPr>
              <w:t>4 m</w:t>
            </w:r>
          </w:p>
        </w:tc>
      </w:tr>
      <w:tr w:rsidR="00D37C50" w:rsidRPr="00D37C50" w14:paraId="497EE4DB" w14:textId="77777777" w:rsidTr="005F3DFC">
        <w:trPr>
          <w:trHeight w:val="273"/>
        </w:trPr>
        <w:tc>
          <w:tcPr>
            <w:tcW w:w="2313" w:type="dxa"/>
            <w:shd w:val="clear" w:color="auto" w:fill="FFFFFF"/>
            <w:vAlign w:val="center"/>
          </w:tcPr>
          <w:p w14:paraId="0BD90832" w14:textId="77777777" w:rsidR="005F3DFC" w:rsidRPr="00D37C50" w:rsidRDefault="005F3DFC" w:rsidP="00760794">
            <w:pPr>
              <w:tabs>
                <w:tab w:val="left" w:pos="284"/>
              </w:tabs>
              <w:rPr>
                <w:rFonts w:cs="Calibri"/>
                <w:szCs w:val="22"/>
              </w:rPr>
            </w:pPr>
            <w:r w:rsidRPr="00D37C50">
              <w:rPr>
                <w:rFonts w:cs="Calibri"/>
                <w:szCs w:val="22"/>
              </w:rPr>
              <w:t>Kabelski 220 kV</w:t>
            </w:r>
          </w:p>
        </w:tc>
        <w:tc>
          <w:tcPr>
            <w:tcW w:w="2313" w:type="dxa"/>
            <w:shd w:val="clear" w:color="auto" w:fill="FFFFFF"/>
            <w:vAlign w:val="center"/>
          </w:tcPr>
          <w:p w14:paraId="201C1705" w14:textId="77777777" w:rsidR="005F3DFC" w:rsidRPr="00D37C50" w:rsidRDefault="005F3DFC" w:rsidP="00760794">
            <w:pPr>
              <w:tabs>
                <w:tab w:val="left" w:pos="284"/>
              </w:tabs>
              <w:jc w:val="center"/>
              <w:rPr>
                <w:rFonts w:cs="Calibri"/>
                <w:szCs w:val="22"/>
              </w:rPr>
            </w:pPr>
            <w:r w:rsidRPr="00D37C50">
              <w:rPr>
                <w:rFonts w:cs="Calibri"/>
                <w:szCs w:val="22"/>
              </w:rPr>
              <w:t>1x3x220 kV</w:t>
            </w:r>
          </w:p>
        </w:tc>
        <w:tc>
          <w:tcPr>
            <w:tcW w:w="2314" w:type="dxa"/>
            <w:shd w:val="clear" w:color="auto" w:fill="FFFFFF"/>
            <w:vAlign w:val="center"/>
          </w:tcPr>
          <w:p w14:paraId="70ABDEC6" w14:textId="77777777" w:rsidR="005F3DFC" w:rsidRPr="00D37C50" w:rsidRDefault="005F3DFC" w:rsidP="00760794">
            <w:pPr>
              <w:tabs>
                <w:tab w:val="left" w:pos="284"/>
              </w:tabs>
              <w:jc w:val="center"/>
              <w:rPr>
                <w:rFonts w:cs="Calibri"/>
                <w:szCs w:val="22"/>
              </w:rPr>
            </w:pPr>
            <w:r w:rsidRPr="00D37C50">
              <w:rPr>
                <w:rFonts w:cs="Calibri"/>
                <w:szCs w:val="22"/>
              </w:rPr>
              <w:t>3 m</w:t>
            </w:r>
          </w:p>
        </w:tc>
        <w:tc>
          <w:tcPr>
            <w:tcW w:w="2314" w:type="dxa"/>
            <w:shd w:val="clear" w:color="auto" w:fill="FFFFFF"/>
            <w:vAlign w:val="center"/>
          </w:tcPr>
          <w:p w14:paraId="0C8E4878" w14:textId="77777777" w:rsidR="005F3DFC" w:rsidRPr="00D37C50" w:rsidRDefault="005F3DFC" w:rsidP="00760794">
            <w:pPr>
              <w:tabs>
                <w:tab w:val="left" w:pos="284"/>
              </w:tabs>
              <w:jc w:val="center"/>
              <w:rPr>
                <w:rFonts w:cs="Calibri"/>
                <w:szCs w:val="22"/>
              </w:rPr>
            </w:pPr>
            <w:r w:rsidRPr="00D37C50">
              <w:rPr>
                <w:rFonts w:cs="Calibri"/>
                <w:szCs w:val="22"/>
              </w:rPr>
              <w:t>4 m</w:t>
            </w:r>
          </w:p>
        </w:tc>
      </w:tr>
      <w:tr w:rsidR="00D37C50" w:rsidRPr="00D37C50" w14:paraId="57765F74" w14:textId="77777777" w:rsidTr="005F3DFC">
        <w:trPr>
          <w:trHeight w:val="289"/>
        </w:trPr>
        <w:tc>
          <w:tcPr>
            <w:tcW w:w="2313" w:type="dxa"/>
            <w:shd w:val="clear" w:color="auto" w:fill="FFFFFF"/>
            <w:vAlign w:val="center"/>
          </w:tcPr>
          <w:p w14:paraId="241E876B" w14:textId="77777777" w:rsidR="005F3DFC" w:rsidRPr="00D37C50" w:rsidRDefault="005F3DFC" w:rsidP="00760794">
            <w:pPr>
              <w:tabs>
                <w:tab w:val="left" w:pos="284"/>
              </w:tabs>
              <w:rPr>
                <w:rFonts w:cs="Calibri"/>
                <w:szCs w:val="22"/>
              </w:rPr>
            </w:pPr>
            <w:r w:rsidRPr="00D37C50">
              <w:rPr>
                <w:rFonts w:cs="Calibri"/>
                <w:szCs w:val="22"/>
              </w:rPr>
              <w:t>Kabelski 220 kV</w:t>
            </w:r>
          </w:p>
        </w:tc>
        <w:tc>
          <w:tcPr>
            <w:tcW w:w="2313" w:type="dxa"/>
            <w:shd w:val="clear" w:color="auto" w:fill="FFFFFF"/>
            <w:vAlign w:val="center"/>
          </w:tcPr>
          <w:p w14:paraId="423DCFE4" w14:textId="77777777" w:rsidR="005F3DFC" w:rsidRPr="00D37C50" w:rsidRDefault="005F3DFC" w:rsidP="00760794">
            <w:pPr>
              <w:tabs>
                <w:tab w:val="left" w:pos="284"/>
              </w:tabs>
              <w:jc w:val="center"/>
              <w:rPr>
                <w:rFonts w:cs="Calibri"/>
                <w:szCs w:val="22"/>
              </w:rPr>
            </w:pPr>
            <w:r w:rsidRPr="00D37C50">
              <w:rPr>
                <w:rFonts w:cs="Calibri"/>
                <w:szCs w:val="22"/>
              </w:rPr>
              <w:t>2x3x220 kV</w:t>
            </w:r>
          </w:p>
        </w:tc>
        <w:tc>
          <w:tcPr>
            <w:tcW w:w="2314" w:type="dxa"/>
            <w:shd w:val="clear" w:color="auto" w:fill="FFFFFF"/>
            <w:vAlign w:val="center"/>
          </w:tcPr>
          <w:p w14:paraId="585D2442" w14:textId="77777777" w:rsidR="005F3DFC" w:rsidRPr="00D37C50" w:rsidRDefault="005F3DFC" w:rsidP="00760794">
            <w:pPr>
              <w:tabs>
                <w:tab w:val="left" w:pos="284"/>
              </w:tabs>
              <w:jc w:val="center"/>
              <w:rPr>
                <w:rFonts w:cs="Calibri"/>
                <w:szCs w:val="22"/>
              </w:rPr>
            </w:pPr>
            <w:r w:rsidRPr="00D37C50">
              <w:rPr>
                <w:rFonts w:cs="Calibri"/>
                <w:szCs w:val="22"/>
              </w:rPr>
              <w:t>4 m</w:t>
            </w:r>
          </w:p>
        </w:tc>
        <w:tc>
          <w:tcPr>
            <w:tcW w:w="2314" w:type="dxa"/>
            <w:shd w:val="clear" w:color="auto" w:fill="FFFFFF"/>
            <w:vAlign w:val="center"/>
          </w:tcPr>
          <w:p w14:paraId="0844EE4B" w14:textId="77777777" w:rsidR="005F3DFC" w:rsidRPr="00D37C50" w:rsidRDefault="005F3DFC" w:rsidP="00760794">
            <w:pPr>
              <w:tabs>
                <w:tab w:val="left" w:pos="284"/>
              </w:tabs>
              <w:jc w:val="center"/>
              <w:rPr>
                <w:rFonts w:cs="Calibri"/>
                <w:szCs w:val="22"/>
              </w:rPr>
            </w:pPr>
            <w:r w:rsidRPr="00D37C50">
              <w:rPr>
                <w:rFonts w:cs="Calibri"/>
                <w:szCs w:val="22"/>
              </w:rPr>
              <w:t>5 m</w:t>
            </w:r>
          </w:p>
        </w:tc>
      </w:tr>
    </w:tbl>
    <w:p w14:paraId="475E7003" w14:textId="5D1F2824" w:rsidR="00BF0E40" w:rsidRPr="00D37C50" w:rsidRDefault="00BF0E40" w:rsidP="005F3DFC">
      <w:pPr>
        <w:autoSpaceDE w:val="0"/>
        <w:autoSpaceDN w:val="0"/>
        <w:adjustRightInd w:val="0"/>
        <w:spacing w:before="34" w:line="254" w:lineRule="exact"/>
        <w:jc w:val="both"/>
        <w:rPr>
          <w:rFonts w:asciiTheme="minorHAnsi" w:hAnsiTheme="minorHAnsi" w:cstheme="minorHAnsi"/>
          <w:szCs w:val="22"/>
          <w:lang w:eastAsia="ar-SA"/>
        </w:rPr>
      </w:pPr>
    </w:p>
    <w:p w14:paraId="457CAB2E" w14:textId="1094E9E9" w:rsidR="00BF0E40" w:rsidRPr="00D37C50" w:rsidRDefault="00BF0E40" w:rsidP="00016A9C">
      <w:pPr>
        <w:keepNext/>
        <w:widowControl w:val="0"/>
        <w:overflowPunct w:val="0"/>
        <w:autoSpaceDE w:val="0"/>
        <w:autoSpaceDN w:val="0"/>
        <w:adjustRightInd w:val="0"/>
        <w:jc w:val="center"/>
        <w:textAlignment w:val="baseline"/>
        <w:rPr>
          <w:rFonts w:asciiTheme="minorHAnsi" w:hAnsiTheme="minorHAnsi" w:cstheme="minorHAnsi"/>
          <w:b/>
          <w:szCs w:val="22"/>
        </w:rPr>
      </w:pPr>
      <w:r w:rsidRPr="00D37C50">
        <w:rPr>
          <w:rFonts w:asciiTheme="minorHAnsi" w:hAnsiTheme="minorHAnsi" w:cstheme="minorHAnsi"/>
          <w:b/>
          <w:szCs w:val="22"/>
        </w:rPr>
        <w:t>Članak 6</w:t>
      </w:r>
      <w:r w:rsidR="005671F9" w:rsidRPr="00D37C50">
        <w:rPr>
          <w:rFonts w:asciiTheme="minorHAnsi" w:hAnsiTheme="minorHAnsi" w:cstheme="minorHAnsi"/>
          <w:b/>
          <w:szCs w:val="22"/>
        </w:rPr>
        <w:t>0</w:t>
      </w:r>
      <w:r w:rsidRPr="00D37C50">
        <w:rPr>
          <w:rFonts w:asciiTheme="minorHAnsi" w:hAnsiTheme="minorHAnsi" w:cstheme="minorHAnsi"/>
          <w:b/>
          <w:szCs w:val="22"/>
        </w:rPr>
        <w:t>.</w:t>
      </w:r>
    </w:p>
    <w:p w14:paraId="25A69984" w14:textId="7C9A1E0F" w:rsidR="00797891" w:rsidRPr="00D37C50" w:rsidRDefault="005F3DFC" w:rsidP="00016A9C">
      <w:pPr>
        <w:autoSpaceDE w:val="0"/>
        <w:autoSpaceDN w:val="0"/>
        <w:adjustRightInd w:val="0"/>
        <w:spacing w:line="240" w:lineRule="exact"/>
        <w:rPr>
          <w:rFonts w:asciiTheme="minorHAnsi" w:hAnsiTheme="minorHAnsi" w:cstheme="minorHAnsi"/>
          <w: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„2.4.2. </w:t>
      </w:r>
      <w:proofErr w:type="spellStart"/>
      <w:r w:rsidRPr="00D37C50">
        <w:rPr>
          <w:rFonts w:asciiTheme="minorHAnsi" w:hAnsiTheme="minorHAnsi" w:cstheme="minorHAnsi"/>
          <w:b/>
          <w:bCs/>
          <w:szCs w:val="22"/>
        </w:rPr>
        <w:t>Plinoopskrbne</w:t>
      </w:r>
      <w:proofErr w:type="spellEnd"/>
      <w:r w:rsidRPr="00D37C50">
        <w:rPr>
          <w:rFonts w:asciiTheme="minorHAnsi" w:hAnsiTheme="minorHAnsi" w:cstheme="minorHAnsi"/>
          <w:b/>
          <w:bCs/>
          <w:szCs w:val="22"/>
        </w:rPr>
        <w:t xml:space="preserve"> 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„2.4.2. Građevine za cijevni transport nafte i plina“</w:t>
      </w:r>
      <w:r w:rsidRPr="00D37C50">
        <w:rPr>
          <w:rFonts w:asciiTheme="minorHAnsi" w:hAnsiTheme="minorHAnsi" w:cstheme="minorHAnsi"/>
          <w:szCs w:val="22"/>
        </w:rPr>
        <w:t>.</w:t>
      </w:r>
    </w:p>
    <w:p w14:paraId="3F800D4D" w14:textId="2E8B1386" w:rsidR="005F3DFC" w:rsidRPr="00D37C50" w:rsidRDefault="005F3DFC" w:rsidP="00016A9C">
      <w:pPr>
        <w:autoSpaceDE w:val="0"/>
        <w:autoSpaceDN w:val="0"/>
        <w:adjustRightInd w:val="0"/>
        <w:spacing w:before="34" w:line="254" w:lineRule="exact"/>
        <w:jc w:val="both"/>
        <w:rPr>
          <w:rFonts w:asciiTheme="minorHAnsi" w:hAnsiTheme="minorHAnsi" w:cstheme="minorHAnsi"/>
          <w:iCs/>
          <w:szCs w:val="22"/>
        </w:rPr>
      </w:pPr>
    </w:p>
    <w:p w14:paraId="6DFD7839" w14:textId="1626C0B9" w:rsidR="005F3DFC" w:rsidRPr="00D37C50" w:rsidRDefault="005F3DFC" w:rsidP="00016A9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51E0E" w:rsidRPr="00D37C50">
        <w:rPr>
          <w:rFonts w:asciiTheme="minorHAnsi" w:hAnsiTheme="minorHAnsi" w:cstheme="minorHAnsi"/>
          <w:b/>
          <w:bCs/>
          <w:szCs w:val="22"/>
        </w:rPr>
        <w:t>1</w:t>
      </w:r>
      <w:r w:rsidRPr="00D37C50">
        <w:rPr>
          <w:rFonts w:asciiTheme="minorHAnsi" w:hAnsiTheme="minorHAnsi" w:cstheme="minorHAnsi"/>
          <w:b/>
          <w:bCs/>
          <w:szCs w:val="22"/>
        </w:rPr>
        <w:t>.</w:t>
      </w:r>
    </w:p>
    <w:p w14:paraId="6BC89DA9" w14:textId="77777777" w:rsidR="00527F5D" w:rsidRPr="00D37C50" w:rsidRDefault="00527F5D" w:rsidP="00016A9C">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Članak 29.</w:t>
      </w:r>
      <w:r w:rsidRPr="00D37C50">
        <w:rPr>
          <w:rFonts w:asciiTheme="minorHAnsi" w:hAnsiTheme="minorHAnsi" w:cstheme="minorHAnsi"/>
          <w:szCs w:val="22"/>
        </w:rPr>
        <w:t xml:space="preserve"> mijenja se i glasi:</w:t>
      </w:r>
    </w:p>
    <w:p w14:paraId="577B4B8A" w14:textId="77777777" w:rsidR="00527F5D" w:rsidRPr="00D37C50" w:rsidRDefault="00527F5D" w:rsidP="00527F5D">
      <w:pPr>
        <w:pStyle w:val="ZNaslov2"/>
        <w:tabs>
          <w:tab w:val="left" w:pos="6480"/>
        </w:tabs>
        <w:spacing w:before="0" w:after="0"/>
        <w:rPr>
          <w:rFonts w:ascii="Calibri" w:hAnsi="Calibri" w:cs="Calibri"/>
          <w:b w:val="0"/>
          <w:bCs/>
          <w:i w:val="0"/>
          <w:iCs/>
          <w:sz w:val="22"/>
          <w:szCs w:val="22"/>
        </w:rPr>
      </w:pPr>
      <w:r w:rsidRPr="00D37C50">
        <w:rPr>
          <w:rFonts w:asciiTheme="minorHAnsi" w:hAnsiTheme="minorHAnsi" w:cstheme="minorHAnsi"/>
          <w:b w:val="0"/>
          <w:bCs/>
          <w:i w:val="0"/>
          <w:iCs/>
          <w:szCs w:val="22"/>
        </w:rPr>
        <w:t>„</w:t>
      </w:r>
      <w:r w:rsidRPr="00D37C50">
        <w:rPr>
          <w:rFonts w:ascii="Calibri" w:hAnsi="Calibri" w:cs="Calibri"/>
          <w:b w:val="0"/>
          <w:bCs/>
          <w:i w:val="0"/>
          <w:iCs/>
          <w:sz w:val="22"/>
          <w:szCs w:val="22"/>
        </w:rPr>
        <w:t>Građevine za proizvodnju i transport nafte i plina s pripadajućim objektima, odnosno uređajima i postrojenjima od važnosti za Državu su:</w:t>
      </w:r>
    </w:p>
    <w:p w14:paraId="300DD822" w14:textId="77777777" w:rsidR="00527F5D" w:rsidRPr="00D37C50" w:rsidRDefault="00527F5D" w:rsidP="00527F5D">
      <w:pPr>
        <w:pStyle w:val="ZNaslov2"/>
        <w:tabs>
          <w:tab w:val="left" w:pos="6480"/>
        </w:tabs>
        <w:spacing w:before="0" w:after="0"/>
        <w:ind w:left="567"/>
        <w:rPr>
          <w:rFonts w:ascii="Calibri" w:hAnsi="Calibri" w:cs="Calibri"/>
          <w:b w:val="0"/>
          <w:bCs/>
          <w:i w:val="0"/>
          <w:iCs/>
          <w:sz w:val="22"/>
          <w:szCs w:val="22"/>
        </w:rPr>
      </w:pPr>
      <w:r w:rsidRPr="00D37C50">
        <w:rPr>
          <w:rFonts w:ascii="Calibri" w:hAnsi="Calibri" w:cs="Calibri"/>
          <w:b w:val="0"/>
          <w:bCs/>
          <w:i w:val="0"/>
          <w:iCs/>
          <w:sz w:val="22"/>
          <w:szCs w:val="22"/>
        </w:rPr>
        <w:t>- postojeći međunarodni naftovod JANAF,</w:t>
      </w:r>
    </w:p>
    <w:p w14:paraId="1E295284" w14:textId="77777777" w:rsidR="00527F5D" w:rsidRPr="00D37C50" w:rsidRDefault="00527F5D" w:rsidP="00527F5D">
      <w:pPr>
        <w:pStyle w:val="ZNaslov2"/>
        <w:tabs>
          <w:tab w:val="left" w:pos="6480"/>
        </w:tabs>
        <w:spacing w:before="0" w:after="0"/>
        <w:ind w:left="567"/>
        <w:rPr>
          <w:rFonts w:ascii="Calibri" w:hAnsi="Calibri" w:cs="Calibri"/>
          <w:b w:val="0"/>
          <w:bCs/>
          <w:i w:val="0"/>
          <w:iCs/>
          <w:sz w:val="22"/>
          <w:szCs w:val="22"/>
        </w:rPr>
      </w:pPr>
      <w:r w:rsidRPr="00D37C50">
        <w:rPr>
          <w:rFonts w:ascii="Calibri" w:hAnsi="Calibri" w:cs="Calibri"/>
          <w:b w:val="0"/>
          <w:bCs/>
          <w:i w:val="0"/>
          <w:iCs/>
          <w:sz w:val="22"/>
          <w:szCs w:val="22"/>
        </w:rPr>
        <w:t xml:space="preserve">- planirani međunarodni naftovod </w:t>
      </w:r>
      <w:proofErr w:type="spellStart"/>
      <w:r w:rsidRPr="00D37C50">
        <w:rPr>
          <w:rFonts w:ascii="Calibri" w:hAnsi="Calibri" w:cs="Calibri"/>
          <w:b w:val="0"/>
          <w:bCs/>
          <w:i w:val="0"/>
          <w:iCs/>
          <w:sz w:val="22"/>
          <w:szCs w:val="22"/>
        </w:rPr>
        <w:t>Constanta</w:t>
      </w:r>
      <w:proofErr w:type="spellEnd"/>
      <w:r w:rsidRPr="00D37C50">
        <w:rPr>
          <w:rFonts w:ascii="Calibri" w:hAnsi="Calibri" w:cs="Calibri"/>
          <w:b w:val="0"/>
          <w:bCs/>
          <w:i w:val="0"/>
          <w:iCs/>
          <w:sz w:val="22"/>
          <w:szCs w:val="22"/>
        </w:rPr>
        <w:t>-Omišalj,</w:t>
      </w:r>
    </w:p>
    <w:p w14:paraId="324F5457" w14:textId="77777777" w:rsidR="00527F5D" w:rsidRPr="00D37C50" w:rsidRDefault="00527F5D" w:rsidP="00527F5D">
      <w:pPr>
        <w:pStyle w:val="ZNaslov2"/>
        <w:tabs>
          <w:tab w:val="left" w:pos="6480"/>
        </w:tabs>
        <w:spacing w:before="0"/>
        <w:ind w:left="567"/>
        <w:rPr>
          <w:rFonts w:ascii="Calibri" w:hAnsi="Calibri" w:cs="Calibri"/>
          <w:b w:val="0"/>
          <w:bCs/>
          <w:i w:val="0"/>
          <w:iCs/>
          <w:sz w:val="22"/>
          <w:szCs w:val="22"/>
        </w:rPr>
      </w:pPr>
      <w:r w:rsidRPr="00D37C50">
        <w:rPr>
          <w:rFonts w:ascii="Calibri" w:hAnsi="Calibri" w:cs="Calibri"/>
          <w:b w:val="0"/>
          <w:bCs/>
          <w:i w:val="0"/>
          <w:iCs/>
          <w:sz w:val="22"/>
          <w:szCs w:val="22"/>
        </w:rPr>
        <w:t>- planirani magistralni plinovod Kutina-Slavonski Brod-Vinkovci.</w:t>
      </w:r>
    </w:p>
    <w:p w14:paraId="286364E6" w14:textId="77777777" w:rsidR="00527F5D" w:rsidRPr="00D37C50" w:rsidRDefault="00527F5D" w:rsidP="00527F5D">
      <w:pPr>
        <w:pStyle w:val="ZNaslov2"/>
        <w:tabs>
          <w:tab w:val="left" w:pos="6480"/>
        </w:tabs>
        <w:spacing w:before="0" w:after="0"/>
        <w:rPr>
          <w:rFonts w:ascii="Calibri" w:hAnsi="Calibri" w:cs="Calibri"/>
          <w:b w:val="0"/>
          <w:bCs/>
          <w:i w:val="0"/>
          <w:iCs/>
          <w:sz w:val="22"/>
          <w:szCs w:val="22"/>
        </w:rPr>
      </w:pPr>
      <w:r w:rsidRPr="00D37C50">
        <w:rPr>
          <w:rFonts w:ascii="Calibri" w:hAnsi="Calibri" w:cs="Calibri"/>
          <w:b w:val="0"/>
          <w:bCs/>
          <w:i w:val="0"/>
          <w:iCs/>
          <w:sz w:val="22"/>
          <w:szCs w:val="22"/>
        </w:rPr>
        <w:t>Građevine za transport nafte i plina od Županijske važnosti:</w:t>
      </w:r>
    </w:p>
    <w:p w14:paraId="0822967D" w14:textId="77777777" w:rsidR="00527F5D" w:rsidRPr="00D37C50" w:rsidRDefault="00527F5D" w:rsidP="00527F5D">
      <w:pPr>
        <w:pStyle w:val="ZNaslov2"/>
        <w:tabs>
          <w:tab w:val="left" w:pos="6480"/>
        </w:tabs>
        <w:spacing w:before="0" w:after="0"/>
        <w:ind w:left="567"/>
        <w:rPr>
          <w:rFonts w:ascii="Calibri" w:hAnsi="Calibri" w:cs="Calibri"/>
          <w:b w:val="0"/>
          <w:bCs/>
          <w:i w:val="0"/>
          <w:iCs/>
          <w:sz w:val="22"/>
          <w:szCs w:val="22"/>
        </w:rPr>
      </w:pPr>
      <w:r w:rsidRPr="00D37C50">
        <w:rPr>
          <w:rFonts w:ascii="Calibri" w:hAnsi="Calibri" w:cs="Calibri"/>
          <w:b w:val="0"/>
          <w:bCs/>
          <w:i w:val="0"/>
          <w:iCs/>
          <w:sz w:val="22"/>
          <w:szCs w:val="22"/>
        </w:rPr>
        <w:t xml:space="preserve">- postojeći naftovod </w:t>
      </w:r>
      <w:proofErr w:type="spellStart"/>
      <w:r w:rsidRPr="00D37C50">
        <w:rPr>
          <w:rFonts w:ascii="Calibri" w:hAnsi="Calibri" w:cs="Calibri"/>
          <w:b w:val="0"/>
          <w:bCs/>
          <w:i w:val="0"/>
          <w:iCs/>
          <w:sz w:val="22"/>
          <w:szCs w:val="22"/>
        </w:rPr>
        <w:t>Đeletovci-Rušćica</w:t>
      </w:r>
      <w:proofErr w:type="spellEnd"/>
      <w:r w:rsidRPr="00D37C50">
        <w:rPr>
          <w:rFonts w:ascii="Calibri" w:hAnsi="Calibri" w:cs="Calibri"/>
          <w:b w:val="0"/>
          <w:bCs/>
          <w:i w:val="0"/>
          <w:iCs/>
          <w:sz w:val="22"/>
          <w:szCs w:val="22"/>
        </w:rPr>
        <w:t>,</w:t>
      </w:r>
    </w:p>
    <w:p w14:paraId="31F3DF1A" w14:textId="6946DE8D" w:rsidR="00527F5D" w:rsidRPr="00D37C50" w:rsidRDefault="00527F5D" w:rsidP="00527F5D">
      <w:pPr>
        <w:pStyle w:val="ZNaslov2"/>
        <w:tabs>
          <w:tab w:val="left" w:pos="6480"/>
        </w:tabs>
        <w:spacing w:before="0" w:after="0"/>
        <w:ind w:left="709" w:hanging="142"/>
        <w:rPr>
          <w:rFonts w:ascii="Calibri" w:hAnsi="Calibri" w:cs="Calibri"/>
          <w:b w:val="0"/>
          <w:bCs/>
          <w:i w:val="0"/>
          <w:iCs/>
          <w:sz w:val="22"/>
          <w:szCs w:val="22"/>
        </w:rPr>
      </w:pPr>
      <w:r w:rsidRPr="00D37C50">
        <w:rPr>
          <w:rFonts w:ascii="Calibri" w:hAnsi="Calibri" w:cs="Calibri"/>
          <w:b w:val="0"/>
          <w:bCs/>
          <w:i w:val="0"/>
          <w:iCs/>
          <w:sz w:val="22"/>
          <w:szCs w:val="22"/>
        </w:rPr>
        <w:t>- postojeći međumjesni plinovodi: Vinkovci-</w:t>
      </w:r>
      <w:proofErr w:type="spellStart"/>
      <w:r w:rsidRPr="00D37C50">
        <w:rPr>
          <w:rFonts w:ascii="Calibri" w:hAnsi="Calibri" w:cs="Calibri"/>
          <w:b w:val="0"/>
          <w:bCs/>
          <w:i w:val="0"/>
          <w:iCs/>
          <w:sz w:val="22"/>
          <w:szCs w:val="22"/>
        </w:rPr>
        <w:t>Rokovci</w:t>
      </w:r>
      <w:proofErr w:type="spellEnd"/>
      <w:r w:rsidRPr="00D37C50">
        <w:rPr>
          <w:rFonts w:ascii="Calibri" w:hAnsi="Calibri" w:cs="Calibri"/>
          <w:b w:val="0"/>
          <w:bCs/>
          <w:i w:val="0"/>
          <w:iCs/>
          <w:sz w:val="22"/>
          <w:szCs w:val="22"/>
        </w:rPr>
        <w:t xml:space="preserve">, Vinkovci-Privlaka, </w:t>
      </w:r>
      <w:proofErr w:type="spellStart"/>
      <w:r w:rsidRPr="00D37C50">
        <w:rPr>
          <w:rFonts w:ascii="Calibri" w:hAnsi="Calibri" w:cs="Calibri"/>
          <w:b w:val="0"/>
          <w:bCs/>
          <w:i w:val="0"/>
          <w:iCs/>
          <w:sz w:val="22"/>
          <w:szCs w:val="22"/>
        </w:rPr>
        <w:t>Đeletovci</w:t>
      </w:r>
      <w:proofErr w:type="spellEnd"/>
      <w:r w:rsidRPr="00D37C50">
        <w:rPr>
          <w:rFonts w:ascii="Calibri" w:hAnsi="Calibri" w:cs="Calibri"/>
          <w:b w:val="0"/>
          <w:bCs/>
          <w:i w:val="0"/>
          <w:iCs/>
          <w:sz w:val="22"/>
          <w:szCs w:val="22"/>
        </w:rPr>
        <w:t>-Vinkovci, Vinkovci-Nuštar,</w:t>
      </w:r>
    </w:p>
    <w:p w14:paraId="73C2A9EE" w14:textId="77777777" w:rsidR="00527F5D" w:rsidRPr="00D37C50" w:rsidRDefault="00527F5D" w:rsidP="00527F5D">
      <w:pPr>
        <w:pStyle w:val="ZNaslov2"/>
        <w:tabs>
          <w:tab w:val="left" w:pos="6480"/>
        </w:tabs>
        <w:spacing w:before="0"/>
        <w:ind w:left="567"/>
        <w:rPr>
          <w:rFonts w:ascii="Calibri" w:hAnsi="Calibri" w:cs="Calibri"/>
          <w:b w:val="0"/>
          <w:bCs/>
          <w:i w:val="0"/>
          <w:iCs/>
          <w:sz w:val="22"/>
          <w:szCs w:val="22"/>
        </w:rPr>
      </w:pPr>
      <w:r w:rsidRPr="00D37C50">
        <w:rPr>
          <w:rFonts w:ascii="Calibri" w:hAnsi="Calibri" w:cs="Calibri"/>
          <w:b w:val="0"/>
          <w:bCs/>
          <w:i w:val="0"/>
          <w:iCs/>
          <w:sz w:val="22"/>
          <w:szCs w:val="22"/>
        </w:rPr>
        <w:t>- planirani međumjesni plinovodi Vinkovci-</w:t>
      </w:r>
      <w:proofErr w:type="spellStart"/>
      <w:r w:rsidRPr="00D37C50">
        <w:rPr>
          <w:rFonts w:ascii="Calibri" w:hAnsi="Calibri" w:cs="Calibri"/>
          <w:b w:val="0"/>
          <w:bCs/>
          <w:i w:val="0"/>
          <w:iCs/>
          <w:sz w:val="22"/>
          <w:szCs w:val="22"/>
        </w:rPr>
        <w:t>Jarmina</w:t>
      </w:r>
      <w:proofErr w:type="spellEnd"/>
      <w:r w:rsidRPr="00D37C50">
        <w:rPr>
          <w:rFonts w:ascii="Calibri" w:hAnsi="Calibri" w:cs="Calibri"/>
          <w:b w:val="0"/>
          <w:bCs/>
          <w:i w:val="0"/>
          <w:iCs/>
          <w:sz w:val="22"/>
          <w:szCs w:val="22"/>
        </w:rPr>
        <w:t>, Vinkovci-Mirkovci.</w:t>
      </w:r>
    </w:p>
    <w:p w14:paraId="0DFE063A" w14:textId="77777777" w:rsidR="00527F5D" w:rsidRPr="00D37C50" w:rsidRDefault="00527F5D" w:rsidP="00527F5D">
      <w:pPr>
        <w:pStyle w:val="ZNaslov2"/>
        <w:tabs>
          <w:tab w:val="left" w:pos="6480"/>
        </w:tabs>
        <w:spacing w:before="0" w:after="0"/>
        <w:rPr>
          <w:rFonts w:ascii="Calibri" w:hAnsi="Calibri" w:cs="Calibri"/>
          <w:b w:val="0"/>
          <w:bCs/>
          <w:i w:val="0"/>
          <w:iCs/>
          <w:sz w:val="22"/>
          <w:szCs w:val="22"/>
        </w:rPr>
      </w:pPr>
      <w:r w:rsidRPr="00D37C50">
        <w:rPr>
          <w:rFonts w:ascii="Calibri" w:hAnsi="Calibri" w:cs="Calibri"/>
          <w:b w:val="0"/>
          <w:bCs/>
          <w:i w:val="0"/>
          <w:iCs/>
          <w:sz w:val="22"/>
          <w:szCs w:val="22"/>
        </w:rPr>
        <w:t>Trase novih infrastrukturnih građevina su orijentacijske i moguće ih je unijeti unutar koridora čija ukupna širina iznosi:</w:t>
      </w:r>
    </w:p>
    <w:p w14:paraId="65418ECC" w14:textId="77777777" w:rsidR="00527F5D" w:rsidRPr="00D37C50" w:rsidRDefault="00527F5D" w:rsidP="00527F5D">
      <w:pPr>
        <w:pStyle w:val="ZNaslov2"/>
        <w:tabs>
          <w:tab w:val="left" w:pos="6480"/>
        </w:tabs>
        <w:spacing w:before="0" w:after="0"/>
        <w:ind w:left="709" w:hanging="142"/>
        <w:rPr>
          <w:rFonts w:ascii="Calibri" w:hAnsi="Calibri" w:cs="Calibri"/>
          <w:b w:val="0"/>
          <w:bCs/>
          <w:i w:val="0"/>
          <w:iCs/>
          <w:sz w:val="22"/>
          <w:szCs w:val="22"/>
        </w:rPr>
      </w:pPr>
      <w:r w:rsidRPr="00D37C50">
        <w:rPr>
          <w:rFonts w:ascii="Calibri" w:hAnsi="Calibri" w:cs="Calibri"/>
          <w:b w:val="0"/>
          <w:bCs/>
          <w:i w:val="0"/>
          <w:iCs/>
          <w:sz w:val="22"/>
          <w:szCs w:val="22"/>
        </w:rPr>
        <w:t xml:space="preserve">- za planirani međunarodni naftovod </w:t>
      </w:r>
      <w:proofErr w:type="spellStart"/>
      <w:r w:rsidRPr="00D37C50">
        <w:rPr>
          <w:rFonts w:ascii="Calibri" w:hAnsi="Calibri" w:cs="Calibri"/>
          <w:b w:val="0"/>
          <w:bCs/>
          <w:i w:val="0"/>
          <w:iCs/>
          <w:sz w:val="22"/>
          <w:szCs w:val="22"/>
        </w:rPr>
        <w:t>Constanta</w:t>
      </w:r>
      <w:proofErr w:type="spellEnd"/>
      <w:r w:rsidRPr="00D37C50">
        <w:rPr>
          <w:rFonts w:ascii="Calibri" w:hAnsi="Calibri" w:cs="Calibri"/>
          <w:b w:val="0"/>
          <w:bCs/>
          <w:i w:val="0"/>
          <w:iCs/>
          <w:sz w:val="22"/>
          <w:szCs w:val="22"/>
        </w:rPr>
        <w:t>-Omišalj, te planirani magistralni plinovod Kutina-Sl. Brod-Vinkovci - 300,0 m (150,0 m lijevo i desno od načelno utvrđene osi),</w:t>
      </w:r>
    </w:p>
    <w:p w14:paraId="2FFA247C" w14:textId="53968837" w:rsidR="005F3DFC" w:rsidRPr="00D37C50" w:rsidRDefault="00527F5D" w:rsidP="00527F5D">
      <w:pPr>
        <w:pStyle w:val="ZNaslov2"/>
        <w:tabs>
          <w:tab w:val="left" w:pos="6480"/>
        </w:tabs>
        <w:spacing w:before="0" w:after="0"/>
        <w:ind w:left="709" w:hanging="142"/>
        <w:rPr>
          <w:rFonts w:asciiTheme="minorHAnsi" w:hAnsiTheme="minorHAnsi" w:cstheme="minorHAnsi"/>
          <w:b w:val="0"/>
          <w:bCs/>
          <w:i w:val="0"/>
          <w:iCs/>
          <w:sz w:val="22"/>
          <w:szCs w:val="22"/>
        </w:rPr>
      </w:pPr>
      <w:r w:rsidRPr="00D37C50">
        <w:rPr>
          <w:rFonts w:ascii="Calibri" w:hAnsi="Calibri" w:cs="Calibri"/>
          <w:b w:val="0"/>
          <w:bCs/>
          <w:i w:val="0"/>
          <w:iCs/>
          <w:sz w:val="22"/>
          <w:szCs w:val="22"/>
        </w:rPr>
        <w:t>- za planirane međumjesne plinovode Vinkovci-</w:t>
      </w:r>
      <w:proofErr w:type="spellStart"/>
      <w:r w:rsidRPr="00D37C50">
        <w:rPr>
          <w:rFonts w:ascii="Calibri" w:hAnsi="Calibri" w:cs="Calibri"/>
          <w:b w:val="0"/>
          <w:bCs/>
          <w:i w:val="0"/>
          <w:iCs/>
          <w:sz w:val="22"/>
          <w:szCs w:val="22"/>
        </w:rPr>
        <w:t>Jarmina</w:t>
      </w:r>
      <w:proofErr w:type="spellEnd"/>
      <w:r w:rsidRPr="00D37C50">
        <w:rPr>
          <w:rFonts w:ascii="Calibri" w:hAnsi="Calibri" w:cs="Calibri"/>
          <w:b w:val="0"/>
          <w:bCs/>
          <w:i w:val="0"/>
          <w:iCs/>
          <w:sz w:val="22"/>
          <w:szCs w:val="22"/>
        </w:rPr>
        <w:t xml:space="preserve"> i Vinkovci-Mirkovci - 50,0 m (25,0 m lijevo i desno od načelno utvrđene osi).</w:t>
      </w:r>
      <w:r w:rsidRPr="00D37C50">
        <w:rPr>
          <w:rFonts w:asciiTheme="minorHAnsi" w:hAnsiTheme="minorHAnsi" w:cstheme="minorHAnsi"/>
          <w:b w:val="0"/>
          <w:bCs/>
          <w:i w:val="0"/>
          <w:iCs/>
          <w:szCs w:val="22"/>
        </w:rPr>
        <w:t>“</w:t>
      </w:r>
    </w:p>
    <w:p w14:paraId="6BDDDCAC" w14:textId="77777777" w:rsidR="00527F5D" w:rsidRPr="00D37C50" w:rsidRDefault="00527F5D" w:rsidP="00016A9C"/>
    <w:p w14:paraId="0862FF30" w14:textId="278496AB" w:rsidR="00527F5D" w:rsidRPr="00D37C50" w:rsidRDefault="00527F5D" w:rsidP="00016A9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51E0E" w:rsidRPr="00D37C50">
        <w:rPr>
          <w:rFonts w:asciiTheme="minorHAnsi" w:hAnsiTheme="minorHAnsi" w:cstheme="minorHAnsi"/>
          <w:b/>
          <w:bCs/>
          <w:szCs w:val="22"/>
        </w:rPr>
        <w:t>2</w:t>
      </w:r>
      <w:r w:rsidRPr="00D37C50">
        <w:rPr>
          <w:rFonts w:asciiTheme="minorHAnsi" w:hAnsiTheme="minorHAnsi" w:cstheme="minorHAnsi"/>
          <w:b/>
          <w:bCs/>
          <w:szCs w:val="22"/>
        </w:rPr>
        <w:t>.</w:t>
      </w:r>
    </w:p>
    <w:p w14:paraId="58E4849D" w14:textId="44DC6EB3" w:rsidR="00527F5D" w:rsidRPr="00D37C50" w:rsidRDefault="00527F5D" w:rsidP="00251E0E">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„2.7.</w:t>
      </w:r>
      <w:r w:rsidR="00FE2DC5" w:rsidRPr="00D37C50">
        <w:rPr>
          <w:rFonts w:asciiTheme="minorHAnsi" w:hAnsiTheme="minorHAnsi" w:cstheme="minorHAnsi"/>
          <w:b/>
          <w:bCs/>
          <w:szCs w:val="22"/>
        </w:rPr>
        <w:t xml:space="preserve"> </w:t>
      </w:r>
      <w:r w:rsidRPr="00D37C50">
        <w:rPr>
          <w:rFonts w:asciiTheme="minorHAnsi" w:hAnsiTheme="minorHAnsi" w:cstheme="minorHAnsi"/>
          <w:b/>
          <w:bCs/>
          <w:szCs w:val="22"/>
        </w:rPr>
        <w:t>Športske građevine i turističko-rekreacijska područja od važnosti za Državu i Županiju“</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w:t>
      </w:r>
      <w:r w:rsidR="00FE2DC5" w:rsidRPr="00D37C50">
        <w:rPr>
          <w:rFonts w:asciiTheme="minorHAnsi" w:hAnsiTheme="minorHAnsi" w:cstheme="minorHAnsi"/>
          <w:b/>
          <w:bCs/>
          <w:szCs w:val="22"/>
        </w:rPr>
        <w:t>2.7. Sportske građevine/zgrade i turističko-rekreacijska područja od važnosti za Državu i Županiju</w:t>
      </w:r>
      <w:r w:rsidRPr="00D37C50">
        <w:rPr>
          <w:rFonts w:asciiTheme="minorHAnsi" w:hAnsiTheme="minorHAnsi" w:cstheme="minorHAnsi"/>
          <w:b/>
          <w:bCs/>
          <w:szCs w:val="22"/>
        </w:rPr>
        <w:t>“</w:t>
      </w:r>
      <w:r w:rsidRPr="00D37C50">
        <w:rPr>
          <w:rFonts w:asciiTheme="minorHAnsi" w:hAnsiTheme="minorHAnsi" w:cstheme="minorHAnsi"/>
          <w:szCs w:val="22"/>
        </w:rPr>
        <w:t>.</w:t>
      </w:r>
    </w:p>
    <w:p w14:paraId="578FA689" w14:textId="3CF4C9FC" w:rsidR="00FE2DC5" w:rsidRPr="00D37C50" w:rsidRDefault="00FE2DC5" w:rsidP="00527F5D">
      <w:pPr>
        <w:autoSpaceDE w:val="0"/>
        <w:autoSpaceDN w:val="0"/>
        <w:adjustRightInd w:val="0"/>
        <w:spacing w:line="240" w:lineRule="exact"/>
        <w:ind w:firstLine="284"/>
        <w:rPr>
          <w:rFonts w:asciiTheme="minorHAnsi" w:hAnsiTheme="minorHAnsi" w:cstheme="minorHAnsi"/>
          <w:szCs w:val="22"/>
        </w:rPr>
      </w:pPr>
    </w:p>
    <w:p w14:paraId="581582BA" w14:textId="7E682238" w:rsidR="00FE2DC5" w:rsidRPr="00D37C50" w:rsidRDefault="00FE2DC5" w:rsidP="00BD30C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51E0E" w:rsidRPr="00D37C50">
        <w:rPr>
          <w:rFonts w:asciiTheme="minorHAnsi" w:hAnsiTheme="minorHAnsi" w:cstheme="minorHAnsi"/>
          <w:b/>
          <w:bCs/>
          <w:szCs w:val="22"/>
        </w:rPr>
        <w:t>3</w:t>
      </w:r>
      <w:r w:rsidRPr="00D37C50">
        <w:rPr>
          <w:rFonts w:asciiTheme="minorHAnsi" w:hAnsiTheme="minorHAnsi" w:cstheme="minorHAnsi"/>
          <w:b/>
          <w:bCs/>
          <w:szCs w:val="22"/>
        </w:rPr>
        <w:t>.</w:t>
      </w:r>
    </w:p>
    <w:p w14:paraId="1462432B" w14:textId="77777777" w:rsidR="00FE2DC5" w:rsidRPr="00D37C50" w:rsidRDefault="00FE2DC5" w:rsidP="00BD30C3">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32. </w:t>
      </w:r>
      <w:r w:rsidRPr="00D37C50">
        <w:rPr>
          <w:rFonts w:asciiTheme="minorHAnsi" w:hAnsiTheme="minorHAnsi" w:cstheme="minorHAnsi"/>
          <w:szCs w:val="22"/>
        </w:rPr>
        <w:t>mijenja se i glasi:</w:t>
      </w:r>
    </w:p>
    <w:p w14:paraId="4C45016C" w14:textId="0A7C8256" w:rsidR="00FE2DC5" w:rsidRPr="00D37C50" w:rsidRDefault="00FE2DC5" w:rsidP="00FE2DC5">
      <w:pPr>
        <w:pStyle w:val="ZTekst1"/>
        <w:rPr>
          <w:rFonts w:asciiTheme="minorHAnsi" w:hAnsiTheme="minorHAnsi" w:cstheme="minorHAnsi"/>
          <w:b/>
          <w:bCs/>
          <w:i w:val="0"/>
          <w:iCs/>
          <w:szCs w:val="22"/>
        </w:rPr>
      </w:pPr>
      <w:r w:rsidRPr="00D37C50">
        <w:rPr>
          <w:rFonts w:asciiTheme="minorHAnsi" w:hAnsiTheme="minorHAnsi" w:cstheme="minorHAnsi"/>
          <w:b/>
          <w:bCs/>
          <w:i w:val="0"/>
          <w:iCs/>
          <w:szCs w:val="22"/>
        </w:rPr>
        <w:t>„</w:t>
      </w:r>
      <w:r w:rsidRPr="00D37C50">
        <w:rPr>
          <w:rFonts w:ascii="Calibri" w:hAnsi="Calibri" w:cs="Calibri"/>
          <w:i w:val="0"/>
          <w:iCs/>
          <w:sz w:val="22"/>
          <w:szCs w:val="22"/>
        </w:rPr>
        <w:t>Na području grada ne postoje sportske građevine/zgrade i turističko-rekreacijska područja od važnosti za Državu i Županiju.</w:t>
      </w:r>
      <w:r w:rsidRPr="00D37C50">
        <w:rPr>
          <w:rFonts w:asciiTheme="minorHAnsi" w:hAnsiTheme="minorHAnsi" w:cstheme="minorHAnsi"/>
          <w:b/>
          <w:bCs/>
          <w:i w:val="0"/>
          <w:iCs/>
          <w:szCs w:val="22"/>
        </w:rPr>
        <w:t xml:space="preserve">“ </w:t>
      </w:r>
    </w:p>
    <w:p w14:paraId="65A0C268" w14:textId="77777777" w:rsidR="00FE2DC5" w:rsidRPr="00D37C50" w:rsidRDefault="00FE2DC5" w:rsidP="0014220E">
      <w:pPr>
        <w:pStyle w:val="ZTekst1"/>
        <w:spacing w:after="0"/>
        <w:rPr>
          <w:rFonts w:asciiTheme="minorHAnsi" w:hAnsiTheme="minorHAnsi" w:cstheme="minorHAnsi"/>
          <w:b/>
          <w:bCs/>
          <w:i w:val="0"/>
          <w:iCs/>
          <w:szCs w:val="22"/>
        </w:rPr>
      </w:pPr>
    </w:p>
    <w:p w14:paraId="45536D18" w14:textId="5D9807D6" w:rsidR="00FE2DC5" w:rsidRPr="00D37C50" w:rsidRDefault="00FE2DC5" w:rsidP="00BD30C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51E0E" w:rsidRPr="00D37C50">
        <w:rPr>
          <w:rFonts w:asciiTheme="minorHAnsi" w:hAnsiTheme="minorHAnsi" w:cstheme="minorHAnsi"/>
          <w:b/>
          <w:bCs/>
          <w:szCs w:val="22"/>
        </w:rPr>
        <w:t>4</w:t>
      </w:r>
      <w:r w:rsidRPr="00D37C50">
        <w:rPr>
          <w:rFonts w:asciiTheme="minorHAnsi" w:hAnsiTheme="minorHAnsi" w:cstheme="minorHAnsi"/>
          <w:b/>
          <w:bCs/>
          <w:szCs w:val="22"/>
        </w:rPr>
        <w:t>.</w:t>
      </w:r>
    </w:p>
    <w:p w14:paraId="2C8CFBAD" w14:textId="0D980D71" w:rsidR="00FE2DC5" w:rsidRPr="00D37C50" w:rsidRDefault="00FE2DC5" w:rsidP="00BD30C3">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33. </w:t>
      </w:r>
      <w:r w:rsidRPr="00D37C50">
        <w:rPr>
          <w:rFonts w:asciiTheme="minorHAnsi" w:hAnsiTheme="minorHAnsi" w:cstheme="minorHAnsi"/>
          <w:szCs w:val="22"/>
        </w:rPr>
        <w:t>mijenja se i glasi:</w:t>
      </w:r>
    </w:p>
    <w:p w14:paraId="0CF69156" w14:textId="7349EF73" w:rsidR="00FE2DC5" w:rsidRPr="00D37C50" w:rsidRDefault="00FE2DC5" w:rsidP="00FE2DC5">
      <w:pPr>
        <w:pStyle w:val="ZTekst1"/>
        <w:rPr>
          <w:rFonts w:ascii="Calibri" w:hAnsi="Calibri" w:cs="Calibri"/>
          <w:i w:val="0"/>
          <w:iCs/>
          <w:sz w:val="22"/>
          <w:szCs w:val="22"/>
        </w:rPr>
      </w:pPr>
      <w:r w:rsidRPr="00D37C50">
        <w:rPr>
          <w:rFonts w:asciiTheme="minorHAnsi" w:hAnsiTheme="minorHAnsi" w:cstheme="minorHAnsi"/>
          <w:b/>
          <w:bCs/>
          <w:i w:val="0"/>
          <w:iCs/>
          <w:szCs w:val="22"/>
        </w:rPr>
        <w:t>„</w:t>
      </w:r>
      <w:r w:rsidRPr="00D37C50">
        <w:rPr>
          <w:rFonts w:ascii="Calibri" w:hAnsi="Calibri" w:cs="Calibri"/>
          <w:i w:val="0"/>
          <w:iCs/>
          <w:sz w:val="22"/>
          <w:szCs w:val="22"/>
        </w:rPr>
        <w:t xml:space="preserve">U </w:t>
      </w:r>
      <w:proofErr w:type="spellStart"/>
      <w:r w:rsidRPr="00D37C50">
        <w:rPr>
          <w:rFonts w:ascii="Calibri" w:hAnsi="Calibri" w:cs="Calibri"/>
          <w:i w:val="0"/>
          <w:iCs/>
          <w:sz w:val="22"/>
          <w:szCs w:val="22"/>
        </w:rPr>
        <w:t>PPŽ</w:t>
      </w:r>
      <w:proofErr w:type="spellEnd"/>
      <w:r w:rsidRPr="00D37C50">
        <w:rPr>
          <w:rFonts w:ascii="Calibri" w:hAnsi="Calibri" w:cs="Calibri"/>
          <w:i w:val="0"/>
          <w:iCs/>
          <w:sz w:val="22"/>
          <w:szCs w:val="22"/>
        </w:rPr>
        <w:t>-u se navodi vojni kompleks Vojarna 5. gardijske brigade „Slavonski sokolovi“ (bivši naziv: Vojarna Bosut) u građevinskom području Vinkovaca kao građevina posebne namjene za potrebe obrane.</w:t>
      </w:r>
    </w:p>
    <w:p w14:paraId="6A32358E" w14:textId="77777777" w:rsidR="00FE2DC5" w:rsidRPr="00D37C50" w:rsidRDefault="00FE2DC5" w:rsidP="00FE2DC5">
      <w:pPr>
        <w:pStyle w:val="ZTekst1"/>
        <w:rPr>
          <w:rFonts w:ascii="Calibri" w:hAnsi="Calibri" w:cs="Calibri"/>
          <w:i w:val="0"/>
          <w:iCs/>
          <w:sz w:val="22"/>
          <w:szCs w:val="22"/>
        </w:rPr>
      </w:pPr>
      <w:r w:rsidRPr="00D37C50">
        <w:rPr>
          <w:rFonts w:ascii="Calibri" w:hAnsi="Calibri" w:cs="Calibri"/>
          <w:i w:val="0"/>
          <w:iCs/>
          <w:sz w:val="22"/>
          <w:szCs w:val="22"/>
        </w:rPr>
        <w:t>Prostor od interesa za obranu određuje se granicama vojnog kompleksa i građevinama, u suradnji s nadležnim tijelom obrane.</w:t>
      </w:r>
    </w:p>
    <w:p w14:paraId="233D73F6" w14:textId="77777777" w:rsidR="00FE2DC5" w:rsidRPr="00D37C50" w:rsidRDefault="00FE2DC5" w:rsidP="00FE2DC5">
      <w:pPr>
        <w:pStyle w:val="ZTekst1"/>
        <w:rPr>
          <w:rFonts w:ascii="Calibri" w:hAnsi="Calibri" w:cs="Calibri"/>
          <w:i w:val="0"/>
          <w:iCs/>
          <w:sz w:val="22"/>
          <w:szCs w:val="22"/>
        </w:rPr>
      </w:pPr>
      <w:r w:rsidRPr="00D37C50">
        <w:rPr>
          <w:rFonts w:ascii="Calibri" w:hAnsi="Calibri" w:cs="Calibri"/>
          <w:i w:val="0"/>
          <w:iCs/>
          <w:sz w:val="22"/>
          <w:szCs w:val="22"/>
        </w:rPr>
        <w:lastRenderedPageBreak/>
        <w:t>U ovom Planu definirana je zona posebne namjene te zaštitne i sigurnosne zone za navedeni vojni kompleks, što je vidljivo u kartografskom prikazu br. „4.2. Uvjeti za korištenje, uređenje i zaštitu prostora – područja primjene posebnih mjera uređenja i zaštite“.</w:t>
      </w:r>
    </w:p>
    <w:p w14:paraId="07966303" w14:textId="77777777" w:rsidR="00FE2DC5" w:rsidRPr="00D37C50" w:rsidRDefault="00FE2DC5" w:rsidP="00FE2DC5">
      <w:pPr>
        <w:pStyle w:val="ZTekst1"/>
        <w:rPr>
          <w:rFonts w:ascii="Calibri" w:hAnsi="Calibri" w:cs="Calibri"/>
          <w:i w:val="0"/>
          <w:iCs/>
          <w:sz w:val="22"/>
          <w:szCs w:val="22"/>
        </w:rPr>
      </w:pPr>
      <w:r w:rsidRPr="00D37C50">
        <w:rPr>
          <w:rFonts w:ascii="Calibri" w:hAnsi="Calibri" w:cs="Calibri"/>
          <w:i w:val="0"/>
          <w:iCs/>
          <w:sz w:val="22"/>
          <w:szCs w:val="22"/>
        </w:rPr>
        <w:t>Za zaštitne i sigurnosne zone oko zone posebne namjene definirani su sljedeći uvjeti:</w:t>
      </w:r>
    </w:p>
    <w:p w14:paraId="2F6117DF" w14:textId="77777777" w:rsidR="00FE2DC5" w:rsidRPr="00D37C50" w:rsidRDefault="00FE2DC5" w:rsidP="00D625C5">
      <w:pPr>
        <w:pStyle w:val="ZTekst1"/>
        <w:numPr>
          <w:ilvl w:val="0"/>
          <w:numId w:val="41"/>
        </w:numPr>
        <w:tabs>
          <w:tab w:val="clear" w:pos="1191"/>
          <w:tab w:val="num" w:pos="567"/>
        </w:tabs>
        <w:ind w:left="567" w:hanging="141"/>
        <w:rPr>
          <w:rFonts w:ascii="Calibri" w:hAnsi="Calibri" w:cs="Calibri"/>
          <w:i w:val="0"/>
          <w:iCs/>
          <w:sz w:val="22"/>
          <w:szCs w:val="22"/>
        </w:rPr>
      </w:pPr>
      <w:r w:rsidRPr="00D37C50">
        <w:rPr>
          <w:rFonts w:ascii="Calibri" w:hAnsi="Calibri" w:cs="Calibri"/>
          <w:i w:val="0"/>
          <w:iCs/>
          <w:sz w:val="22"/>
          <w:szCs w:val="22"/>
        </w:rPr>
        <w:t>U zoni posebne namjene-zoni zabranjene izgradnje potpuno je zabranjena bilo kakva izgradnja, osim objekata za potrebe obrane.</w:t>
      </w:r>
    </w:p>
    <w:p w14:paraId="3ADD9F2D" w14:textId="77777777" w:rsidR="00FE2DC5" w:rsidRPr="00D37C50" w:rsidRDefault="00FE2DC5" w:rsidP="00D625C5">
      <w:pPr>
        <w:pStyle w:val="ZTekst1"/>
        <w:numPr>
          <w:ilvl w:val="0"/>
          <w:numId w:val="41"/>
        </w:numPr>
        <w:tabs>
          <w:tab w:val="clear" w:pos="1191"/>
          <w:tab w:val="num" w:pos="567"/>
        </w:tabs>
        <w:ind w:left="567" w:hanging="141"/>
        <w:rPr>
          <w:rFonts w:ascii="Calibri" w:hAnsi="Calibri" w:cs="Calibri"/>
          <w:i w:val="0"/>
          <w:iCs/>
          <w:sz w:val="22"/>
          <w:szCs w:val="22"/>
        </w:rPr>
      </w:pPr>
      <w:r w:rsidRPr="00D37C50">
        <w:rPr>
          <w:rFonts w:ascii="Calibri" w:hAnsi="Calibri" w:cs="Calibri"/>
          <w:i w:val="0"/>
          <w:iCs/>
          <w:sz w:val="22"/>
          <w:szCs w:val="22"/>
        </w:rPr>
        <w:t>U zoni ograničene gradnje zabranjena je izgradnja objekata koji svojom visinom nadvisuju vojni kompleks i time predstavljaju fizičku zapreku koja ometa rad vojnih uređaja. Postojeća stambena naselja mogu se širiti i u njima graditi ako je zadovoljen uvjet iz prve rečenice ovog stavka. Za izgradnju bilo koje vrste objekata potrebno je prethodno pribaviti suglasnost MORH-a.</w:t>
      </w:r>
    </w:p>
    <w:p w14:paraId="63306107" w14:textId="77777777" w:rsidR="00FE2DC5" w:rsidRPr="00D37C50" w:rsidRDefault="00FE2DC5" w:rsidP="00D625C5">
      <w:pPr>
        <w:pStyle w:val="ZTekst1"/>
        <w:numPr>
          <w:ilvl w:val="0"/>
          <w:numId w:val="41"/>
        </w:numPr>
        <w:tabs>
          <w:tab w:val="clear" w:pos="1191"/>
          <w:tab w:val="num" w:pos="567"/>
        </w:tabs>
        <w:ind w:left="567" w:hanging="141"/>
        <w:rPr>
          <w:rFonts w:ascii="Calibri" w:hAnsi="Calibri" w:cs="Calibri"/>
          <w:i w:val="0"/>
          <w:iCs/>
          <w:sz w:val="22"/>
          <w:szCs w:val="22"/>
        </w:rPr>
      </w:pPr>
      <w:r w:rsidRPr="00D37C50">
        <w:rPr>
          <w:rFonts w:ascii="Calibri" w:hAnsi="Calibri" w:cs="Calibri"/>
          <w:i w:val="0"/>
          <w:iCs/>
          <w:sz w:val="22"/>
          <w:szCs w:val="22"/>
        </w:rPr>
        <w:t xml:space="preserve">U I. zoni kontrolirane gradnje do </w:t>
      </w:r>
      <w:smartTag w:uri="urn:schemas-microsoft-com:office:smarttags" w:element="metricconverter">
        <w:smartTagPr>
          <w:attr w:name="ProductID" w:val="3.000 m"/>
        </w:smartTagPr>
        <w:r w:rsidRPr="00D37C50">
          <w:rPr>
            <w:rFonts w:ascii="Calibri" w:hAnsi="Calibri" w:cs="Calibri"/>
            <w:i w:val="0"/>
            <w:iCs/>
            <w:sz w:val="22"/>
            <w:szCs w:val="22"/>
          </w:rPr>
          <w:t>3.000 m</w:t>
        </w:r>
      </w:smartTag>
      <w:r w:rsidRPr="00D37C50">
        <w:rPr>
          <w:rFonts w:ascii="Calibri" w:hAnsi="Calibri" w:cs="Calibri"/>
          <w:i w:val="0"/>
          <w:iCs/>
          <w:sz w:val="22"/>
          <w:szCs w:val="22"/>
        </w:rPr>
        <w:t xml:space="preserve"> od ruba vojne lokacije dozvoljena je izgradnja svih objekata osim izgradnje krupnih industrijskih objekata i drugih objekata koji svojim tehničkim, tehnološkim i drugim karakteristikama mogu ometati rad vojnih uređaja i predstavljaju „unosan cilj“ napada neprijatelja. Za izgradnju takve vrste objekata potrebno je pribaviti suglasnost MORH-a.</w:t>
      </w:r>
    </w:p>
    <w:p w14:paraId="508ADB53" w14:textId="5BA3585D" w:rsidR="00FE2DC5" w:rsidRPr="00D37C50" w:rsidRDefault="00FE2DC5" w:rsidP="00BD30C3">
      <w:pPr>
        <w:pStyle w:val="ZTekst1"/>
        <w:numPr>
          <w:ilvl w:val="0"/>
          <w:numId w:val="41"/>
        </w:numPr>
        <w:tabs>
          <w:tab w:val="clear" w:pos="1191"/>
          <w:tab w:val="num" w:pos="567"/>
        </w:tabs>
        <w:spacing w:after="0"/>
        <w:ind w:left="567" w:hanging="141"/>
        <w:rPr>
          <w:rFonts w:ascii="Calibri" w:hAnsi="Calibri" w:cs="Calibri"/>
          <w:i w:val="0"/>
          <w:iCs/>
          <w:sz w:val="22"/>
          <w:szCs w:val="22"/>
        </w:rPr>
      </w:pPr>
      <w:r w:rsidRPr="00D37C50">
        <w:rPr>
          <w:rFonts w:ascii="Calibri" w:hAnsi="Calibri" w:cs="Calibri"/>
          <w:i w:val="0"/>
          <w:iCs/>
          <w:sz w:val="22"/>
          <w:szCs w:val="22"/>
        </w:rPr>
        <w:t xml:space="preserve">U II. zoni kontrolirane gradnje do </w:t>
      </w:r>
      <w:smartTag w:uri="urn:schemas-microsoft-com:office:smarttags" w:element="metricconverter">
        <w:smartTagPr>
          <w:attr w:name="ProductID" w:val="20.000 m"/>
        </w:smartTagPr>
        <w:r w:rsidRPr="00D37C50">
          <w:rPr>
            <w:rFonts w:ascii="Calibri" w:hAnsi="Calibri" w:cs="Calibri"/>
            <w:i w:val="0"/>
            <w:iCs/>
            <w:sz w:val="22"/>
            <w:szCs w:val="22"/>
          </w:rPr>
          <w:t>20.000 m</w:t>
        </w:r>
      </w:smartTag>
      <w:r w:rsidRPr="00D37C50">
        <w:rPr>
          <w:rFonts w:ascii="Calibri" w:hAnsi="Calibri" w:cs="Calibri"/>
          <w:i w:val="0"/>
          <w:iCs/>
          <w:sz w:val="22"/>
          <w:szCs w:val="22"/>
        </w:rPr>
        <w:t xml:space="preserve"> od ruba vojne lokacije dozvoljena je izgradnja svih objekata osim objekata koji svojom visinom nadvisuju vojni kompleks ili objekt i time predstavljaju fizičku zapreku koja ometa rad vojnih uređaja na smjerovima od posebnih interesa za obranu. Zaštitna zona za svaki smjer od posebnog interesa je prostor u polumjeru od </w:t>
      </w:r>
      <w:smartTag w:uri="urn:schemas-microsoft-com:office:smarttags" w:element="metricconverter">
        <w:smartTagPr>
          <w:attr w:name="ProductID" w:val="50,0 m"/>
        </w:smartTagPr>
        <w:r w:rsidRPr="00D37C50">
          <w:rPr>
            <w:rFonts w:ascii="Calibri" w:hAnsi="Calibri" w:cs="Calibri"/>
            <w:i w:val="0"/>
            <w:iCs/>
            <w:sz w:val="22"/>
            <w:szCs w:val="22"/>
          </w:rPr>
          <w:t>50,0 m</w:t>
        </w:r>
      </w:smartTag>
      <w:r w:rsidRPr="00D37C50">
        <w:rPr>
          <w:rFonts w:ascii="Calibri" w:hAnsi="Calibri" w:cs="Calibri"/>
          <w:i w:val="0"/>
          <w:iCs/>
          <w:sz w:val="22"/>
          <w:szCs w:val="22"/>
        </w:rPr>
        <w:t xml:space="preserve"> oko osi koja spaja krajnje točke u čitavoj duljini pravca.</w:t>
      </w:r>
      <w:r w:rsidRPr="00D37C50">
        <w:rPr>
          <w:rFonts w:asciiTheme="minorHAnsi" w:hAnsiTheme="minorHAnsi" w:cstheme="minorHAnsi"/>
          <w:b/>
          <w:bCs/>
          <w:i w:val="0"/>
          <w:iCs/>
          <w:szCs w:val="22"/>
        </w:rPr>
        <w:t xml:space="preserve">“ </w:t>
      </w:r>
    </w:p>
    <w:p w14:paraId="2481BCAE" w14:textId="77777777" w:rsidR="00FE2DC5" w:rsidRPr="00D37C50" w:rsidRDefault="00FE2DC5" w:rsidP="00BD30C3"/>
    <w:p w14:paraId="7BE90899" w14:textId="58105F94" w:rsidR="00FE2DC5" w:rsidRPr="00D37C50" w:rsidRDefault="00FE2DC5" w:rsidP="00BD30C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51E0E" w:rsidRPr="00D37C50">
        <w:rPr>
          <w:rFonts w:asciiTheme="minorHAnsi" w:hAnsiTheme="minorHAnsi" w:cstheme="minorHAnsi"/>
          <w:b/>
          <w:bCs/>
          <w:szCs w:val="22"/>
        </w:rPr>
        <w:t>5</w:t>
      </w:r>
      <w:r w:rsidRPr="00D37C50">
        <w:rPr>
          <w:rFonts w:asciiTheme="minorHAnsi" w:hAnsiTheme="minorHAnsi" w:cstheme="minorHAnsi"/>
          <w:b/>
          <w:bCs/>
          <w:szCs w:val="22"/>
        </w:rPr>
        <w:t>.</w:t>
      </w:r>
    </w:p>
    <w:p w14:paraId="343BF9C0" w14:textId="42B1F2C7" w:rsidR="00FE2DC5" w:rsidRPr="00D37C50" w:rsidRDefault="00FE2DC5" w:rsidP="000168AF">
      <w:pPr>
        <w:autoSpaceDE w:val="0"/>
        <w:autoSpaceDN w:val="0"/>
        <w:adjustRightInd w:val="0"/>
        <w:spacing w:line="240" w:lineRule="exact"/>
        <w:jc w:val="both"/>
        <w:rPr>
          <w:rFonts w:cs="Calibri"/>
          <w:i/>
          <w:iCs/>
          <w:szCs w:val="22"/>
        </w:rPr>
      </w:pPr>
      <w:r w:rsidRPr="00D37C50">
        <w:rPr>
          <w:rFonts w:asciiTheme="minorHAnsi" w:hAnsiTheme="minorHAnsi" w:cstheme="minorHAnsi"/>
          <w:szCs w:val="22"/>
        </w:rPr>
        <w:t xml:space="preserve">Iza naslova: </w:t>
      </w:r>
      <w:r w:rsidRPr="00D37C50">
        <w:rPr>
          <w:rFonts w:asciiTheme="minorHAnsi" w:hAnsiTheme="minorHAnsi" w:cstheme="minorHAnsi"/>
          <w:b/>
          <w:bCs/>
          <w:szCs w:val="22"/>
        </w:rPr>
        <w:t>„3. UVJETI SMJEŠTAJA I NAČIN GRADNJE GRAĐEVINA/SADRŽAJA GOSPODARSKIH DJELATNOSTI“</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„UVJETI GRADNJE I UREĐENJA GOSPODARSKIH GRAĐEVINA UNUTAR ZONA GOSPODARSKE NAMJENE U IZDVOJENOM GRAĐEVINSKOM PODRUČJU IZVAN NASELJA - GOSPODARSKE ZONE: ZALUŽJE 2, ZALUŽJE 3 U VINKOVCIMA“</w:t>
      </w:r>
      <w:r w:rsidRPr="00D37C50">
        <w:rPr>
          <w:rFonts w:asciiTheme="minorHAnsi" w:hAnsiTheme="minorHAnsi" w:cstheme="minorHAnsi"/>
          <w:szCs w:val="22"/>
        </w:rPr>
        <w:t>.</w:t>
      </w:r>
    </w:p>
    <w:p w14:paraId="0F3A5D1E" w14:textId="77777777" w:rsidR="00FE2DC5" w:rsidRPr="00D37C50" w:rsidRDefault="00FE2DC5" w:rsidP="00FE2DC5">
      <w:pPr>
        <w:pStyle w:val="ZTekst1"/>
        <w:rPr>
          <w:rFonts w:ascii="Calibri" w:hAnsi="Calibri" w:cs="Calibri"/>
          <w:i w:val="0"/>
          <w:iCs/>
          <w:sz w:val="22"/>
          <w:szCs w:val="22"/>
        </w:rPr>
      </w:pPr>
    </w:p>
    <w:p w14:paraId="2DEA6B61" w14:textId="77777777" w:rsidR="00FE2DC5" w:rsidRPr="00D37C50" w:rsidRDefault="00FE2DC5" w:rsidP="000168AF">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66.</w:t>
      </w:r>
    </w:p>
    <w:p w14:paraId="15263D82" w14:textId="043BD0C6" w:rsidR="00FE2DC5" w:rsidRPr="00D37C50" w:rsidRDefault="00FE2DC5" w:rsidP="000168AF">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szCs w:val="22"/>
        </w:rPr>
        <w:t xml:space="preserve">Iza podnaslova: </w:t>
      </w:r>
      <w:r w:rsidRPr="00D37C50">
        <w:rPr>
          <w:rFonts w:asciiTheme="minorHAnsi" w:hAnsiTheme="minorHAnsi" w:cstheme="minorHAnsi"/>
          <w:b/>
          <w:bCs/>
          <w:szCs w:val="22"/>
        </w:rPr>
        <w:t>„UVJETI GRADNJE I UREĐENJA GOSPODARSKIH GRAĐEVINA UNUTAR ZONA GOSPODARSKE NAMJENE U IZDVOJENOM GRAĐEVINSKOM PODRUČJU IZVAN NASELJA - GOSPODARSKE ZONE: ZALUŽJE 2, ZALUŽJE 3 U VINKOVCIMA“</w:t>
      </w:r>
      <w:r w:rsidR="009430FB" w:rsidRPr="00D37C50">
        <w:rPr>
          <w:rFonts w:asciiTheme="minorHAnsi" w:hAnsiTheme="minorHAnsi" w:cstheme="minorHAnsi"/>
          <w:szCs w:val="22"/>
        </w:rPr>
        <w:t xml:space="preserve">, dodaje se </w:t>
      </w:r>
      <w:r w:rsidR="00251E0E" w:rsidRPr="00D37C50">
        <w:rPr>
          <w:rFonts w:asciiTheme="minorHAnsi" w:hAnsiTheme="minorHAnsi" w:cstheme="minorHAnsi"/>
          <w:b/>
          <w:bCs/>
          <w:szCs w:val="22"/>
        </w:rPr>
        <w:t>Č</w:t>
      </w:r>
      <w:r w:rsidR="009430FB" w:rsidRPr="00D37C50">
        <w:rPr>
          <w:rFonts w:asciiTheme="minorHAnsi" w:hAnsiTheme="minorHAnsi" w:cstheme="minorHAnsi"/>
          <w:b/>
          <w:bCs/>
          <w:szCs w:val="22"/>
        </w:rPr>
        <w:t>lanak 33.a</w:t>
      </w:r>
      <w:r w:rsidR="009430FB" w:rsidRPr="00D37C50">
        <w:rPr>
          <w:rFonts w:asciiTheme="minorHAnsi" w:hAnsiTheme="minorHAnsi" w:cstheme="minorHAnsi"/>
          <w:szCs w:val="22"/>
        </w:rPr>
        <w:t xml:space="preserve"> koji glasi:</w:t>
      </w:r>
    </w:p>
    <w:p w14:paraId="34A944ED" w14:textId="77777777" w:rsidR="009430FB" w:rsidRPr="00D37C50" w:rsidRDefault="009430FB" w:rsidP="000168AF">
      <w:pPr>
        <w:widowControl w:val="0"/>
        <w:jc w:val="both"/>
        <w:rPr>
          <w:rFonts w:cs="Calibri"/>
          <w:b/>
          <w:bCs/>
          <w:szCs w:val="22"/>
          <w:u w:val="single"/>
        </w:rPr>
      </w:pPr>
      <w:r w:rsidRPr="00D37C50">
        <w:rPr>
          <w:rFonts w:cs="Calibri"/>
          <w:b/>
          <w:bCs/>
          <w:szCs w:val="22"/>
        </w:rPr>
        <w:t>„</w:t>
      </w:r>
      <w:r w:rsidRPr="00D37C50">
        <w:rPr>
          <w:rFonts w:cs="Calibri"/>
          <w:b/>
          <w:bCs/>
          <w:szCs w:val="22"/>
          <w:u w:val="single"/>
        </w:rPr>
        <w:t>Unutar navedenih zona omogućava se gradnja/rekonstrukcija građevina na građevnim česticama uz sljedeće uvjete:</w:t>
      </w:r>
    </w:p>
    <w:p w14:paraId="5CC60BA4"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najveća izgrađenost građevne čestice može iznositi 60%, a uglovne 80%,</w:t>
      </w:r>
    </w:p>
    <w:p w14:paraId="34B980B9" w14:textId="76EE3F29"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 xml:space="preserve">maksimalna katnost i visina građevina ne može biti veća od 4 nadzemne etaže, s izuzetkom pojedinačnih visokih zgrada (silosi, dimnjaci, tehnološki tornjevi i sl.) koje mogu imati i veću visinu ako ne postoje drugi razlozi koji bi ju onemogućavali (položaj u odnosu na druge građevine, protupožarni razlozi, zone urušavanja, infrastrukturni razlozi i sl.). U gospodarskim zonama u građevinskom području naselja te u izdvojenom građevinskom području izvan naselja propisana katnost može biti i viša sukladno potrebama tehnoloških procesa i potrebama pratećih sadržaja i građevina predmetnih zona te sve u skladu s propisima i uvjetima javno-pravnih tijela. (veza čl. 33.a, 56. i odgovarajući članci </w:t>
      </w:r>
      <w:proofErr w:type="spellStart"/>
      <w:r w:rsidRPr="00D37C50">
        <w:rPr>
          <w:rFonts w:cs="Calibri"/>
          <w:szCs w:val="22"/>
        </w:rPr>
        <w:t>IDGUP</w:t>
      </w:r>
      <w:proofErr w:type="spellEnd"/>
      <w:r w:rsidRPr="00D37C50">
        <w:rPr>
          <w:rFonts w:cs="Calibri"/>
          <w:szCs w:val="22"/>
        </w:rPr>
        <w:t>). Visine građevina su određene u kartografskom prikazu „4.3.2.a „Način gradnje” i 4.3.2.b Način gradnje“.</w:t>
      </w:r>
    </w:p>
    <w:p w14:paraId="4B8C137F"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građevine unutar zone mogu se graditi kao samostojeće i dvojne,</w:t>
      </w:r>
    </w:p>
    <w:p w14:paraId="57D4C441"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samostojeće građevine ne mogu se graditi na udaljenosti manjoj od 5,0 m od susjedne međe,</w:t>
      </w:r>
    </w:p>
    <w:p w14:paraId="1879D8A4"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 xml:space="preserve">dvojne građevine jednom svojom stranom se prislanjaju na granicu susjedne građevne čestice ili na susjednu građevinu, a udaljenost drugih strana građevine od ostalih granica čestice (s </w:t>
      </w:r>
      <w:r w:rsidRPr="00D37C50">
        <w:rPr>
          <w:rFonts w:cs="Calibri"/>
          <w:szCs w:val="22"/>
        </w:rPr>
        <w:lastRenderedPageBreak/>
        <w:t>izuzetkom regulacijske linije) ne može biti manja 5,0 m,</w:t>
      </w:r>
    </w:p>
    <w:p w14:paraId="1578DC0E" w14:textId="7DA38A22"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dvojne građevine moraju na mjestu dodira sa susjednom česticom ili građevinom imati izgrađen protupožarni zid minimalne otpornosti 2 sata. Ukoliko se izvodi goriva krovna konstrukcija zid mora presijecati čitavo krovište,</w:t>
      </w:r>
    </w:p>
    <w:p w14:paraId="589EBBB5"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kod oblikovanja građevina primjenjuju se zajedničke odredbe dane za izgradnju građevina u građevinskim područjima naselja,</w:t>
      </w:r>
    </w:p>
    <w:p w14:paraId="5C93F88D"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dio građevne čestice pod zelenilom ne može biti manji od 20% ukupne površine čestice,</w:t>
      </w:r>
    </w:p>
    <w:p w14:paraId="33B32558" w14:textId="77777777" w:rsidR="009430FB" w:rsidRPr="00D37C50" w:rsidRDefault="009430FB" w:rsidP="00D625C5">
      <w:pPr>
        <w:widowControl w:val="0"/>
        <w:numPr>
          <w:ilvl w:val="0"/>
          <w:numId w:val="42"/>
        </w:numPr>
        <w:spacing w:line="259" w:lineRule="auto"/>
        <w:ind w:left="567" w:hanging="141"/>
        <w:jc w:val="both"/>
        <w:rPr>
          <w:rFonts w:cs="Calibri"/>
          <w:szCs w:val="22"/>
        </w:rPr>
      </w:pPr>
      <w:r w:rsidRPr="00D37C50">
        <w:rPr>
          <w:rFonts w:cs="Calibri"/>
          <w:szCs w:val="22"/>
        </w:rPr>
        <w:t>najmanja površina zelenila na prirodnom tlu je 20% površine građevne čestice koju je potrebno urediti kao parkovnu ili zelenu površinu s travnjacima, autohtonim vrstama grmlja i visokog zelenila s nealergenom peludi,</w:t>
      </w:r>
    </w:p>
    <w:p w14:paraId="301A3710" w14:textId="05178C0A" w:rsidR="009430FB" w:rsidRPr="00D37C50" w:rsidRDefault="009430FB" w:rsidP="000168AF">
      <w:pPr>
        <w:widowControl w:val="0"/>
        <w:numPr>
          <w:ilvl w:val="0"/>
          <w:numId w:val="42"/>
        </w:numPr>
        <w:spacing w:line="259" w:lineRule="auto"/>
        <w:ind w:left="567" w:hanging="141"/>
        <w:jc w:val="both"/>
        <w:rPr>
          <w:rFonts w:cs="Calibri"/>
          <w:szCs w:val="22"/>
        </w:rPr>
      </w:pPr>
      <w:r w:rsidRPr="00D37C50">
        <w:rPr>
          <w:rFonts w:cs="Calibri"/>
          <w:szCs w:val="22"/>
        </w:rPr>
        <w:t>za uređenje građevnih čestica primjenjuju se zajedničke odredbe dane za izgradnju građevina u građevinskim područjima naselja.</w:t>
      </w:r>
      <w:r w:rsidRPr="00D37C50">
        <w:rPr>
          <w:rFonts w:cs="Calibri"/>
          <w:b/>
          <w:bCs/>
          <w:szCs w:val="22"/>
        </w:rPr>
        <w:t>“</w:t>
      </w:r>
    </w:p>
    <w:p w14:paraId="48255321" w14:textId="77777777" w:rsidR="009430FB" w:rsidRPr="00D37C50" w:rsidRDefault="009430FB" w:rsidP="000168AF">
      <w:pPr>
        <w:rPr>
          <w:b/>
          <w:bCs/>
        </w:rPr>
      </w:pPr>
    </w:p>
    <w:p w14:paraId="6603BE44" w14:textId="44A7C5F0" w:rsidR="009430FB" w:rsidRPr="00D37C50" w:rsidRDefault="009430FB" w:rsidP="000168A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67.</w:t>
      </w:r>
    </w:p>
    <w:p w14:paraId="15F597D3" w14:textId="27F1151E" w:rsidR="00FE2DC5" w:rsidRPr="00D37C50" w:rsidRDefault="009430FB" w:rsidP="002655E1">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„Namjena i podjela građevina/sadržaja/djelatnosti“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lanak 34. </w:t>
      </w:r>
      <w:r w:rsidRPr="00D37C50">
        <w:rPr>
          <w:rFonts w:asciiTheme="minorHAnsi" w:hAnsiTheme="minorHAnsi" w:cstheme="minorHAnsi"/>
          <w:szCs w:val="22"/>
        </w:rPr>
        <w:t>brišu se.</w:t>
      </w:r>
    </w:p>
    <w:p w14:paraId="0F63F87C" w14:textId="77777777" w:rsidR="009430FB" w:rsidRPr="00D37C50" w:rsidRDefault="009430FB" w:rsidP="002655E1">
      <w:pPr>
        <w:rPr>
          <w:rFonts w:asciiTheme="minorHAnsi" w:hAnsiTheme="minorHAnsi" w:cstheme="minorHAnsi"/>
          <w:szCs w:val="22"/>
        </w:rPr>
      </w:pPr>
    </w:p>
    <w:p w14:paraId="4359EC80" w14:textId="5BE449BD" w:rsidR="009430FB" w:rsidRPr="00D37C50" w:rsidRDefault="009430FB" w:rsidP="000168A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E4E6D" w:rsidRPr="00D37C50">
        <w:rPr>
          <w:rFonts w:asciiTheme="minorHAnsi" w:hAnsiTheme="minorHAnsi" w:cstheme="minorHAnsi"/>
          <w:b/>
          <w:bCs/>
          <w:szCs w:val="22"/>
        </w:rPr>
        <w:t>8</w:t>
      </w:r>
      <w:r w:rsidRPr="00D37C50">
        <w:rPr>
          <w:rFonts w:asciiTheme="minorHAnsi" w:hAnsiTheme="minorHAnsi" w:cstheme="minorHAnsi"/>
          <w:b/>
          <w:bCs/>
          <w:szCs w:val="22"/>
        </w:rPr>
        <w:t>.</w:t>
      </w:r>
    </w:p>
    <w:p w14:paraId="6FA90CB8" w14:textId="49AC23D1" w:rsidR="009430FB" w:rsidRPr="00D37C50" w:rsidRDefault="009430FB" w:rsidP="002655E1">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„Područja u kojima je dopuštena izgradnja građevina“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lanak 35. </w:t>
      </w:r>
      <w:r w:rsidRPr="00D37C50">
        <w:rPr>
          <w:rFonts w:asciiTheme="minorHAnsi" w:hAnsiTheme="minorHAnsi" w:cstheme="minorHAnsi"/>
          <w:szCs w:val="22"/>
        </w:rPr>
        <w:t>brišu se.</w:t>
      </w:r>
    </w:p>
    <w:p w14:paraId="07D4AE8F" w14:textId="77777777" w:rsidR="009430FB" w:rsidRPr="00D37C50" w:rsidRDefault="009430FB" w:rsidP="002655E1"/>
    <w:p w14:paraId="755E0126" w14:textId="3F181225" w:rsidR="009430FB" w:rsidRPr="00D37C50" w:rsidRDefault="009430FB"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6</w:t>
      </w:r>
      <w:r w:rsidR="002E4E6D" w:rsidRPr="00D37C50">
        <w:rPr>
          <w:rFonts w:asciiTheme="minorHAnsi" w:hAnsiTheme="minorHAnsi" w:cstheme="minorHAnsi"/>
          <w:b/>
          <w:bCs/>
          <w:szCs w:val="22"/>
        </w:rPr>
        <w:t>9</w:t>
      </w:r>
      <w:r w:rsidRPr="00D37C50">
        <w:rPr>
          <w:rFonts w:asciiTheme="minorHAnsi" w:hAnsiTheme="minorHAnsi" w:cstheme="minorHAnsi"/>
          <w:b/>
          <w:bCs/>
          <w:szCs w:val="22"/>
        </w:rPr>
        <w:t>.</w:t>
      </w:r>
    </w:p>
    <w:p w14:paraId="7EB809D4" w14:textId="10F6530D" w:rsidR="009430FB"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w:t>
      </w:r>
      <w:r w:rsidR="009430FB" w:rsidRPr="00D37C50">
        <w:rPr>
          <w:rFonts w:asciiTheme="minorHAnsi" w:hAnsiTheme="minorHAnsi" w:cstheme="minorHAnsi"/>
          <w:b/>
          <w:bCs/>
          <w:szCs w:val="22"/>
        </w:rPr>
        <w:t>lanak 3</w:t>
      </w:r>
      <w:r w:rsidRPr="00D37C50">
        <w:rPr>
          <w:rFonts w:asciiTheme="minorHAnsi" w:hAnsiTheme="minorHAnsi" w:cstheme="minorHAnsi"/>
          <w:b/>
          <w:bCs/>
          <w:szCs w:val="22"/>
        </w:rPr>
        <w:t>6</w:t>
      </w:r>
      <w:r w:rsidR="009430FB" w:rsidRPr="00D37C50">
        <w:rPr>
          <w:rFonts w:asciiTheme="minorHAnsi" w:hAnsiTheme="minorHAnsi" w:cstheme="minorHAnsi"/>
          <w:b/>
          <w:bCs/>
          <w:szCs w:val="22"/>
        </w:rPr>
        <w:t xml:space="preserve">. </w:t>
      </w:r>
      <w:r w:rsidR="009430FB" w:rsidRPr="00D37C50">
        <w:rPr>
          <w:rFonts w:asciiTheme="minorHAnsi" w:hAnsiTheme="minorHAnsi" w:cstheme="minorHAnsi"/>
          <w:szCs w:val="22"/>
        </w:rPr>
        <w:t>briš</w:t>
      </w:r>
      <w:r w:rsidRPr="00D37C50">
        <w:rPr>
          <w:rFonts w:asciiTheme="minorHAnsi" w:hAnsiTheme="minorHAnsi" w:cstheme="minorHAnsi"/>
          <w:szCs w:val="22"/>
        </w:rPr>
        <w:t>e</w:t>
      </w:r>
      <w:r w:rsidR="009430FB" w:rsidRPr="00D37C50">
        <w:rPr>
          <w:rFonts w:asciiTheme="minorHAnsi" w:hAnsiTheme="minorHAnsi" w:cstheme="minorHAnsi"/>
          <w:szCs w:val="22"/>
        </w:rPr>
        <w:t xml:space="preserve"> se.</w:t>
      </w:r>
    </w:p>
    <w:p w14:paraId="5F6BCFD8" w14:textId="77777777" w:rsidR="009430FB" w:rsidRPr="00D37C50" w:rsidRDefault="009430FB" w:rsidP="009430FB">
      <w:pPr>
        <w:autoSpaceDE w:val="0"/>
        <w:autoSpaceDN w:val="0"/>
        <w:adjustRightInd w:val="0"/>
        <w:spacing w:line="254" w:lineRule="exact"/>
        <w:jc w:val="center"/>
        <w:rPr>
          <w:rFonts w:asciiTheme="minorHAnsi" w:hAnsiTheme="minorHAnsi" w:cstheme="minorHAnsi"/>
          <w:b/>
          <w:bCs/>
          <w:szCs w:val="22"/>
        </w:rPr>
      </w:pPr>
    </w:p>
    <w:p w14:paraId="3E106D11" w14:textId="7B3FE7F3" w:rsidR="009430FB" w:rsidRPr="00D37C50" w:rsidRDefault="009430FB"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2E4E6D" w:rsidRPr="00D37C50">
        <w:rPr>
          <w:rFonts w:asciiTheme="minorHAnsi" w:hAnsiTheme="minorHAnsi" w:cstheme="minorHAnsi"/>
          <w:b/>
          <w:bCs/>
          <w:szCs w:val="22"/>
        </w:rPr>
        <w:t>70</w:t>
      </w:r>
      <w:r w:rsidRPr="00D37C50">
        <w:rPr>
          <w:rFonts w:asciiTheme="minorHAnsi" w:hAnsiTheme="minorHAnsi" w:cstheme="minorHAnsi"/>
          <w:b/>
          <w:bCs/>
          <w:szCs w:val="22"/>
        </w:rPr>
        <w:t>.</w:t>
      </w:r>
    </w:p>
    <w:p w14:paraId="281D87D4" w14:textId="38759F7F" w:rsidR="002E4E6D"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37. </w:t>
      </w:r>
      <w:r w:rsidRPr="00D37C50">
        <w:rPr>
          <w:rFonts w:asciiTheme="minorHAnsi" w:hAnsiTheme="minorHAnsi" w:cstheme="minorHAnsi"/>
          <w:szCs w:val="22"/>
        </w:rPr>
        <w:t>briše se.</w:t>
      </w:r>
    </w:p>
    <w:p w14:paraId="1374A19B" w14:textId="77777777" w:rsidR="002E4E6D" w:rsidRPr="00D37C50" w:rsidRDefault="002E4E6D" w:rsidP="001D7C4C">
      <w:pPr>
        <w:widowControl w:val="0"/>
        <w:spacing w:line="259" w:lineRule="auto"/>
        <w:jc w:val="both"/>
        <w:rPr>
          <w:rFonts w:asciiTheme="minorHAnsi" w:hAnsiTheme="minorHAnsi" w:cstheme="minorHAnsi"/>
          <w:szCs w:val="22"/>
        </w:rPr>
      </w:pPr>
    </w:p>
    <w:p w14:paraId="41B2424A" w14:textId="1F16A9A2" w:rsidR="002E4E6D" w:rsidRPr="00D37C50" w:rsidRDefault="002E4E6D" w:rsidP="001D7C4C">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71.</w:t>
      </w:r>
    </w:p>
    <w:p w14:paraId="6EA5E314" w14:textId="5856CB3A" w:rsidR="002E4E6D"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38. </w:t>
      </w:r>
      <w:r w:rsidRPr="00D37C50">
        <w:rPr>
          <w:rFonts w:asciiTheme="minorHAnsi" w:hAnsiTheme="minorHAnsi" w:cstheme="minorHAnsi"/>
          <w:szCs w:val="22"/>
        </w:rPr>
        <w:t>briše se.</w:t>
      </w:r>
    </w:p>
    <w:p w14:paraId="14BF6842" w14:textId="0E0F6CF1" w:rsidR="002E4E6D" w:rsidRPr="00D37C50" w:rsidRDefault="002E4E6D" w:rsidP="001D7C4C">
      <w:pPr>
        <w:widowControl w:val="0"/>
        <w:spacing w:line="259" w:lineRule="auto"/>
        <w:jc w:val="both"/>
        <w:rPr>
          <w:rFonts w:asciiTheme="minorHAnsi" w:hAnsiTheme="minorHAnsi" w:cstheme="minorHAnsi"/>
          <w:szCs w:val="22"/>
        </w:rPr>
      </w:pPr>
    </w:p>
    <w:p w14:paraId="568C548C" w14:textId="3859D41F" w:rsidR="002E4E6D" w:rsidRPr="00D37C50" w:rsidRDefault="002E4E6D"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72.</w:t>
      </w:r>
    </w:p>
    <w:p w14:paraId="6094624A" w14:textId="1BE966D9" w:rsidR="002E4E6D"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39. </w:t>
      </w:r>
      <w:r w:rsidRPr="00D37C50">
        <w:rPr>
          <w:rFonts w:asciiTheme="minorHAnsi" w:hAnsiTheme="minorHAnsi" w:cstheme="minorHAnsi"/>
          <w:szCs w:val="22"/>
        </w:rPr>
        <w:t>briše se.</w:t>
      </w:r>
    </w:p>
    <w:p w14:paraId="00D31F8A" w14:textId="378B8C25" w:rsidR="002E4E6D" w:rsidRPr="00D37C50" w:rsidRDefault="002E4E6D" w:rsidP="001D7C4C">
      <w:pPr>
        <w:widowControl w:val="0"/>
        <w:spacing w:line="259" w:lineRule="auto"/>
        <w:jc w:val="both"/>
        <w:rPr>
          <w:rFonts w:asciiTheme="minorHAnsi" w:hAnsiTheme="minorHAnsi" w:cstheme="minorHAnsi"/>
          <w:szCs w:val="22"/>
        </w:rPr>
      </w:pPr>
    </w:p>
    <w:p w14:paraId="440FE90D" w14:textId="42D32AD4" w:rsidR="002E4E6D" w:rsidRPr="00D37C50" w:rsidRDefault="002E4E6D"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73.</w:t>
      </w:r>
    </w:p>
    <w:p w14:paraId="316C6D11" w14:textId="053776D5" w:rsidR="002E4E6D"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40. </w:t>
      </w:r>
      <w:r w:rsidRPr="00D37C50">
        <w:rPr>
          <w:rFonts w:asciiTheme="minorHAnsi" w:hAnsiTheme="minorHAnsi" w:cstheme="minorHAnsi"/>
          <w:szCs w:val="22"/>
        </w:rPr>
        <w:t>briše se.</w:t>
      </w:r>
    </w:p>
    <w:p w14:paraId="65C0357F" w14:textId="19D12740" w:rsidR="002E4E6D" w:rsidRPr="00D37C50" w:rsidRDefault="002E4E6D" w:rsidP="001D7C4C">
      <w:pPr>
        <w:widowControl w:val="0"/>
        <w:spacing w:line="259" w:lineRule="auto"/>
        <w:jc w:val="both"/>
        <w:rPr>
          <w:rFonts w:asciiTheme="minorHAnsi" w:hAnsiTheme="minorHAnsi" w:cstheme="minorHAnsi"/>
          <w:szCs w:val="22"/>
        </w:rPr>
      </w:pPr>
    </w:p>
    <w:p w14:paraId="0A0F28EF" w14:textId="4CB38E18" w:rsidR="002E4E6D" w:rsidRPr="00D37C50" w:rsidRDefault="002E4E6D"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74.</w:t>
      </w:r>
    </w:p>
    <w:p w14:paraId="02A2160B" w14:textId="7AC54F51" w:rsidR="002E4E6D"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41. </w:t>
      </w:r>
      <w:r w:rsidRPr="00D37C50">
        <w:rPr>
          <w:rFonts w:asciiTheme="minorHAnsi" w:hAnsiTheme="minorHAnsi" w:cstheme="minorHAnsi"/>
          <w:szCs w:val="22"/>
        </w:rPr>
        <w:t>briše se.</w:t>
      </w:r>
    </w:p>
    <w:p w14:paraId="7E80D19B" w14:textId="2EF618D4" w:rsidR="002E4E6D" w:rsidRPr="00D37C50" w:rsidRDefault="002E4E6D" w:rsidP="001D7C4C">
      <w:pPr>
        <w:widowControl w:val="0"/>
        <w:spacing w:line="259" w:lineRule="auto"/>
        <w:jc w:val="both"/>
        <w:rPr>
          <w:rFonts w:asciiTheme="minorHAnsi" w:hAnsiTheme="minorHAnsi" w:cstheme="minorHAnsi"/>
          <w:szCs w:val="22"/>
        </w:rPr>
      </w:pPr>
    </w:p>
    <w:p w14:paraId="0C1C1709" w14:textId="49ED8CF2" w:rsidR="002E4E6D" w:rsidRPr="00D37C50" w:rsidRDefault="002E4E6D"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75.</w:t>
      </w:r>
    </w:p>
    <w:p w14:paraId="2CAC5B4F" w14:textId="63DA4335" w:rsidR="002E4E6D" w:rsidRPr="00D37C50" w:rsidRDefault="002E4E6D" w:rsidP="001D7C4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42. </w:t>
      </w:r>
      <w:r w:rsidRPr="00D37C50">
        <w:rPr>
          <w:rFonts w:asciiTheme="minorHAnsi" w:hAnsiTheme="minorHAnsi" w:cstheme="minorHAnsi"/>
          <w:szCs w:val="22"/>
        </w:rPr>
        <w:t>briše se.</w:t>
      </w:r>
    </w:p>
    <w:p w14:paraId="52A25AFD" w14:textId="398978BF" w:rsidR="002E4E6D" w:rsidRPr="00D37C50" w:rsidRDefault="002E4E6D" w:rsidP="001D7C4C">
      <w:pPr>
        <w:widowControl w:val="0"/>
        <w:spacing w:line="259" w:lineRule="auto"/>
        <w:jc w:val="both"/>
        <w:rPr>
          <w:rFonts w:asciiTheme="minorHAnsi" w:hAnsiTheme="minorHAnsi" w:cstheme="minorHAnsi"/>
          <w:szCs w:val="22"/>
        </w:rPr>
      </w:pPr>
    </w:p>
    <w:p w14:paraId="53F14C40" w14:textId="27002059" w:rsidR="002E4E6D" w:rsidRPr="00D37C50" w:rsidRDefault="002E4E6D" w:rsidP="001D7C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76.</w:t>
      </w:r>
    </w:p>
    <w:p w14:paraId="6B071075" w14:textId="0ECC61F0" w:rsidR="002E4E6D" w:rsidRPr="00D37C50" w:rsidRDefault="002E4E6D" w:rsidP="00A72C52">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43. </w:t>
      </w:r>
      <w:r w:rsidRPr="00D37C50">
        <w:rPr>
          <w:rFonts w:asciiTheme="minorHAnsi" w:hAnsiTheme="minorHAnsi" w:cstheme="minorHAnsi"/>
          <w:szCs w:val="22"/>
        </w:rPr>
        <w:t>briše se.</w:t>
      </w:r>
    </w:p>
    <w:p w14:paraId="2C916C17" w14:textId="61EC6E0B" w:rsidR="002E4E6D" w:rsidRPr="00D37C50" w:rsidRDefault="002E4E6D" w:rsidP="0033515B">
      <w:pPr>
        <w:widowControl w:val="0"/>
        <w:spacing w:line="259" w:lineRule="auto"/>
        <w:ind w:firstLine="284"/>
        <w:jc w:val="both"/>
        <w:rPr>
          <w:rFonts w:asciiTheme="minorHAnsi" w:hAnsiTheme="minorHAnsi" w:cstheme="minorHAnsi"/>
          <w:szCs w:val="22"/>
        </w:rPr>
      </w:pPr>
    </w:p>
    <w:p w14:paraId="1A680A4B" w14:textId="6CEBBF9A"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77.</w:t>
      </w:r>
    </w:p>
    <w:p w14:paraId="245F9DD0" w14:textId="6F4312B6"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44. </w:t>
      </w:r>
      <w:r w:rsidRPr="00D37C50">
        <w:rPr>
          <w:rFonts w:asciiTheme="minorHAnsi" w:hAnsiTheme="minorHAnsi" w:cstheme="minorHAnsi"/>
          <w:szCs w:val="22"/>
        </w:rPr>
        <w:t>briše se.</w:t>
      </w:r>
    </w:p>
    <w:p w14:paraId="7B31D436" w14:textId="41A724D0" w:rsidR="002E4E6D" w:rsidRPr="00D37C50" w:rsidRDefault="002E4E6D" w:rsidP="002E4E6D">
      <w:pPr>
        <w:widowControl w:val="0"/>
        <w:spacing w:after="160" w:line="259" w:lineRule="auto"/>
        <w:ind w:firstLine="284"/>
        <w:jc w:val="both"/>
        <w:rPr>
          <w:rFonts w:asciiTheme="minorHAnsi" w:hAnsiTheme="minorHAnsi" w:cstheme="minorHAnsi"/>
          <w:szCs w:val="22"/>
        </w:rPr>
      </w:pPr>
    </w:p>
    <w:p w14:paraId="4E45F182" w14:textId="47C2721A"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78.</w:t>
      </w:r>
    </w:p>
    <w:p w14:paraId="6C4ED8EC" w14:textId="49FD3686"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45. </w:t>
      </w:r>
      <w:r w:rsidRPr="00D37C50">
        <w:rPr>
          <w:rFonts w:asciiTheme="minorHAnsi" w:hAnsiTheme="minorHAnsi" w:cstheme="minorHAnsi"/>
          <w:szCs w:val="22"/>
        </w:rPr>
        <w:t>briše se.</w:t>
      </w:r>
    </w:p>
    <w:p w14:paraId="27E4C7A1" w14:textId="77777777" w:rsidR="002E4E6D" w:rsidRPr="00D37C50" w:rsidRDefault="002E4E6D" w:rsidP="002E4E6D">
      <w:pPr>
        <w:widowControl w:val="0"/>
        <w:spacing w:after="160" w:line="259" w:lineRule="auto"/>
        <w:ind w:firstLine="284"/>
        <w:jc w:val="both"/>
        <w:rPr>
          <w:rFonts w:asciiTheme="minorHAnsi" w:hAnsiTheme="minorHAnsi" w:cstheme="minorHAnsi"/>
          <w:szCs w:val="22"/>
        </w:rPr>
      </w:pPr>
    </w:p>
    <w:p w14:paraId="0ECB2290" w14:textId="5F7C7147"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79.</w:t>
      </w:r>
    </w:p>
    <w:p w14:paraId="21F9B532" w14:textId="2C383A91"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46. </w:t>
      </w:r>
      <w:r w:rsidRPr="00D37C50">
        <w:rPr>
          <w:rFonts w:asciiTheme="minorHAnsi" w:hAnsiTheme="minorHAnsi" w:cstheme="minorHAnsi"/>
          <w:szCs w:val="22"/>
        </w:rPr>
        <w:t>briše se.</w:t>
      </w:r>
    </w:p>
    <w:p w14:paraId="03A91290" w14:textId="77777777" w:rsidR="002E4E6D" w:rsidRPr="00D37C50" w:rsidRDefault="002E4E6D" w:rsidP="0033515B">
      <w:pPr>
        <w:widowControl w:val="0"/>
        <w:spacing w:after="160" w:line="259" w:lineRule="auto"/>
        <w:jc w:val="both"/>
        <w:rPr>
          <w:rFonts w:asciiTheme="minorHAnsi" w:hAnsiTheme="minorHAnsi" w:cstheme="minorHAnsi"/>
          <w:szCs w:val="22"/>
        </w:rPr>
      </w:pPr>
    </w:p>
    <w:p w14:paraId="0839D829" w14:textId="6E6966E2"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80.</w:t>
      </w:r>
    </w:p>
    <w:p w14:paraId="2E265910" w14:textId="1883546E"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47. </w:t>
      </w:r>
      <w:r w:rsidRPr="00D37C50">
        <w:rPr>
          <w:rFonts w:asciiTheme="minorHAnsi" w:hAnsiTheme="minorHAnsi" w:cstheme="minorHAnsi"/>
          <w:szCs w:val="22"/>
        </w:rPr>
        <w:t>briše se.</w:t>
      </w:r>
    </w:p>
    <w:p w14:paraId="10338F2F" w14:textId="77777777" w:rsidR="002E4E6D" w:rsidRPr="00D37C50" w:rsidRDefault="002E4E6D" w:rsidP="0033515B">
      <w:pPr>
        <w:widowControl w:val="0"/>
        <w:spacing w:after="160" w:line="259" w:lineRule="auto"/>
        <w:jc w:val="both"/>
        <w:rPr>
          <w:rFonts w:asciiTheme="minorHAnsi" w:hAnsiTheme="minorHAnsi" w:cstheme="minorHAnsi"/>
          <w:szCs w:val="22"/>
        </w:rPr>
      </w:pPr>
    </w:p>
    <w:p w14:paraId="2508C5C8" w14:textId="7906F220"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81.</w:t>
      </w:r>
    </w:p>
    <w:p w14:paraId="5C985CFA" w14:textId="659F7001"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48. </w:t>
      </w:r>
      <w:r w:rsidRPr="00D37C50">
        <w:rPr>
          <w:rFonts w:asciiTheme="minorHAnsi" w:hAnsiTheme="minorHAnsi" w:cstheme="minorHAnsi"/>
          <w:szCs w:val="22"/>
        </w:rPr>
        <w:t>briše se.</w:t>
      </w:r>
    </w:p>
    <w:p w14:paraId="3098BBD1" w14:textId="6E6A1884" w:rsidR="002E4E6D" w:rsidRPr="00D37C50" w:rsidRDefault="002E4E6D" w:rsidP="0033515B">
      <w:pPr>
        <w:widowControl w:val="0"/>
        <w:spacing w:after="160" w:line="259" w:lineRule="auto"/>
        <w:jc w:val="both"/>
        <w:rPr>
          <w:rFonts w:asciiTheme="minorHAnsi" w:hAnsiTheme="minorHAnsi" w:cstheme="minorHAnsi"/>
          <w:szCs w:val="22"/>
        </w:rPr>
      </w:pPr>
    </w:p>
    <w:p w14:paraId="3CE1DC0C" w14:textId="5A9303B1"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82.</w:t>
      </w:r>
    </w:p>
    <w:p w14:paraId="3FC37B6C" w14:textId="5A580899"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49. </w:t>
      </w:r>
      <w:r w:rsidRPr="00D37C50">
        <w:rPr>
          <w:rFonts w:asciiTheme="minorHAnsi" w:hAnsiTheme="minorHAnsi" w:cstheme="minorHAnsi"/>
          <w:szCs w:val="22"/>
        </w:rPr>
        <w:t>briše se.</w:t>
      </w:r>
    </w:p>
    <w:p w14:paraId="4962A784" w14:textId="77777777" w:rsidR="002E4E6D" w:rsidRPr="00D37C50" w:rsidRDefault="002E4E6D" w:rsidP="0033515B">
      <w:pPr>
        <w:widowControl w:val="0"/>
        <w:spacing w:after="160" w:line="259" w:lineRule="auto"/>
        <w:jc w:val="both"/>
        <w:rPr>
          <w:rFonts w:asciiTheme="minorHAnsi" w:hAnsiTheme="minorHAnsi" w:cstheme="minorHAnsi"/>
          <w:szCs w:val="22"/>
        </w:rPr>
      </w:pPr>
    </w:p>
    <w:p w14:paraId="68C13F27" w14:textId="0FE2F6AE"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83.</w:t>
      </w:r>
    </w:p>
    <w:p w14:paraId="58A0B0F4" w14:textId="2FFDBC95"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50. </w:t>
      </w:r>
      <w:r w:rsidRPr="00D37C50">
        <w:rPr>
          <w:rFonts w:asciiTheme="minorHAnsi" w:hAnsiTheme="minorHAnsi" w:cstheme="minorHAnsi"/>
          <w:szCs w:val="22"/>
        </w:rPr>
        <w:t>briše se.</w:t>
      </w:r>
    </w:p>
    <w:p w14:paraId="27B16F29" w14:textId="77777777" w:rsidR="002E4E6D" w:rsidRPr="00D37C50" w:rsidRDefault="002E4E6D" w:rsidP="0033515B">
      <w:pPr>
        <w:widowControl w:val="0"/>
        <w:spacing w:after="160" w:line="259" w:lineRule="auto"/>
        <w:jc w:val="both"/>
        <w:rPr>
          <w:rFonts w:asciiTheme="minorHAnsi" w:hAnsiTheme="minorHAnsi" w:cstheme="minorHAnsi"/>
          <w:szCs w:val="22"/>
        </w:rPr>
      </w:pPr>
    </w:p>
    <w:p w14:paraId="5D024EA9" w14:textId="4E49B066"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84.</w:t>
      </w:r>
    </w:p>
    <w:p w14:paraId="3C909046" w14:textId="3C8717CE"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51. </w:t>
      </w:r>
      <w:r w:rsidRPr="00D37C50">
        <w:rPr>
          <w:rFonts w:asciiTheme="minorHAnsi" w:hAnsiTheme="minorHAnsi" w:cstheme="minorHAnsi"/>
          <w:szCs w:val="22"/>
        </w:rPr>
        <w:t>briše se.</w:t>
      </w:r>
    </w:p>
    <w:p w14:paraId="10FB8FF8" w14:textId="77777777" w:rsidR="002E4E6D" w:rsidRPr="00D37C50" w:rsidRDefault="002E4E6D" w:rsidP="0033515B">
      <w:pPr>
        <w:widowControl w:val="0"/>
        <w:spacing w:after="160" w:line="259" w:lineRule="auto"/>
        <w:jc w:val="both"/>
        <w:rPr>
          <w:rFonts w:asciiTheme="minorHAnsi" w:hAnsiTheme="minorHAnsi" w:cstheme="minorHAnsi"/>
          <w:szCs w:val="22"/>
        </w:rPr>
      </w:pPr>
    </w:p>
    <w:p w14:paraId="1DCEDBF6" w14:textId="5260D44A"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85.</w:t>
      </w:r>
    </w:p>
    <w:p w14:paraId="23D92F0E" w14:textId="6694BB69" w:rsidR="002E4E6D" w:rsidRPr="00D37C50" w:rsidRDefault="002E4E6D" w:rsidP="0033515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52. </w:t>
      </w:r>
      <w:r w:rsidRPr="00D37C50">
        <w:rPr>
          <w:rFonts w:asciiTheme="minorHAnsi" w:hAnsiTheme="minorHAnsi" w:cstheme="minorHAnsi"/>
          <w:szCs w:val="22"/>
        </w:rPr>
        <w:t>briše se.</w:t>
      </w:r>
    </w:p>
    <w:p w14:paraId="72E68CD9" w14:textId="11B65BA5" w:rsidR="002E4E6D" w:rsidRPr="00D37C50" w:rsidRDefault="002E4E6D" w:rsidP="0033515B">
      <w:pPr>
        <w:widowControl w:val="0"/>
        <w:spacing w:after="160" w:line="259" w:lineRule="auto"/>
        <w:jc w:val="both"/>
        <w:rPr>
          <w:rFonts w:asciiTheme="minorHAnsi" w:hAnsiTheme="minorHAnsi" w:cstheme="minorHAnsi"/>
          <w:szCs w:val="22"/>
        </w:rPr>
      </w:pPr>
    </w:p>
    <w:p w14:paraId="729679AE" w14:textId="19754C51"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86.</w:t>
      </w:r>
    </w:p>
    <w:p w14:paraId="11C70412" w14:textId="63670696" w:rsidR="002E4E6D" w:rsidRPr="00D37C50" w:rsidRDefault="002E4E6D" w:rsidP="0033515B">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53. </w:t>
      </w:r>
      <w:r w:rsidRPr="00D37C50">
        <w:rPr>
          <w:rFonts w:asciiTheme="minorHAnsi" w:hAnsiTheme="minorHAnsi" w:cstheme="minorHAnsi"/>
          <w:szCs w:val="22"/>
        </w:rPr>
        <w:t>briše se.</w:t>
      </w:r>
    </w:p>
    <w:p w14:paraId="027485A2" w14:textId="4B3742DC" w:rsidR="002E4E6D" w:rsidRPr="00D37C50" w:rsidRDefault="002E4E6D" w:rsidP="0009737A">
      <w:pPr>
        <w:widowControl w:val="0"/>
        <w:spacing w:after="160"/>
        <w:ind w:firstLine="284"/>
        <w:jc w:val="both"/>
        <w:rPr>
          <w:rFonts w:asciiTheme="minorHAnsi" w:hAnsiTheme="minorHAnsi" w:cstheme="minorHAnsi"/>
          <w:szCs w:val="22"/>
        </w:rPr>
      </w:pPr>
    </w:p>
    <w:p w14:paraId="61730F2F" w14:textId="21570798" w:rsidR="002E4E6D" w:rsidRPr="00D37C50" w:rsidRDefault="002E4E6D" w:rsidP="0033515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87.</w:t>
      </w:r>
    </w:p>
    <w:p w14:paraId="161A65A1" w14:textId="33342E88" w:rsidR="002E4E6D" w:rsidRPr="00D37C50" w:rsidRDefault="00C9162E" w:rsidP="009A6C8D">
      <w:pPr>
        <w:widowControl w:val="0"/>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lanka 53.</w:t>
      </w:r>
      <w:r w:rsidRPr="00D37C50">
        <w:rPr>
          <w:rFonts w:asciiTheme="minorHAnsi" w:hAnsiTheme="minorHAnsi" w:cstheme="minorHAnsi"/>
          <w:szCs w:val="22"/>
        </w:rPr>
        <w:t xml:space="preserve"> dodaje se naslov: </w:t>
      </w:r>
      <w:r w:rsidRPr="00D37C50">
        <w:rPr>
          <w:rFonts w:asciiTheme="minorHAnsi" w:hAnsiTheme="minorHAnsi" w:cstheme="minorHAnsi"/>
          <w:b/>
          <w:bCs/>
          <w:szCs w:val="22"/>
        </w:rPr>
        <w:t>„UVJETI GRADNJE/REKONSTRUKCIJE I UREĐENJA GOSPODARSKIH GRAĐEVINA UNUTAR GOSPODARSKE NAMJENE UNUTAR GRAĐEVINSKOG PODRUČJA NASELJA VINKOVCI I MIRKOVCI“</w:t>
      </w:r>
      <w:r w:rsidRPr="00D37C50">
        <w:rPr>
          <w:rFonts w:asciiTheme="minorHAnsi" w:hAnsiTheme="minorHAnsi" w:cstheme="minorHAnsi"/>
          <w:szCs w:val="22"/>
        </w:rPr>
        <w:t>.</w:t>
      </w:r>
    </w:p>
    <w:p w14:paraId="29CA993E" w14:textId="77777777" w:rsidR="00C9162E" w:rsidRPr="00D37C50" w:rsidRDefault="00C9162E" w:rsidP="0009737A">
      <w:pPr>
        <w:widowControl w:val="0"/>
        <w:spacing w:after="160"/>
        <w:ind w:firstLine="284"/>
        <w:jc w:val="both"/>
        <w:rPr>
          <w:rFonts w:asciiTheme="minorHAnsi" w:hAnsiTheme="minorHAnsi" w:cstheme="minorHAnsi"/>
          <w:szCs w:val="22"/>
        </w:rPr>
      </w:pPr>
    </w:p>
    <w:p w14:paraId="3938A9ED" w14:textId="16088790" w:rsidR="00C9162E" w:rsidRPr="00D37C50" w:rsidRDefault="00C9162E" w:rsidP="009A6C8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w:t>
      </w:r>
      <w:r w:rsidR="00AB1552" w:rsidRPr="00D37C50">
        <w:rPr>
          <w:rFonts w:asciiTheme="minorHAnsi" w:hAnsiTheme="minorHAnsi" w:cstheme="minorHAnsi"/>
          <w:b/>
          <w:bCs/>
          <w:szCs w:val="22"/>
        </w:rPr>
        <w:t>8</w:t>
      </w:r>
      <w:r w:rsidRPr="00D37C50">
        <w:rPr>
          <w:rFonts w:asciiTheme="minorHAnsi" w:hAnsiTheme="minorHAnsi" w:cstheme="minorHAnsi"/>
          <w:b/>
          <w:bCs/>
          <w:szCs w:val="22"/>
        </w:rPr>
        <w:t>.</w:t>
      </w:r>
    </w:p>
    <w:p w14:paraId="07DB7B20" w14:textId="345897D0" w:rsidR="002E4E6D" w:rsidRPr="00D37C50" w:rsidRDefault="00C9162E" w:rsidP="00C352EC">
      <w:pPr>
        <w:widowControl w:val="0"/>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„Sadržaji unutar građevine i na parceli 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„Sadržaji unutar zgrade/građevine i na čestici zgrade/građevine“</w:t>
      </w:r>
      <w:r w:rsidRPr="00D37C50">
        <w:rPr>
          <w:rFonts w:asciiTheme="minorHAnsi" w:hAnsiTheme="minorHAnsi" w:cstheme="minorHAnsi"/>
          <w:szCs w:val="22"/>
        </w:rPr>
        <w:t>.</w:t>
      </w:r>
    </w:p>
    <w:p w14:paraId="45C4E6B2" w14:textId="77777777" w:rsidR="00AB1552" w:rsidRPr="00D37C50" w:rsidRDefault="00AB1552" w:rsidP="0009737A">
      <w:pPr>
        <w:widowControl w:val="0"/>
        <w:spacing w:after="160"/>
        <w:ind w:firstLine="284"/>
        <w:jc w:val="both"/>
        <w:rPr>
          <w:rFonts w:asciiTheme="minorHAnsi" w:hAnsiTheme="minorHAnsi" w:cstheme="minorHAnsi"/>
          <w:szCs w:val="22"/>
        </w:rPr>
      </w:pPr>
    </w:p>
    <w:p w14:paraId="57CF7CD2" w14:textId="617F9EC8" w:rsidR="00AB1552" w:rsidRPr="00D37C50" w:rsidRDefault="00AB1552" w:rsidP="00C352E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89.</w:t>
      </w:r>
    </w:p>
    <w:p w14:paraId="4DF46878" w14:textId="1144538A" w:rsidR="00AB1552" w:rsidRPr="00D37C50" w:rsidRDefault="00AB1552" w:rsidP="004C4CDD">
      <w:pPr>
        <w:widowControl w:val="0"/>
        <w:jc w:val="both"/>
        <w:rPr>
          <w:rFonts w:asciiTheme="minorHAnsi" w:hAnsiTheme="minorHAnsi" w:cstheme="minorHAnsi"/>
          <w:szCs w:val="22"/>
        </w:rPr>
      </w:pPr>
      <w:r w:rsidRPr="00D37C50">
        <w:rPr>
          <w:rFonts w:asciiTheme="minorHAnsi" w:hAnsiTheme="minorHAnsi" w:cstheme="minorHAnsi"/>
          <w:szCs w:val="22"/>
        </w:rPr>
        <w:t xml:space="preserve">Iza naslova: </w:t>
      </w:r>
      <w:r w:rsidRPr="00D37C50">
        <w:rPr>
          <w:rFonts w:asciiTheme="minorHAnsi" w:hAnsiTheme="minorHAnsi" w:cstheme="minorHAnsi"/>
          <w:b/>
          <w:bCs/>
          <w:szCs w:val="22"/>
        </w:rPr>
        <w:t>„UVJETI GRADNJE/REKONSTRUKCIJE I UREĐENJA GOSPODARSKIH GRAĐEVINA UNUTAR GOSPODARSKE NAMJENE UNUTAR GRAĐEVINSKOG PODRUČJA NASELJA VINKOVCI I MIRKOVCI“</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„Sadržaji unutar građevine i na parceli 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„Sadržaji unutar zgrade/građevine i na čestici zgrade/građevine“</w:t>
      </w:r>
      <w:r w:rsidRPr="00D37C50">
        <w:rPr>
          <w:rFonts w:asciiTheme="minorHAnsi" w:hAnsiTheme="minorHAnsi" w:cstheme="minorHAnsi"/>
          <w:szCs w:val="22"/>
        </w:rPr>
        <w:t>.</w:t>
      </w:r>
    </w:p>
    <w:p w14:paraId="054584CB" w14:textId="77777777" w:rsidR="0009737A" w:rsidRPr="00D37C50" w:rsidRDefault="0009737A" w:rsidP="00C352EC"/>
    <w:p w14:paraId="746A38FA" w14:textId="7E5138EA" w:rsidR="0009737A" w:rsidRPr="00D37C50" w:rsidRDefault="0009737A" w:rsidP="00BB7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6D39EB" w:rsidRPr="00D37C50">
        <w:rPr>
          <w:rFonts w:asciiTheme="minorHAnsi" w:hAnsiTheme="minorHAnsi" w:cstheme="minorHAnsi"/>
          <w:b/>
          <w:bCs/>
          <w:szCs w:val="22"/>
        </w:rPr>
        <w:t>90</w:t>
      </w:r>
      <w:r w:rsidRPr="00D37C50">
        <w:rPr>
          <w:rFonts w:asciiTheme="minorHAnsi" w:hAnsiTheme="minorHAnsi" w:cstheme="minorHAnsi"/>
          <w:b/>
          <w:bCs/>
          <w:szCs w:val="22"/>
        </w:rPr>
        <w:t>.</w:t>
      </w:r>
    </w:p>
    <w:p w14:paraId="2A18B77F" w14:textId="3A618B04" w:rsidR="0009737A" w:rsidRPr="00D37C50" w:rsidRDefault="0009737A" w:rsidP="00C352EC">
      <w:pPr>
        <w:widowControl w:val="0"/>
        <w:jc w:val="both"/>
        <w:rPr>
          <w:rFonts w:asciiTheme="minorHAnsi" w:hAnsiTheme="minorHAnsi" w:cstheme="minorHAnsi"/>
          <w:szCs w:val="22"/>
        </w:rPr>
      </w:pPr>
      <w:r w:rsidRPr="00D37C50">
        <w:rPr>
          <w:rFonts w:asciiTheme="minorHAnsi" w:hAnsiTheme="minorHAnsi" w:cstheme="minorHAnsi"/>
          <w:b/>
          <w:bCs/>
          <w:szCs w:val="22"/>
        </w:rPr>
        <w:t>Članak 54.</w:t>
      </w:r>
      <w:r w:rsidRPr="00D37C50">
        <w:rPr>
          <w:rFonts w:asciiTheme="minorHAnsi" w:hAnsiTheme="minorHAnsi" w:cstheme="minorHAnsi"/>
          <w:szCs w:val="22"/>
        </w:rPr>
        <w:t xml:space="preserve"> mijenja se i glasi:</w:t>
      </w:r>
    </w:p>
    <w:p w14:paraId="589547BA" w14:textId="09F75511" w:rsidR="0009737A" w:rsidRPr="00D37C50" w:rsidRDefault="0009737A" w:rsidP="006D39EB">
      <w:pPr>
        <w:pStyle w:val="text"/>
        <w:spacing w:before="0" w:beforeAutospacing="0" w:after="0" w:afterAutospacing="0"/>
        <w:rPr>
          <w:rFonts w:ascii="Calibri" w:hAnsi="Calibri" w:cs="Calibri"/>
          <w:b/>
          <w:bCs/>
          <w:i w:val="0"/>
          <w:iCs/>
          <w:color w:val="auto"/>
          <w:sz w:val="22"/>
          <w:szCs w:val="22"/>
        </w:rPr>
      </w:pPr>
      <w:r w:rsidRPr="00D37C50">
        <w:rPr>
          <w:rFonts w:ascii="Calibri" w:hAnsi="Calibri" w:cs="Calibri"/>
          <w:b/>
          <w:bCs/>
          <w:i w:val="0"/>
          <w:iCs/>
          <w:color w:val="auto"/>
          <w:sz w:val="22"/>
          <w:szCs w:val="22"/>
        </w:rPr>
        <w:lastRenderedPageBreak/>
        <w:t>„</w:t>
      </w:r>
      <w:r w:rsidRPr="00D37C50">
        <w:rPr>
          <w:rFonts w:ascii="Calibri" w:hAnsi="Calibri" w:cs="Calibri"/>
          <w:i w:val="0"/>
          <w:iCs/>
          <w:color w:val="auto"/>
          <w:sz w:val="22"/>
          <w:szCs w:val="22"/>
        </w:rPr>
        <w:t>Unutar gospodarske građevine ili odvojeno od nje, na istoj čestici (na zajedničkoj čestici), mogu se nalaziti sadržaji osnovne namjene i različiti pomoćni i prateći sadržaji koji su u funkciji osnovne građevine.</w:t>
      </w:r>
      <w:r w:rsidRPr="00D37C50">
        <w:rPr>
          <w:rFonts w:ascii="Calibri" w:hAnsi="Calibri" w:cs="Calibri"/>
          <w:b/>
          <w:bCs/>
          <w:i w:val="0"/>
          <w:iCs/>
          <w:color w:val="auto"/>
          <w:sz w:val="22"/>
          <w:szCs w:val="22"/>
        </w:rPr>
        <w:t>“</w:t>
      </w:r>
    </w:p>
    <w:p w14:paraId="70872F56" w14:textId="77777777" w:rsidR="006D39EB" w:rsidRPr="00D37C50" w:rsidRDefault="006D39EB" w:rsidP="006D39EB">
      <w:pPr>
        <w:pStyle w:val="text"/>
        <w:spacing w:before="0" w:beforeAutospacing="0" w:after="0" w:afterAutospacing="0"/>
        <w:rPr>
          <w:rFonts w:ascii="Calibri" w:hAnsi="Calibri" w:cs="Calibri"/>
          <w:i w:val="0"/>
          <w:iCs/>
          <w:color w:val="auto"/>
          <w:sz w:val="22"/>
          <w:szCs w:val="22"/>
        </w:rPr>
      </w:pPr>
    </w:p>
    <w:p w14:paraId="6C811AF2" w14:textId="45273DF8" w:rsidR="0009737A" w:rsidRPr="00D37C50" w:rsidRDefault="0009737A" w:rsidP="00BB7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6D39EB" w:rsidRPr="00D37C50">
        <w:rPr>
          <w:rFonts w:asciiTheme="minorHAnsi" w:hAnsiTheme="minorHAnsi" w:cstheme="minorHAnsi"/>
          <w:b/>
          <w:bCs/>
          <w:szCs w:val="22"/>
        </w:rPr>
        <w:t>91</w:t>
      </w:r>
      <w:r w:rsidRPr="00D37C50">
        <w:rPr>
          <w:rFonts w:asciiTheme="minorHAnsi" w:hAnsiTheme="minorHAnsi" w:cstheme="minorHAnsi"/>
          <w:b/>
          <w:bCs/>
          <w:szCs w:val="22"/>
        </w:rPr>
        <w:t>.</w:t>
      </w:r>
    </w:p>
    <w:p w14:paraId="69E2FFA2" w14:textId="109A8E46" w:rsidR="006D39EB" w:rsidRPr="00D37C50" w:rsidRDefault="0009737A" w:rsidP="00BB7491">
      <w:pPr>
        <w:widowControl w:val="0"/>
        <w:jc w:val="both"/>
        <w:rPr>
          <w:rFonts w:asciiTheme="minorHAnsi" w:hAnsiTheme="minorHAnsi" w:cstheme="minorHAnsi"/>
          <w:szCs w:val="22"/>
        </w:rPr>
      </w:pPr>
      <w:r w:rsidRPr="00D37C50">
        <w:rPr>
          <w:rFonts w:asciiTheme="minorHAnsi" w:hAnsiTheme="minorHAnsi" w:cstheme="minorHAnsi"/>
          <w:b/>
          <w:bCs/>
          <w:szCs w:val="22"/>
        </w:rPr>
        <w:t>Članak 5</w:t>
      </w:r>
      <w:r w:rsidR="006D39EB" w:rsidRPr="00D37C50">
        <w:rPr>
          <w:rFonts w:asciiTheme="minorHAnsi" w:hAnsiTheme="minorHAnsi" w:cstheme="minorHAnsi"/>
          <w:b/>
          <w:bCs/>
          <w:szCs w:val="22"/>
        </w:rPr>
        <w:t>5</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2C2211B5" w14:textId="77777777" w:rsidR="006D39EB" w:rsidRPr="00D37C50" w:rsidRDefault="0009737A" w:rsidP="006D39EB">
      <w:pPr>
        <w:pStyle w:val="Heading3"/>
        <w:ind w:firstLine="0"/>
        <w:rPr>
          <w:rFonts w:cs="Calibri"/>
          <w:sz w:val="22"/>
          <w:szCs w:val="22"/>
          <w:u w:val="single"/>
          <w:lang w:val="hr-HR"/>
        </w:rPr>
      </w:pPr>
      <w:r w:rsidRPr="00D37C50">
        <w:rPr>
          <w:rFonts w:cs="Calibri"/>
          <w:b w:val="0"/>
          <w:bCs/>
          <w:i/>
          <w:iCs/>
          <w:sz w:val="22"/>
          <w:szCs w:val="22"/>
          <w:lang w:val="hr-HR"/>
        </w:rPr>
        <w:t>„</w:t>
      </w:r>
      <w:bookmarkStart w:id="74" w:name="_Toc74851008"/>
      <w:r w:rsidR="006D39EB" w:rsidRPr="00D37C50">
        <w:rPr>
          <w:rFonts w:cs="Calibri"/>
          <w:sz w:val="22"/>
          <w:szCs w:val="22"/>
          <w:u w:val="single"/>
          <w:lang w:val="hr-HR"/>
        </w:rPr>
        <w:t>GOSPODARSKE ZONE</w:t>
      </w:r>
      <w:bookmarkEnd w:id="74"/>
    </w:p>
    <w:p w14:paraId="320E1356" w14:textId="77777777" w:rsidR="006D39EB" w:rsidRPr="00D37C50" w:rsidRDefault="006D39EB" w:rsidP="006D39EB">
      <w:pPr>
        <w:widowControl w:val="0"/>
        <w:spacing w:before="40"/>
        <w:rPr>
          <w:rFonts w:cs="Calibri"/>
          <w:szCs w:val="22"/>
        </w:rPr>
      </w:pPr>
      <w:r w:rsidRPr="00D37C50">
        <w:rPr>
          <w:rFonts w:cs="Calibri"/>
          <w:szCs w:val="22"/>
        </w:rPr>
        <w:t>Za izgradnju</w:t>
      </w:r>
      <w:r w:rsidRPr="00D37C50">
        <w:rPr>
          <w:rFonts w:cs="Calibri"/>
          <w:bCs/>
          <w:szCs w:val="22"/>
        </w:rPr>
        <w:t>/rekonstrukciju</w:t>
      </w:r>
      <w:r w:rsidRPr="00D37C50">
        <w:rPr>
          <w:rFonts w:cs="Calibri"/>
          <w:szCs w:val="22"/>
        </w:rPr>
        <w:t xml:space="preserve"> svih vrsta gospodarskih građevina:</w:t>
      </w:r>
    </w:p>
    <w:p w14:paraId="6108A820" w14:textId="77777777" w:rsidR="006D39EB" w:rsidRPr="00D37C50" w:rsidRDefault="006D39EB" w:rsidP="00D625C5">
      <w:pPr>
        <w:widowControl w:val="0"/>
        <w:numPr>
          <w:ilvl w:val="0"/>
          <w:numId w:val="43"/>
        </w:numPr>
        <w:spacing w:line="259" w:lineRule="auto"/>
        <w:ind w:left="360" w:hanging="90"/>
        <w:rPr>
          <w:rFonts w:cs="Calibri"/>
          <w:szCs w:val="22"/>
        </w:rPr>
      </w:pPr>
      <w:r w:rsidRPr="00D37C50">
        <w:rPr>
          <w:rFonts w:cs="Calibri"/>
          <w:szCs w:val="22"/>
        </w:rPr>
        <w:t>oblik i veličina građevne čestice nisu određeni,</w:t>
      </w:r>
    </w:p>
    <w:p w14:paraId="2426C452" w14:textId="77777777" w:rsidR="006D39EB" w:rsidRPr="00D37C50" w:rsidRDefault="006D39EB" w:rsidP="00D625C5">
      <w:pPr>
        <w:widowControl w:val="0"/>
        <w:numPr>
          <w:ilvl w:val="0"/>
          <w:numId w:val="43"/>
        </w:numPr>
        <w:spacing w:line="259" w:lineRule="auto"/>
        <w:ind w:left="360" w:hanging="90"/>
        <w:rPr>
          <w:rFonts w:cs="Calibri"/>
          <w:szCs w:val="22"/>
        </w:rPr>
      </w:pPr>
      <w:r w:rsidRPr="00D37C50">
        <w:rPr>
          <w:rFonts w:cs="Calibri"/>
          <w:szCs w:val="22"/>
        </w:rPr>
        <w:t>max. izgrađenost građevne čestice može iznositi 60 %, a kod uglovnica 80%,</w:t>
      </w:r>
    </w:p>
    <w:p w14:paraId="7E463874" w14:textId="77777777" w:rsidR="006D39EB" w:rsidRPr="00D37C50" w:rsidRDefault="006D39EB" w:rsidP="00D625C5">
      <w:pPr>
        <w:widowControl w:val="0"/>
        <w:numPr>
          <w:ilvl w:val="0"/>
          <w:numId w:val="43"/>
        </w:numPr>
        <w:spacing w:after="160" w:line="259" w:lineRule="auto"/>
        <w:ind w:left="360" w:hanging="90"/>
        <w:rPr>
          <w:rFonts w:cs="Calibri"/>
          <w:szCs w:val="22"/>
        </w:rPr>
      </w:pPr>
      <w:r w:rsidRPr="00D37C50">
        <w:rPr>
          <w:rFonts w:cs="Calibri"/>
          <w:szCs w:val="22"/>
        </w:rPr>
        <w:t>najmanja površina zelenila na prirodnom tlu je 20% površine građevne čestice koju je potrebno urediti kao parkovnu ili zelenu površinu s travnjacima, autohtonim vrstama grmlja i visokog zelenila s nealergenom peludi.</w:t>
      </w:r>
    </w:p>
    <w:p w14:paraId="66F0C2F5" w14:textId="77777777" w:rsidR="006D39EB" w:rsidRPr="00D37C50" w:rsidRDefault="006D39EB" w:rsidP="006D39EB">
      <w:pPr>
        <w:pStyle w:val="Heading3"/>
        <w:ind w:firstLine="0"/>
        <w:rPr>
          <w:rFonts w:cs="Calibri"/>
          <w:sz w:val="22"/>
          <w:szCs w:val="22"/>
          <w:u w:val="single"/>
          <w:lang w:val="hr-HR"/>
        </w:rPr>
      </w:pPr>
      <w:bookmarkStart w:id="75" w:name="_Toc74851009"/>
      <w:r w:rsidRPr="00D37C50">
        <w:rPr>
          <w:rFonts w:cs="Calibri"/>
          <w:sz w:val="22"/>
          <w:szCs w:val="22"/>
          <w:u w:val="single"/>
          <w:lang w:val="hr-HR"/>
        </w:rPr>
        <w:t>POVRŠINE GOSPODARSKE NAMJENE</w:t>
      </w:r>
      <w:bookmarkEnd w:id="75"/>
    </w:p>
    <w:p w14:paraId="3D7424EB" w14:textId="77777777" w:rsidR="006D39EB" w:rsidRPr="00D37C50" w:rsidRDefault="006D39EB" w:rsidP="006D39EB">
      <w:pPr>
        <w:widowControl w:val="0"/>
        <w:spacing w:before="40"/>
        <w:rPr>
          <w:rFonts w:cs="Calibri"/>
          <w:szCs w:val="22"/>
        </w:rPr>
      </w:pPr>
      <w:r w:rsidRPr="00D37C50">
        <w:rPr>
          <w:rFonts w:cs="Calibri"/>
          <w:szCs w:val="22"/>
        </w:rPr>
        <w:t>Za izgradnju</w:t>
      </w:r>
      <w:r w:rsidRPr="00D37C50">
        <w:rPr>
          <w:rFonts w:cs="Calibri"/>
          <w:bCs/>
          <w:szCs w:val="22"/>
        </w:rPr>
        <w:t>/rekonstrukciju</w:t>
      </w:r>
      <w:r w:rsidRPr="00D37C50">
        <w:rPr>
          <w:rFonts w:cs="Calibri"/>
          <w:szCs w:val="22"/>
        </w:rPr>
        <w:t xml:space="preserve"> svih vrsta gospodarskih građevina: </w:t>
      </w:r>
    </w:p>
    <w:p w14:paraId="2BB92523" w14:textId="77777777" w:rsidR="006D39EB" w:rsidRPr="00D37C50" w:rsidRDefault="006D39EB" w:rsidP="006D39EB">
      <w:pPr>
        <w:widowControl w:val="0"/>
        <w:spacing w:before="40"/>
        <w:ind w:left="360" w:hanging="90"/>
        <w:rPr>
          <w:rFonts w:cs="Calibri"/>
          <w:szCs w:val="22"/>
        </w:rPr>
      </w:pPr>
      <w:r w:rsidRPr="00D37C50">
        <w:rPr>
          <w:rFonts w:cs="Calibri"/>
          <w:szCs w:val="22"/>
        </w:rPr>
        <w:t>-</w:t>
      </w:r>
      <w:r w:rsidRPr="00D37C50">
        <w:rPr>
          <w:rFonts w:cs="Calibri"/>
          <w:spacing w:val="-40"/>
          <w:szCs w:val="22"/>
        </w:rPr>
        <w:tab/>
      </w:r>
      <w:r w:rsidRPr="00D37C50">
        <w:rPr>
          <w:rFonts w:cs="Calibri"/>
          <w:szCs w:val="22"/>
        </w:rPr>
        <w:t>oblik i veličina građevne čestice nisu određeni,</w:t>
      </w:r>
    </w:p>
    <w:p w14:paraId="78D27A6A" w14:textId="77777777" w:rsidR="006D39EB" w:rsidRPr="00D37C50" w:rsidRDefault="006D39EB" w:rsidP="006D39EB">
      <w:pPr>
        <w:spacing w:before="40"/>
        <w:ind w:left="360" w:hanging="90"/>
        <w:contextualSpacing/>
        <w:rPr>
          <w:rFonts w:cs="Calibri"/>
          <w:szCs w:val="22"/>
        </w:rPr>
      </w:pPr>
      <w:r w:rsidRPr="00D37C50">
        <w:rPr>
          <w:rFonts w:cs="Calibri"/>
          <w:szCs w:val="22"/>
        </w:rPr>
        <w:t>-</w:t>
      </w:r>
      <w:r w:rsidRPr="00D37C50">
        <w:rPr>
          <w:rFonts w:cs="Calibri"/>
          <w:szCs w:val="22"/>
        </w:rPr>
        <w:tab/>
        <w:t>udaljenost od regulacijskog pravca nije određena, osim za poljoprivredne građevine prema Odredbama ovog Plana,</w:t>
      </w:r>
    </w:p>
    <w:p w14:paraId="3DAF3862" w14:textId="77777777" w:rsidR="006D39EB" w:rsidRPr="00D37C50" w:rsidRDefault="006D39EB" w:rsidP="006D39EB">
      <w:pPr>
        <w:widowControl w:val="0"/>
        <w:spacing w:before="40"/>
        <w:ind w:left="360" w:hanging="90"/>
        <w:rPr>
          <w:rFonts w:cs="Calibri"/>
          <w:szCs w:val="22"/>
        </w:rPr>
      </w:pPr>
      <w:r w:rsidRPr="00D37C50">
        <w:rPr>
          <w:rFonts w:cs="Calibri"/>
          <w:szCs w:val="22"/>
        </w:rPr>
        <w:t>-</w:t>
      </w:r>
      <w:r w:rsidRPr="00D37C50">
        <w:rPr>
          <w:rFonts w:cs="Calibri"/>
          <w:szCs w:val="22"/>
        </w:rPr>
        <w:tab/>
        <w:t>max. izgrađenost građevne čestice može iznositi 60%, a uglovne 80%,</w:t>
      </w:r>
    </w:p>
    <w:p w14:paraId="33D22C52" w14:textId="46DFBA00" w:rsidR="0009737A" w:rsidRPr="00D37C50" w:rsidRDefault="006D39EB" w:rsidP="006D39EB">
      <w:pPr>
        <w:spacing w:before="40"/>
        <w:ind w:left="360" w:hanging="90"/>
        <w:contextualSpacing/>
        <w:rPr>
          <w:rFonts w:cs="Calibri"/>
          <w:b/>
          <w:bCs/>
          <w:szCs w:val="22"/>
        </w:rPr>
      </w:pPr>
      <w:r w:rsidRPr="00D37C50">
        <w:rPr>
          <w:rFonts w:eastAsia="Calibri" w:cs="Calibri"/>
          <w:szCs w:val="22"/>
        </w:rPr>
        <w:t>-</w:t>
      </w:r>
      <w:r w:rsidRPr="00D37C50">
        <w:rPr>
          <w:rFonts w:eastAsia="Calibri" w:cs="Calibri"/>
          <w:szCs w:val="22"/>
        </w:rPr>
        <w:tab/>
        <w:t>najmanja površina zelenila na prirodnom tlu je 20% površine građevne čestice koju je potrebno urediti kao parkovnu ili zelenu površinu s travnjacima, autohtonim vrstama grmlja i visokog zelenila s nealergenom peludi.</w:t>
      </w:r>
      <w:r w:rsidR="0009737A" w:rsidRPr="00D37C50">
        <w:rPr>
          <w:rFonts w:cs="Calibri"/>
          <w:b/>
          <w:bCs/>
          <w:szCs w:val="22"/>
        </w:rPr>
        <w:t>“</w:t>
      </w:r>
    </w:p>
    <w:p w14:paraId="0FEF67CC" w14:textId="6E6DAFC2" w:rsidR="006D39EB" w:rsidRPr="00D37C50" w:rsidRDefault="006D39EB" w:rsidP="00BB7491"/>
    <w:p w14:paraId="4C9F03B9" w14:textId="2F052863" w:rsidR="006D39EB" w:rsidRPr="00D37C50" w:rsidRDefault="006D39EB" w:rsidP="00BB7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92.</w:t>
      </w:r>
    </w:p>
    <w:p w14:paraId="0F2660B8" w14:textId="46E0A2FE" w:rsidR="006D39EB" w:rsidRPr="00D37C50" w:rsidRDefault="006D39EB" w:rsidP="00BB7491">
      <w:pPr>
        <w:widowControl w:val="0"/>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„Veličina i površina građevina“</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„Veličina i površina građevina/zgrada“</w:t>
      </w:r>
      <w:r w:rsidRPr="00D37C50">
        <w:rPr>
          <w:rFonts w:asciiTheme="minorHAnsi" w:hAnsiTheme="minorHAnsi" w:cstheme="minorHAnsi"/>
          <w:szCs w:val="22"/>
        </w:rPr>
        <w:t>.</w:t>
      </w:r>
    </w:p>
    <w:p w14:paraId="6CB8116B" w14:textId="47D45492" w:rsidR="0009737A" w:rsidRPr="00D37C50" w:rsidRDefault="0009737A" w:rsidP="003F5444">
      <w:pPr>
        <w:pStyle w:val="text"/>
        <w:spacing w:before="0" w:beforeAutospacing="0" w:after="0" w:afterAutospacing="0"/>
        <w:rPr>
          <w:rFonts w:asciiTheme="minorHAnsi" w:hAnsiTheme="minorHAnsi" w:cstheme="minorHAnsi"/>
          <w:i w:val="0"/>
          <w:iCs/>
          <w:color w:val="auto"/>
          <w:sz w:val="22"/>
          <w:szCs w:val="22"/>
        </w:rPr>
      </w:pPr>
    </w:p>
    <w:p w14:paraId="752D0C5C" w14:textId="22416614" w:rsidR="006D39EB" w:rsidRPr="00D37C50" w:rsidRDefault="006D39EB" w:rsidP="00BB7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93.</w:t>
      </w:r>
    </w:p>
    <w:p w14:paraId="5C4020E7" w14:textId="45A9F84A" w:rsidR="006D39EB" w:rsidRPr="00D37C50" w:rsidRDefault="006D39EB" w:rsidP="00BB7491">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56. </w:t>
      </w:r>
      <w:r w:rsidRPr="00D37C50">
        <w:rPr>
          <w:rFonts w:asciiTheme="minorHAnsi" w:hAnsiTheme="minorHAnsi" w:cstheme="minorHAnsi"/>
          <w:szCs w:val="22"/>
        </w:rPr>
        <w:t xml:space="preserve">mijenja se i glasi: </w:t>
      </w:r>
    </w:p>
    <w:p w14:paraId="00CF0B94" w14:textId="77777777" w:rsidR="00251E0E" w:rsidRPr="00D37C50" w:rsidRDefault="003F5444" w:rsidP="003F5444">
      <w:pPr>
        <w:widowControl w:val="0"/>
        <w:spacing w:before="40" w:after="240"/>
        <w:jc w:val="both"/>
        <w:rPr>
          <w:rFonts w:cs="Calibri"/>
          <w:szCs w:val="22"/>
        </w:rPr>
      </w:pPr>
      <w:r w:rsidRPr="00D37C50">
        <w:rPr>
          <w:rFonts w:asciiTheme="minorHAnsi" w:hAnsiTheme="minorHAnsi" w:cstheme="minorHAnsi"/>
          <w:b/>
          <w:bCs/>
          <w:szCs w:val="22"/>
        </w:rPr>
        <w:t>„</w:t>
      </w:r>
      <w:r w:rsidRPr="00D37C50">
        <w:rPr>
          <w:rFonts w:cs="Calibri"/>
          <w:szCs w:val="22"/>
        </w:rPr>
        <w:t>Za izgradnju</w:t>
      </w:r>
      <w:bookmarkStart w:id="76" w:name="_Hlk74663861"/>
      <w:r w:rsidRPr="00D37C50">
        <w:rPr>
          <w:rFonts w:cs="Calibri"/>
          <w:bCs/>
          <w:szCs w:val="22"/>
        </w:rPr>
        <w:t>/rekonstrukciju</w:t>
      </w:r>
      <w:bookmarkEnd w:id="76"/>
      <w:r w:rsidRPr="00D37C50">
        <w:rPr>
          <w:rFonts w:cs="Calibri"/>
          <w:szCs w:val="22"/>
        </w:rPr>
        <w:t xml:space="preserve"> gospodarskih građevina </w:t>
      </w:r>
      <w:r w:rsidRPr="00D37C50">
        <w:rPr>
          <w:rFonts w:cs="Calibri"/>
          <w:b/>
          <w:bCs/>
          <w:szCs w:val="22"/>
        </w:rPr>
        <w:t>u gospodarskim zonama</w:t>
      </w:r>
      <w:r w:rsidRPr="00D37C50">
        <w:rPr>
          <w:rFonts w:cs="Calibri"/>
          <w:szCs w:val="22"/>
        </w:rPr>
        <w:t xml:space="preserve"> u građevinskom području naselja maksimalna katnost i visina građevina ne može biti veća od 4 nadzemne etaže, s izuzetkom pojedinačnih visokih zgrada (silosi, dimnjaci, tehnološki tornjevi i sl.) koje mogu imati i veću visinu ako ne postoje drugi razlozi koji bi ju onemogućavali (položaj u odnosu na druge građevine, protupožarni razlozi, zone urušavanja, infrastrukturni razlozi i sl.).</w:t>
      </w:r>
      <w:bookmarkStart w:id="77" w:name="_Hlk72916343"/>
      <w:r w:rsidR="00251E0E" w:rsidRPr="00D37C50">
        <w:rPr>
          <w:rFonts w:cs="Calibri"/>
          <w:szCs w:val="22"/>
        </w:rPr>
        <w:t xml:space="preserve"> </w:t>
      </w:r>
    </w:p>
    <w:p w14:paraId="76225CF1" w14:textId="527EF2CB" w:rsidR="003F5444" w:rsidRPr="00D37C50" w:rsidRDefault="003F5444" w:rsidP="003F5444">
      <w:pPr>
        <w:widowControl w:val="0"/>
        <w:spacing w:before="40" w:after="240"/>
        <w:jc w:val="both"/>
        <w:rPr>
          <w:rFonts w:cs="Calibri"/>
          <w:szCs w:val="22"/>
        </w:rPr>
      </w:pPr>
      <w:r w:rsidRPr="00D37C50">
        <w:rPr>
          <w:rFonts w:cs="Calibri"/>
          <w:szCs w:val="22"/>
        </w:rPr>
        <w:t xml:space="preserve">U gospodarskim zonama u građevinskom području naselja te u izdvojenom građevinskom području izvan naselja propisana katnost može biti i viša sukladno potrebama </w:t>
      </w:r>
      <w:r w:rsidR="004C4CDD" w:rsidRPr="00D37C50">
        <w:rPr>
          <w:rFonts w:cs="Calibri"/>
          <w:szCs w:val="22"/>
        </w:rPr>
        <w:t>tehnoloških</w:t>
      </w:r>
      <w:r w:rsidRPr="00D37C50">
        <w:rPr>
          <w:rFonts w:cs="Calibri"/>
          <w:szCs w:val="22"/>
        </w:rPr>
        <w:t xml:space="preserve"> procesa i potrebama pratećih sadržaja i </w:t>
      </w:r>
      <w:r w:rsidR="004C4CDD" w:rsidRPr="00D37C50">
        <w:rPr>
          <w:rFonts w:cs="Calibri"/>
          <w:szCs w:val="22"/>
        </w:rPr>
        <w:t>građevina</w:t>
      </w:r>
      <w:r w:rsidRPr="00D37C50">
        <w:rPr>
          <w:rFonts w:cs="Calibri"/>
          <w:szCs w:val="22"/>
        </w:rPr>
        <w:t xml:space="preserve"> predmetnih zona te sve u skladu s propisima i uvjetima javno-pravnih tijela. (veza čl. 33.a, 56. i odgovarajući članci </w:t>
      </w:r>
      <w:r w:rsidR="00251E0E" w:rsidRPr="00D37C50">
        <w:rPr>
          <w:rFonts w:cs="Calibri"/>
          <w:szCs w:val="22"/>
        </w:rPr>
        <w:t>ovih Odredbi za provedbu</w:t>
      </w:r>
      <w:r w:rsidRPr="00D37C50">
        <w:rPr>
          <w:rFonts w:cs="Calibri"/>
          <w:szCs w:val="22"/>
        </w:rPr>
        <w:t>). Visine građevina su određene u kartografskom prikazu „4.3.2.a „Način gradnje” i 4.3.2.b Način gradnje“.</w:t>
      </w:r>
      <w:bookmarkEnd w:id="77"/>
    </w:p>
    <w:p w14:paraId="1F547287" w14:textId="77777777" w:rsidR="003F5444" w:rsidRPr="00D37C50" w:rsidRDefault="003F5444" w:rsidP="003F5444">
      <w:pPr>
        <w:pStyle w:val="ZTekst1"/>
        <w:rPr>
          <w:rFonts w:ascii="Calibri" w:hAnsi="Calibri" w:cs="Calibri"/>
          <w:i w:val="0"/>
          <w:sz w:val="22"/>
          <w:szCs w:val="22"/>
        </w:rPr>
      </w:pPr>
      <w:r w:rsidRPr="00D37C50">
        <w:rPr>
          <w:rFonts w:ascii="Calibri" w:hAnsi="Calibri" w:cs="Calibri"/>
          <w:i w:val="0"/>
          <w:sz w:val="22"/>
          <w:szCs w:val="22"/>
        </w:rPr>
        <w:t>Za izgradnju</w:t>
      </w:r>
      <w:r w:rsidRPr="00D37C50">
        <w:rPr>
          <w:rFonts w:ascii="Calibri" w:hAnsi="Calibri" w:cs="Calibri"/>
          <w:bCs/>
          <w:i w:val="0"/>
          <w:sz w:val="22"/>
          <w:szCs w:val="22"/>
        </w:rPr>
        <w:t>/rekonstrukciju</w:t>
      </w:r>
      <w:r w:rsidRPr="00D37C50">
        <w:rPr>
          <w:rFonts w:ascii="Calibri" w:hAnsi="Calibri" w:cs="Calibri"/>
          <w:i w:val="0"/>
          <w:sz w:val="22"/>
          <w:szCs w:val="22"/>
        </w:rPr>
        <w:t xml:space="preserve"> većih gospodarskih građevina na vlastitim česticama u područjima drugih namjena primjenjuju se odredbe o visini utvrđene za građevine predmetne namjene.</w:t>
      </w:r>
    </w:p>
    <w:p w14:paraId="05BA6AF4" w14:textId="77777777" w:rsidR="003F5444" w:rsidRPr="00D37C50" w:rsidRDefault="003F5444" w:rsidP="003F5444">
      <w:pPr>
        <w:pStyle w:val="ZTekst1"/>
        <w:rPr>
          <w:rFonts w:ascii="Calibri" w:hAnsi="Calibri" w:cs="Calibri"/>
          <w:i w:val="0"/>
          <w:sz w:val="22"/>
          <w:szCs w:val="22"/>
        </w:rPr>
      </w:pPr>
      <w:r w:rsidRPr="00D37C50">
        <w:rPr>
          <w:rFonts w:ascii="Calibri" w:hAnsi="Calibri" w:cs="Calibri"/>
          <w:i w:val="0"/>
          <w:sz w:val="22"/>
          <w:szCs w:val="22"/>
        </w:rPr>
        <w:t>Za izgradnju</w:t>
      </w:r>
      <w:r w:rsidRPr="00D37C50">
        <w:rPr>
          <w:rFonts w:ascii="Calibri" w:hAnsi="Calibri" w:cs="Calibri"/>
          <w:bCs/>
          <w:i w:val="0"/>
          <w:sz w:val="22"/>
          <w:szCs w:val="22"/>
        </w:rPr>
        <w:t>/rekonstrukciju</w:t>
      </w:r>
      <w:r w:rsidRPr="00D37C50">
        <w:rPr>
          <w:rFonts w:ascii="Calibri" w:hAnsi="Calibri" w:cs="Calibri"/>
          <w:i w:val="0"/>
          <w:sz w:val="22"/>
          <w:szCs w:val="22"/>
        </w:rPr>
        <w:t xml:space="preserve"> većih gospodarskih građevina na vlastitim česticama u području vlastite namjene označenom na kartografskom prikazu „1. Korištenje i namjena površina“ čija je površina manja od </w:t>
      </w:r>
      <w:smartTag w:uri="urn:schemas-microsoft-com:office:smarttags" w:element="metricconverter">
        <w:smartTagPr>
          <w:attr w:name="ProductID" w:val="0,5 ha"/>
        </w:smartTagPr>
        <w:r w:rsidRPr="00D37C50">
          <w:rPr>
            <w:rFonts w:ascii="Calibri" w:hAnsi="Calibri" w:cs="Calibri"/>
            <w:i w:val="0"/>
            <w:sz w:val="22"/>
            <w:szCs w:val="22"/>
          </w:rPr>
          <w:t>0,5 ha</w:t>
        </w:r>
      </w:smartTag>
      <w:r w:rsidRPr="00D37C50">
        <w:rPr>
          <w:rFonts w:ascii="Calibri" w:hAnsi="Calibri" w:cs="Calibri"/>
          <w:i w:val="0"/>
          <w:sz w:val="22"/>
          <w:szCs w:val="22"/>
        </w:rPr>
        <w:t xml:space="preserve"> visina građevina određena je na kartografskom prikazu „4.3.2.b Način gradnje“</w:t>
      </w:r>
    </w:p>
    <w:p w14:paraId="5BA5D82C" w14:textId="77777777" w:rsidR="003F5444" w:rsidRPr="00D37C50" w:rsidRDefault="003F5444" w:rsidP="003F5444">
      <w:pPr>
        <w:pStyle w:val="ZTekst1"/>
        <w:rPr>
          <w:rFonts w:ascii="Calibri" w:hAnsi="Calibri" w:cs="Calibri"/>
          <w:i w:val="0"/>
          <w:sz w:val="22"/>
          <w:szCs w:val="22"/>
        </w:rPr>
      </w:pPr>
      <w:r w:rsidRPr="00D37C50">
        <w:rPr>
          <w:rFonts w:ascii="Calibri" w:hAnsi="Calibri" w:cs="Calibri"/>
          <w:i w:val="0"/>
          <w:sz w:val="22"/>
          <w:szCs w:val="22"/>
        </w:rPr>
        <w:t>Za izgradnju</w:t>
      </w:r>
      <w:r w:rsidRPr="00D37C50">
        <w:rPr>
          <w:rFonts w:ascii="Calibri" w:hAnsi="Calibri" w:cs="Calibri"/>
          <w:bCs/>
          <w:i w:val="0"/>
          <w:sz w:val="22"/>
          <w:szCs w:val="22"/>
        </w:rPr>
        <w:t>/rekonstrukciju</w:t>
      </w:r>
      <w:r w:rsidRPr="00D37C50">
        <w:rPr>
          <w:rFonts w:ascii="Calibri" w:hAnsi="Calibri" w:cs="Calibri"/>
          <w:i w:val="0"/>
          <w:sz w:val="22"/>
          <w:szCs w:val="22"/>
        </w:rPr>
        <w:t xml:space="preserve"> manjih gospodarskih građevina na vlastitim česticama u području vlastite namjene označenom na kartografskom prikazu „1. Korištenje i namjena površina“ čija je površina manja </w:t>
      </w:r>
      <w:r w:rsidRPr="00D37C50">
        <w:rPr>
          <w:rFonts w:ascii="Calibri" w:hAnsi="Calibri" w:cs="Calibri"/>
          <w:i w:val="0"/>
          <w:sz w:val="22"/>
          <w:szCs w:val="22"/>
        </w:rPr>
        <w:lastRenderedPageBreak/>
        <w:t xml:space="preserve">od </w:t>
      </w:r>
      <w:smartTag w:uri="urn:schemas-microsoft-com:office:smarttags" w:element="metricconverter">
        <w:smartTagPr>
          <w:attr w:name="ProductID" w:val="0,5 ha"/>
        </w:smartTagPr>
        <w:r w:rsidRPr="00D37C50">
          <w:rPr>
            <w:rFonts w:ascii="Calibri" w:hAnsi="Calibri" w:cs="Calibri"/>
            <w:i w:val="0"/>
            <w:sz w:val="22"/>
            <w:szCs w:val="22"/>
          </w:rPr>
          <w:t>0,5 ha</w:t>
        </w:r>
      </w:smartTag>
      <w:r w:rsidRPr="00D37C50">
        <w:rPr>
          <w:rFonts w:ascii="Calibri" w:hAnsi="Calibri" w:cs="Calibri"/>
          <w:i w:val="0"/>
          <w:sz w:val="22"/>
          <w:szCs w:val="22"/>
        </w:rPr>
        <w:t xml:space="preserve"> i u područjima drugih namjena, primjenjuju se uvjeti utvrđeni za visine </w:t>
      </w:r>
      <w:bookmarkStart w:id="78" w:name="_Hlk72915766"/>
      <w:r w:rsidRPr="00D37C50">
        <w:rPr>
          <w:rFonts w:ascii="Calibri" w:hAnsi="Calibri" w:cs="Calibri"/>
          <w:i w:val="0"/>
          <w:sz w:val="22"/>
          <w:szCs w:val="22"/>
        </w:rPr>
        <w:t>građevina određena je na kartografskom prikazu „4.3.2.a „Način gradnje” i 4.3.2.b Način gradnje“</w:t>
      </w:r>
      <w:bookmarkEnd w:id="78"/>
      <w:r w:rsidRPr="00D37C50">
        <w:rPr>
          <w:rFonts w:ascii="Calibri" w:hAnsi="Calibri" w:cs="Calibri"/>
          <w:i w:val="0"/>
          <w:sz w:val="22"/>
          <w:szCs w:val="22"/>
        </w:rPr>
        <w:t>.</w:t>
      </w:r>
    </w:p>
    <w:p w14:paraId="0462FF68" w14:textId="77777777" w:rsidR="003F5444" w:rsidRPr="00D37C50" w:rsidRDefault="003F5444" w:rsidP="003F5444">
      <w:pPr>
        <w:pStyle w:val="ZTekst1"/>
        <w:spacing w:after="0"/>
        <w:rPr>
          <w:rFonts w:ascii="Calibri" w:hAnsi="Calibri" w:cs="Calibri"/>
          <w:i w:val="0"/>
          <w:sz w:val="22"/>
          <w:szCs w:val="22"/>
        </w:rPr>
      </w:pPr>
      <w:r w:rsidRPr="00D37C50">
        <w:rPr>
          <w:rFonts w:ascii="Calibri" w:hAnsi="Calibri" w:cs="Calibri"/>
          <w:i w:val="0"/>
          <w:sz w:val="22"/>
          <w:szCs w:val="22"/>
        </w:rPr>
        <w:t>Za izgradnju</w:t>
      </w:r>
      <w:r w:rsidRPr="00D37C50">
        <w:rPr>
          <w:rFonts w:ascii="Calibri" w:hAnsi="Calibri" w:cs="Calibri"/>
          <w:bCs/>
          <w:i w:val="0"/>
          <w:sz w:val="22"/>
          <w:szCs w:val="22"/>
        </w:rPr>
        <w:t>/rekonstrukciju</w:t>
      </w:r>
      <w:r w:rsidRPr="00D37C50">
        <w:rPr>
          <w:rFonts w:ascii="Calibri" w:hAnsi="Calibri" w:cs="Calibri"/>
          <w:i w:val="0"/>
          <w:sz w:val="22"/>
          <w:szCs w:val="22"/>
        </w:rPr>
        <w:t xml:space="preserve"> gospodarskih građevina na česticama obiteljskog stanovanja visina građevina ne može biti veća od prizemlja.</w:t>
      </w:r>
    </w:p>
    <w:p w14:paraId="64ECF014" w14:textId="77777777" w:rsidR="003F5444" w:rsidRPr="00D37C50" w:rsidRDefault="003F5444" w:rsidP="003F5444">
      <w:pPr>
        <w:pStyle w:val="ZTekst1"/>
        <w:spacing w:after="0"/>
        <w:rPr>
          <w:rFonts w:ascii="Calibri" w:hAnsi="Calibri" w:cs="Calibri"/>
          <w:i w:val="0"/>
          <w:sz w:val="22"/>
          <w:szCs w:val="22"/>
        </w:rPr>
      </w:pPr>
    </w:p>
    <w:p w14:paraId="70C30B0D" w14:textId="77777777" w:rsidR="003F5444" w:rsidRPr="00D37C50" w:rsidRDefault="003F5444" w:rsidP="003F5444">
      <w:pPr>
        <w:widowControl w:val="0"/>
        <w:spacing w:before="40"/>
        <w:jc w:val="both"/>
        <w:rPr>
          <w:rFonts w:cs="Calibri"/>
          <w:szCs w:val="22"/>
        </w:rPr>
      </w:pPr>
      <w:r w:rsidRPr="00D37C50">
        <w:rPr>
          <w:rFonts w:cs="Calibri"/>
          <w:szCs w:val="22"/>
        </w:rPr>
        <w:t xml:space="preserve">Osim u gospodarskim zonama građevine gospodarskih djelatnosti </w:t>
      </w:r>
      <w:r w:rsidRPr="00D37C50">
        <w:rPr>
          <w:rFonts w:cs="Calibri"/>
          <w:b/>
          <w:bCs/>
          <w:szCs w:val="22"/>
        </w:rPr>
        <w:t>mogu se graditi/rekonstruirati unutar građevinskog područja naselja Vinkovci i Mirkovci na zasebnim građevnim česticama</w:t>
      </w:r>
      <w:r w:rsidRPr="00D37C50">
        <w:rPr>
          <w:rFonts w:cs="Calibri"/>
          <w:szCs w:val="22"/>
        </w:rPr>
        <w:t xml:space="preserve"> prema uvjetima Odredbi za provedbu.</w:t>
      </w:r>
    </w:p>
    <w:p w14:paraId="058BDF1F" w14:textId="77777777" w:rsidR="003F5444" w:rsidRPr="00D37C50" w:rsidRDefault="003F5444" w:rsidP="003F5444">
      <w:pPr>
        <w:widowControl w:val="0"/>
        <w:spacing w:before="40"/>
        <w:jc w:val="both"/>
        <w:rPr>
          <w:rFonts w:cs="Calibri"/>
          <w:szCs w:val="22"/>
        </w:rPr>
      </w:pPr>
      <w:r w:rsidRPr="00D37C50">
        <w:rPr>
          <w:rFonts w:cs="Calibri"/>
          <w:szCs w:val="22"/>
        </w:rPr>
        <w:t>Odgovarajuće gospodarske građevine mogu se graditi/rekonstruirati u izdvojenim dijelovima građevinskog područja naselja prema uvjetima ovih Odredbi.</w:t>
      </w:r>
    </w:p>
    <w:p w14:paraId="61FB633B" w14:textId="77777777" w:rsidR="003F5444" w:rsidRPr="00D37C50" w:rsidRDefault="003F5444" w:rsidP="003F5444">
      <w:pPr>
        <w:spacing w:before="40"/>
        <w:contextualSpacing/>
        <w:rPr>
          <w:rFonts w:cs="Calibri"/>
          <w:szCs w:val="22"/>
        </w:rPr>
      </w:pPr>
    </w:p>
    <w:p w14:paraId="24A71982" w14:textId="382AF5C3" w:rsidR="003F5444" w:rsidRPr="00D37C50" w:rsidRDefault="003F5444" w:rsidP="003F5444">
      <w:pPr>
        <w:spacing w:before="40"/>
        <w:contextualSpacing/>
        <w:jc w:val="both"/>
        <w:rPr>
          <w:rFonts w:asciiTheme="minorHAnsi" w:hAnsiTheme="minorHAnsi" w:cstheme="minorHAnsi"/>
          <w:b/>
          <w:bCs/>
          <w:szCs w:val="22"/>
        </w:rPr>
      </w:pPr>
      <w:r w:rsidRPr="00D37C50">
        <w:rPr>
          <w:rFonts w:eastAsia="Calibri" w:cs="Calibri"/>
          <w:szCs w:val="22"/>
        </w:rPr>
        <w:t>Za izgradnju</w:t>
      </w:r>
      <w:r w:rsidRPr="00D37C50">
        <w:rPr>
          <w:rFonts w:cs="Calibri"/>
          <w:bCs/>
          <w:szCs w:val="22"/>
        </w:rPr>
        <w:t>/rekonstrukciju</w:t>
      </w:r>
      <w:r w:rsidRPr="00D37C50">
        <w:rPr>
          <w:rFonts w:eastAsia="Calibri" w:cs="Calibri"/>
          <w:szCs w:val="22"/>
        </w:rPr>
        <w:t xml:space="preserve"> gospodarskih građevina </w:t>
      </w:r>
      <w:r w:rsidRPr="00D37C50">
        <w:rPr>
          <w:rFonts w:eastAsia="Calibri" w:cs="Calibri"/>
          <w:b/>
          <w:bCs/>
          <w:szCs w:val="22"/>
        </w:rPr>
        <w:t>izvan gospodarskih zona</w:t>
      </w:r>
      <w:r w:rsidRPr="00D37C50">
        <w:rPr>
          <w:rFonts w:eastAsia="Calibri" w:cs="Calibri"/>
          <w:szCs w:val="22"/>
        </w:rPr>
        <w:t xml:space="preserve">, na zasebnim česticama </w:t>
      </w:r>
      <w:bookmarkStart w:id="79" w:name="_Hlk27580956"/>
      <w:r w:rsidRPr="00D37C50">
        <w:rPr>
          <w:rFonts w:eastAsia="Calibri" w:cs="Calibri"/>
          <w:szCs w:val="22"/>
        </w:rPr>
        <w:t xml:space="preserve">unutar građevinskog područja naselja </w:t>
      </w:r>
      <w:bookmarkEnd w:id="79"/>
      <w:r w:rsidRPr="00D37C50">
        <w:rPr>
          <w:rFonts w:eastAsia="Calibri" w:cs="Calibri"/>
          <w:szCs w:val="22"/>
        </w:rPr>
        <w:t xml:space="preserve">(koja se zbog manje veličine ne smatra gospodarskom zonom), maksimalna katnost i visina građevina </w:t>
      </w:r>
      <w:r w:rsidRPr="00D37C50">
        <w:rPr>
          <w:rFonts w:cs="Calibri"/>
          <w:szCs w:val="22"/>
        </w:rPr>
        <w:t>određena je na kartografskom prikazu “4.3.2.a Način gradnje” i “4.3.2.b Način gradnje.</w:t>
      </w:r>
      <w:r w:rsidRPr="00D37C50">
        <w:rPr>
          <w:rFonts w:asciiTheme="minorHAnsi" w:hAnsiTheme="minorHAnsi" w:cstheme="minorHAnsi"/>
          <w:b/>
          <w:bCs/>
          <w:szCs w:val="22"/>
        </w:rPr>
        <w:t>“</w:t>
      </w:r>
    </w:p>
    <w:p w14:paraId="632314A7" w14:textId="77777777" w:rsidR="003F5444" w:rsidRPr="00D37C50" w:rsidRDefault="003F5444" w:rsidP="003F5444">
      <w:pPr>
        <w:spacing w:before="40"/>
        <w:contextualSpacing/>
        <w:jc w:val="both"/>
        <w:rPr>
          <w:rFonts w:cs="Calibri"/>
          <w:szCs w:val="22"/>
        </w:rPr>
      </w:pPr>
    </w:p>
    <w:p w14:paraId="40EBACE3" w14:textId="1E38C422" w:rsidR="003F5444" w:rsidRPr="00D37C50" w:rsidRDefault="003F5444" w:rsidP="000034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94.</w:t>
      </w:r>
    </w:p>
    <w:p w14:paraId="2C5446C0" w14:textId="55E2ED30" w:rsidR="003F5444" w:rsidRPr="00D37C50" w:rsidRDefault="003F5444" w:rsidP="0000342D">
      <w:pPr>
        <w:widowControl w:val="0"/>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„Smještaj građevina na građevnoj čestici“</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„Smještaj građevina/zgrada na građevnoj čestici“</w:t>
      </w:r>
      <w:r w:rsidRPr="00D37C50">
        <w:rPr>
          <w:rFonts w:asciiTheme="minorHAnsi" w:hAnsiTheme="minorHAnsi" w:cstheme="minorHAnsi"/>
          <w:szCs w:val="22"/>
        </w:rPr>
        <w:t>.</w:t>
      </w:r>
    </w:p>
    <w:p w14:paraId="7DB23309" w14:textId="385CE6FE" w:rsidR="003F5444" w:rsidRPr="00D37C50" w:rsidRDefault="003F5444" w:rsidP="009F3382"/>
    <w:p w14:paraId="79B4DD1B" w14:textId="7569E9E8" w:rsidR="003F5444" w:rsidRPr="00D37C50" w:rsidRDefault="003F5444" w:rsidP="00F3659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95.</w:t>
      </w:r>
    </w:p>
    <w:p w14:paraId="2A933B63" w14:textId="5C568148" w:rsidR="003F5444" w:rsidRPr="00D37C50" w:rsidRDefault="003F5444" w:rsidP="00F36598">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57. </w:t>
      </w:r>
      <w:r w:rsidRPr="00D37C50">
        <w:rPr>
          <w:rFonts w:asciiTheme="minorHAnsi" w:hAnsiTheme="minorHAnsi" w:cstheme="minorHAnsi"/>
          <w:szCs w:val="22"/>
        </w:rPr>
        <w:t xml:space="preserve">mijenja se i glasi: </w:t>
      </w:r>
    </w:p>
    <w:p w14:paraId="5233EFED" w14:textId="1DBF910C" w:rsidR="003F5444" w:rsidRPr="00D37C50" w:rsidRDefault="003F5444" w:rsidP="003F5444">
      <w:pPr>
        <w:spacing w:before="40"/>
        <w:contextualSpacing/>
        <w:jc w:val="both"/>
        <w:rPr>
          <w:rFonts w:eastAsia="Calibri" w:cs="Calibri"/>
          <w:b/>
          <w:bCs/>
          <w:szCs w:val="22"/>
        </w:rPr>
      </w:pPr>
      <w:r w:rsidRPr="00D37C50">
        <w:rPr>
          <w:rFonts w:asciiTheme="minorHAnsi" w:hAnsiTheme="minorHAnsi" w:cstheme="minorHAnsi"/>
          <w:b/>
          <w:bCs/>
          <w:szCs w:val="22"/>
        </w:rPr>
        <w:t>„</w:t>
      </w:r>
      <w:bookmarkStart w:id="80" w:name="_Hlk40199972"/>
      <w:r w:rsidRPr="00D37C50">
        <w:rPr>
          <w:rFonts w:eastAsia="Calibri" w:cs="Calibri"/>
          <w:szCs w:val="22"/>
        </w:rPr>
        <w:t>Bučne manje gospodarske (osim manjih poljoprivrednih) građevine</w:t>
      </w:r>
      <w:r w:rsidRPr="00D37C50">
        <w:rPr>
          <w:rFonts w:eastAsia="Calibri" w:cs="Calibri"/>
          <w:b/>
          <w:bCs/>
          <w:szCs w:val="22"/>
        </w:rPr>
        <w:t xml:space="preserve"> koje se grade/rekonstruiraju na građevnoj čestici obiteljske kuće </w:t>
      </w:r>
      <w:r w:rsidRPr="00D37C50">
        <w:rPr>
          <w:rFonts w:eastAsia="Calibri" w:cs="Calibri"/>
          <w:szCs w:val="22"/>
        </w:rPr>
        <w:t>moraju biti udaljene najmanje 15,0 m od obiteljskih kuća i 5,0 m od svih dvorišnih međa građevne čestice, osim kod građevnih čestica užih od 15,0 m na kojima udaljenost od dvorišnih međa može biti najmanje 3,0 m.</w:t>
      </w:r>
      <w:r w:rsidRPr="00D37C50">
        <w:rPr>
          <w:rFonts w:eastAsia="Calibri" w:cs="Calibri"/>
          <w:b/>
          <w:bCs/>
          <w:szCs w:val="22"/>
        </w:rPr>
        <w:t>“</w:t>
      </w:r>
    </w:p>
    <w:p w14:paraId="592C4782" w14:textId="77777777" w:rsidR="003F5444" w:rsidRPr="00D37C50" w:rsidRDefault="003F5444" w:rsidP="003F5444">
      <w:pPr>
        <w:spacing w:before="40"/>
        <w:contextualSpacing/>
        <w:jc w:val="both"/>
        <w:rPr>
          <w:rFonts w:eastAsia="Calibri" w:cs="Calibri"/>
          <w:szCs w:val="22"/>
        </w:rPr>
      </w:pPr>
    </w:p>
    <w:p w14:paraId="414FD097" w14:textId="4E935A53" w:rsidR="003F5444" w:rsidRPr="00D37C50" w:rsidRDefault="003F5444" w:rsidP="009F3382">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96.</w:t>
      </w:r>
    </w:p>
    <w:p w14:paraId="2E01FB56" w14:textId="5664850C" w:rsidR="003F5444" w:rsidRPr="00D37C50" w:rsidRDefault="003F5444" w:rsidP="00AA32EF">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58. </w:t>
      </w:r>
      <w:r w:rsidRPr="00D37C50">
        <w:rPr>
          <w:rFonts w:asciiTheme="minorHAnsi" w:hAnsiTheme="minorHAnsi" w:cstheme="minorHAnsi"/>
          <w:szCs w:val="22"/>
        </w:rPr>
        <w:t xml:space="preserve">mijenja se i glasi: </w:t>
      </w:r>
    </w:p>
    <w:p w14:paraId="1D13DADA" w14:textId="212EBE33" w:rsidR="003F5444" w:rsidRPr="00D37C50" w:rsidRDefault="003F5444" w:rsidP="003F5444">
      <w:pPr>
        <w:spacing w:before="40"/>
        <w:contextualSpacing/>
        <w:jc w:val="both"/>
        <w:rPr>
          <w:rFonts w:asciiTheme="minorHAnsi" w:eastAsia="Calibri" w:hAnsiTheme="minorHAnsi" w:cstheme="minorHAnsi"/>
          <w:b/>
          <w:bCs/>
          <w:szCs w:val="22"/>
        </w:rPr>
      </w:pPr>
      <w:r w:rsidRPr="00D37C50">
        <w:rPr>
          <w:rFonts w:asciiTheme="minorHAnsi" w:hAnsiTheme="minorHAnsi" w:cstheme="minorHAnsi"/>
          <w:b/>
          <w:bCs/>
          <w:szCs w:val="22"/>
        </w:rPr>
        <w:t>„</w:t>
      </w:r>
      <w:r w:rsidRPr="00D37C50">
        <w:rPr>
          <w:rFonts w:asciiTheme="minorHAnsi" w:eastAsia="Calibri" w:hAnsiTheme="minorHAnsi" w:cstheme="minorHAnsi"/>
          <w:szCs w:val="22"/>
        </w:rPr>
        <w:t>Bučne manje gospodarske (osim manjih poljoprivrednih) građevine koje se grade</w:t>
      </w:r>
      <w:r w:rsidRPr="00D37C50">
        <w:rPr>
          <w:rFonts w:asciiTheme="minorHAnsi" w:hAnsiTheme="minorHAnsi" w:cstheme="minorHAnsi"/>
          <w:bCs/>
          <w:szCs w:val="22"/>
        </w:rPr>
        <w:t>/rekonstruiraju</w:t>
      </w:r>
      <w:r w:rsidRPr="00D37C50">
        <w:rPr>
          <w:rFonts w:asciiTheme="minorHAnsi" w:eastAsia="Calibri" w:hAnsiTheme="minorHAnsi" w:cstheme="minorHAnsi"/>
          <w:szCs w:val="22"/>
        </w:rPr>
        <w:t xml:space="preserve"> </w:t>
      </w:r>
      <w:r w:rsidRPr="00D37C50">
        <w:rPr>
          <w:rFonts w:asciiTheme="minorHAnsi" w:eastAsia="Calibri" w:hAnsiTheme="minorHAnsi" w:cstheme="minorHAnsi"/>
          <w:b/>
          <w:bCs/>
          <w:szCs w:val="22"/>
        </w:rPr>
        <w:t>kao glavne građevine na vlastitim građevnim česticama</w:t>
      </w:r>
      <w:r w:rsidRPr="00D37C50">
        <w:rPr>
          <w:rFonts w:asciiTheme="minorHAnsi" w:eastAsia="Calibri" w:hAnsiTheme="minorHAnsi" w:cstheme="minorHAnsi"/>
          <w:szCs w:val="22"/>
        </w:rPr>
        <w:t xml:space="preserve"> unutar građevinskog područja naselja Vinkovci i Mirkovci moraju biti udaljene najmanje 5,0 m od svih dvorišnih međa građevne čestice, osim kod građevnih čestica užih od 15,0 m na kojima udaljenost od dvorišnih međa može biti najmanje 3,0 m.</w:t>
      </w:r>
      <w:r w:rsidRPr="00D37C50">
        <w:rPr>
          <w:rFonts w:asciiTheme="minorHAnsi" w:eastAsia="Calibri" w:hAnsiTheme="minorHAnsi" w:cstheme="minorHAnsi"/>
          <w:b/>
          <w:bCs/>
          <w:szCs w:val="22"/>
        </w:rPr>
        <w:t>“</w:t>
      </w:r>
    </w:p>
    <w:p w14:paraId="1943814C" w14:textId="599D07D3" w:rsidR="003F5444" w:rsidRPr="00D37C50" w:rsidRDefault="003F5444" w:rsidP="003F5444">
      <w:pPr>
        <w:spacing w:before="40"/>
        <w:contextualSpacing/>
        <w:jc w:val="both"/>
        <w:rPr>
          <w:rFonts w:asciiTheme="minorHAnsi" w:eastAsia="Calibri" w:hAnsiTheme="minorHAnsi" w:cstheme="minorHAnsi"/>
          <w:szCs w:val="22"/>
        </w:rPr>
      </w:pPr>
    </w:p>
    <w:p w14:paraId="4A2FCCE9" w14:textId="2D0D66F2" w:rsidR="003F5444" w:rsidRPr="00D37C50" w:rsidRDefault="003F5444" w:rsidP="009F3382">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97.</w:t>
      </w:r>
    </w:p>
    <w:p w14:paraId="26D4F218" w14:textId="4B7D2FE1" w:rsidR="003F5444" w:rsidRPr="00D37C50" w:rsidRDefault="003F5444" w:rsidP="00AA32EF">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60. </w:t>
      </w:r>
      <w:r w:rsidRPr="00D37C50">
        <w:rPr>
          <w:rFonts w:asciiTheme="minorHAnsi" w:hAnsiTheme="minorHAnsi" w:cstheme="minorHAnsi"/>
          <w:szCs w:val="22"/>
        </w:rPr>
        <w:t xml:space="preserve">mijenja se i glasi: </w:t>
      </w:r>
    </w:p>
    <w:p w14:paraId="525853CA" w14:textId="73BB00D8" w:rsidR="003F5444" w:rsidRPr="00D37C50" w:rsidRDefault="003F5444" w:rsidP="003F5444">
      <w:pPr>
        <w:pStyle w:val="Style14"/>
        <w:widowControl/>
        <w:spacing w:before="14" w:line="240" w:lineRule="exact"/>
        <w:ind w:firstLine="0"/>
        <w:rPr>
          <w:rFonts w:asciiTheme="minorHAnsi" w:eastAsia="Calibri" w:hAnsiTheme="minorHAnsi" w:cstheme="minorHAnsi"/>
          <w:b/>
          <w:bCs/>
          <w:i w:val="0"/>
          <w:szCs w:val="22"/>
        </w:rPr>
      </w:pPr>
      <w:r w:rsidRPr="00D37C50">
        <w:rPr>
          <w:rFonts w:asciiTheme="minorHAnsi" w:hAnsiTheme="minorHAnsi" w:cstheme="minorHAnsi"/>
          <w:b/>
          <w:bCs/>
          <w:i w:val="0"/>
          <w:szCs w:val="22"/>
        </w:rPr>
        <w:t>„</w:t>
      </w:r>
      <w:r w:rsidRPr="00D37C50">
        <w:rPr>
          <w:rFonts w:asciiTheme="minorHAnsi" w:hAnsiTheme="minorHAnsi" w:cstheme="minorHAnsi"/>
          <w:i w:val="0"/>
          <w:szCs w:val="22"/>
        </w:rPr>
        <w:t xml:space="preserve">Na građevnoj čestici obiteljske </w:t>
      </w:r>
      <w:r w:rsidRPr="00D37C50">
        <w:rPr>
          <w:rFonts w:asciiTheme="minorHAnsi" w:eastAsia="Calibri" w:hAnsiTheme="minorHAnsi" w:cstheme="minorHAnsi"/>
          <w:i w:val="0"/>
          <w:szCs w:val="22"/>
        </w:rPr>
        <w:t xml:space="preserve">kuće </w:t>
      </w:r>
      <w:r w:rsidRPr="00D37C50">
        <w:rPr>
          <w:rFonts w:asciiTheme="minorHAnsi" w:hAnsiTheme="minorHAnsi" w:cstheme="minorHAnsi"/>
          <w:i w:val="0"/>
          <w:szCs w:val="22"/>
        </w:rPr>
        <w:t>može se graditi/rekonstruirati više manjih poljoprivrednih građevina u skladu s ovim Odredbama</w:t>
      </w:r>
      <w:r w:rsidRPr="00D37C50">
        <w:rPr>
          <w:rFonts w:asciiTheme="minorHAnsi" w:eastAsia="Calibri" w:hAnsiTheme="minorHAnsi" w:cstheme="minorHAnsi"/>
          <w:i w:val="0"/>
          <w:szCs w:val="22"/>
        </w:rPr>
        <w:t>.</w:t>
      </w:r>
      <w:r w:rsidRPr="00D37C50">
        <w:rPr>
          <w:rFonts w:asciiTheme="minorHAnsi" w:eastAsia="Calibri" w:hAnsiTheme="minorHAnsi" w:cstheme="minorHAnsi"/>
          <w:b/>
          <w:bCs/>
          <w:i w:val="0"/>
          <w:szCs w:val="22"/>
        </w:rPr>
        <w:t>“</w:t>
      </w:r>
    </w:p>
    <w:p w14:paraId="681C4857" w14:textId="201024C6" w:rsidR="003F5444" w:rsidRPr="00D37C50" w:rsidRDefault="003F5444" w:rsidP="003F5444">
      <w:pPr>
        <w:pStyle w:val="Style14"/>
        <w:widowControl/>
        <w:spacing w:before="14" w:line="240" w:lineRule="exact"/>
        <w:ind w:firstLine="0"/>
        <w:rPr>
          <w:rFonts w:asciiTheme="minorHAnsi" w:eastAsia="Calibri" w:hAnsiTheme="minorHAnsi" w:cstheme="minorHAnsi"/>
          <w:i w:val="0"/>
          <w:szCs w:val="22"/>
        </w:rPr>
      </w:pPr>
    </w:p>
    <w:p w14:paraId="138ACA1E" w14:textId="75E9C2B5" w:rsidR="003F5444" w:rsidRPr="00D37C50" w:rsidRDefault="003F5444" w:rsidP="009F3382">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98.</w:t>
      </w:r>
    </w:p>
    <w:p w14:paraId="4E789ABE" w14:textId="533B98C4" w:rsidR="003F5444" w:rsidRPr="00D37C50" w:rsidRDefault="003F5444" w:rsidP="00AA32EF">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61. </w:t>
      </w:r>
      <w:r w:rsidRPr="00D37C50">
        <w:rPr>
          <w:rFonts w:asciiTheme="minorHAnsi" w:hAnsiTheme="minorHAnsi" w:cstheme="minorHAnsi"/>
          <w:szCs w:val="22"/>
        </w:rPr>
        <w:t xml:space="preserve">mijenja se i glasi: </w:t>
      </w:r>
    </w:p>
    <w:p w14:paraId="0732ABF7" w14:textId="7D0E2FC0" w:rsidR="003F5444" w:rsidRPr="00D37C50" w:rsidRDefault="003F5444" w:rsidP="003F5444">
      <w:pPr>
        <w:pStyle w:val="ZTekst1"/>
        <w:spacing w:after="0"/>
        <w:rPr>
          <w:rFonts w:ascii="Calibri" w:hAnsi="Calibri" w:cs="Calibri"/>
          <w:i w:val="0"/>
          <w:sz w:val="22"/>
          <w:szCs w:val="22"/>
        </w:rPr>
      </w:pPr>
      <w:r w:rsidRPr="00D37C50">
        <w:rPr>
          <w:rFonts w:asciiTheme="minorHAnsi" w:hAnsiTheme="minorHAnsi" w:cstheme="minorHAnsi"/>
          <w:b/>
          <w:bCs/>
          <w:i w:val="0"/>
          <w:szCs w:val="22"/>
        </w:rPr>
        <w:t>„</w:t>
      </w:r>
      <w:r w:rsidRPr="00D37C50">
        <w:rPr>
          <w:rFonts w:ascii="Calibri" w:hAnsi="Calibri" w:cs="Calibri"/>
          <w:i w:val="0"/>
          <w:sz w:val="22"/>
          <w:szCs w:val="22"/>
        </w:rPr>
        <w:t>Najmanja udaljenost manjih poljoprivrednih građevina od regulacijskog pravca iznosi:</w:t>
      </w:r>
    </w:p>
    <w:p w14:paraId="3DFBD3BC" w14:textId="77777777" w:rsidR="003F5444" w:rsidRPr="00D37C50" w:rsidRDefault="003F5444" w:rsidP="003F5444">
      <w:pPr>
        <w:pStyle w:val="ZTekst1"/>
        <w:tabs>
          <w:tab w:val="left" w:pos="1080"/>
        </w:tabs>
        <w:spacing w:after="0"/>
        <w:ind w:left="360" w:hanging="76"/>
        <w:rPr>
          <w:rFonts w:ascii="Calibri" w:hAnsi="Calibri" w:cs="Calibri"/>
          <w:i w:val="0"/>
          <w:sz w:val="22"/>
          <w:szCs w:val="22"/>
        </w:rPr>
      </w:pPr>
      <w:r w:rsidRPr="00D37C50">
        <w:rPr>
          <w:rFonts w:ascii="Calibri" w:hAnsi="Calibri" w:cs="Calibri"/>
          <w:i w:val="0"/>
          <w:sz w:val="22"/>
          <w:szCs w:val="22"/>
        </w:rPr>
        <w:t xml:space="preserve">- za građevine za uzgoj životinja i gnojišta u pravilu </w:t>
      </w:r>
      <w:smartTag w:uri="urn:schemas-microsoft-com:office:smarttags" w:element="metricconverter">
        <w:smartTagPr>
          <w:attr w:name="ProductID" w:val="50,0 m"/>
        </w:smartTagPr>
        <w:r w:rsidRPr="00D37C50">
          <w:rPr>
            <w:rFonts w:ascii="Calibri" w:hAnsi="Calibri" w:cs="Calibri"/>
            <w:i w:val="0"/>
            <w:sz w:val="22"/>
            <w:szCs w:val="22"/>
          </w:rPr>
          <w:t>50,0 m</w:t>
        </w:r>
      </w:smartTag>
      <w:r w:rsidRPr="00D37C50">
        <w:rPr>
          <w:rFonts w:ascii="Calibri" w:hAnsi="Calibri" w:cs="Calibri"/>
          <w:i w:val="0"/>
          <w:sz w:val="22"/>
          <w:szCs w:val="22"/>
        </w:rPr>
        <w:t xml:space="preserve">, a iznimno </w:t>
      </w:r>
      <w:smartTag w:uri="urn:schemas-microsoft-com:office:smarttags" w:element="metricconverter">
        <w:smartTagPr>
          <w:attr w:name="ProductID" w:val="30,0 m"/>
        </w:smartTagPr>
        <w:r w:rsidRPr="00D37C50">
          <w:rPr>
            <w:rFonts w:ascii="Calibri" w:hAnsi="Calibri" w:cs="Calibri"/>
            <w:i w:val="0"/>
            <w:sz w:val="22"/>
            <w:szCs w:val="22"/>
          </w:rPr>
          <w:t>30,0 m</w:t>
        </w:r>
      </w:smartTag>
      <w:r w:rsidRPr="00D37C50">
        <w:rPr>
          <w:rFonts w:ascii="Calibri" w:hAnsi="Calibri" w:cs="Calibri"/>
          <w:i w:val="0"/>
          <w:sz w:val="22"/>
          <w:szCs w:val="22"/>
        </w:rPr>
        <w:t>,</w:t>
      </w:r>
    </w:p>
    <w:p w14:paraId="00F6A533" w14:textId="77777777" w:rsidR="003F5444" w:rsidRPr="00D37C50" w:rsidRDefault="003F5444" w:rsidP="003F5444">
      <w:pPr>
        <w:pStyle w:val="ZTekst1"/>
        <w:tabs>
          <w:tab w:val="left" w:pos="1080"/>
        </w:tabs>
        <w:spacing w:after="0"/>
        <w:ind w:left="360" w:hanging="76"/>
        <w:rPr>
          <w:rFonts w:ascii="Calibri" w:hAnsi="Calibri" w:cs="Calibri"/>
          <w:i w:val="0"/>
          <w:sz w:val="22"/>
          <w:szCs w:val="22"/>
        </w:rPr>
      </w:pPr>
      <w:r w:rsidRPr="00D37C50">
        <w:rPr>
          <w:rFonts w:ascii="Calibri" w:hAnsi="Calibri" w:cs="Calibri"/>
          <w:i w:val="0"/>
          <w:sz w:val="22"/>
          <w:szCs w:val="22"/>
        </w:rPr>
        <w:t xml:space="preserve">- za pčelinjake </w:t>
      </w:r>
      <w:smartTag w:uri="urn:schemas-microsoft-com:office:smarttags" w:element="metricconverter">
        <w:smartTagPr>
          <w:attr w:name="ProductID" w:val="20,0 m"/>
        </w:smartTagPr>
        <w:r w:rsidRPr="00D37C50">
          <w:rPr>
            <w:rFonts w:ascii="Calibri" w:hAnsi="Calibri" w:cs="Calibri"/>
            <w:i w:val="0"/>
            <w:sz w:val="22"/>
            <w:szCs w:val="22"/>
          </w:rPr>
          <w:t>20,0 m</w:t>
        </w:r>
      </w:smartTag>
      <w:r w:rsidRPr="00D37C50">
        <w:rPr>
          <w:rFonts w:ascii="Calibri" w:hAnsi="Calibri" w:cs="Calibri"/>
          <w:i w:val="0"/>
          <w:sz w:val="22"/>
          <w:szCs w:val="22"/>
        </w:rPr>
        <w:t>,</w:t>
      </w:r>
    </w:p>
    <w:p w14:paraId="03D54D8F" w14:textId="30608533" w:rsidR="003F5444" w:rsidRPr="00D37C50" w:rsidRDefault="003F5444" w:rsidP="003F5444">
      <w:pPr>
        <w:pStyle w:val="ListParagraph"/>
        <w:spacing w:before="40"/>
        <w:ind w:left="360" w:hanging="90"/>
        <w:contextualSpacing/>
        <w:jc w:val="both"/>
        <w:rPr>
          <w:rFonts w:asciiTheme="minorHAnsi" w:eastAsia="Calibri" w:hAnsiTheme="minorHAnsi" w:cstheme="minorHAnsi"/>
          <w:b/>
          <w:bCs/>
          <w:i w:val="0"/>
          <w:szCs w:val="22"/>
        </w:rPr>
      </w:pPr>
      <w:r w:rsidRPr="00D37C50">
        <w:rPr>
          <w:i w:val="0"/>
          <w:sz w:val="24"/>
        </w:rPr>
        <w:t xml:space="preserve">- </w:t>
      </w:r>
      <w:r w:rsidRPr="00D37C50">
        <w:rPr>
          <w:rFonts w:eastAsia="Calibri"/>
          <w:i w:val="0"/>
        </w:rPr>
        <w:t>sve ostale građevine mogu se graditi</w:t>
      </w:r>
      <w:r w:rsidRPr="00D37C50">
        <w:rPr>
          <w:bCs/>
          <w:i w:val="0"/>
        </w:rPr>
        <w:t>/rekonstruirati</w:t>
      </w:r>
      <w:r w:rsidRPr="00D37C50">
        <w:rPr>
          <w:rFonts w:eastAsia="Calibri"/>
          <w:i w:val="0"/>
        </w:rPr>
        <w:t xml:space="preserve"> na regulacijskoj liniji, odnosno 3,0 m, 5,0 m ili 8,0 m od iste. Izuzetno, udaljenost može biti i drugačija i to u slučaju interpolacije kada se udaljenost usklađuje sa susjednim građevinama</w:t>
      </w:r>
      <w:r w:rsidRPr="00D37C50">
        <w:rPr>
          <w:rFonts w:asciiTheme="minorHAnsi" w:eastAsia="Calibri" w:hAnsiTheme="minorHAnsi" w:cstheme="minorHAnsi"/>
          <w:i w:val="0"/>
          <w:szCs w:val="22"/>
        </w:rPr>
        <w:t>.</w:t>
      </w:r>
      <w:r w:rsidRPr="00D37C50">
        <w:rPr>
          <w:rFonts w:asciiTheme="minorHAnsi" w:eastAsia="Calibri" w:hAnsiTheme="minorHAnsi" w:cstheme="minorHAnsi"/>
          <w:b/>
          <w:bCs/>
          <w:i w:val="0"/>
          <w:szCs w:val="22"/>
        </w:rPr>
        <w:t>“</w:t>
      </w:r>
    </w:p>
    <w:p w14:paraId="01E2C1E2" w14:textId="15BB2B3B" w:rsidR="003F5444" w:rsidRPr="00D37C50" w:rsidRDefault="003F5444" w:rsidP="00A4347B">
      <w:pPr>
        <w:rPr>
          <w:rFonts w:eastAsia="Calibri"/>
        </w:rPr>
      </w:pPr>
    </w:p>
    <w:p w14:paraId="77F923E6" w14:textId="4CAA557B" w:rsidR="003F5444" w:rsidRPr="00D37C50" w:rsidRDefault="003F5444" w:rsidP="00AA32EF">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99.</w:t>
      </w:r>
    </w:p>
    <w:p w14:paraId="48762869" w14:textId="4163817D" w:rsidR="003F5444" w:rsidRPr="00D37C50" w:rsidRDefault="003F5444" w:rsidP="00A4347B">
      <w:pPr>
        <w:widowControl w:val="0"/>
        <w:jc w:val="both"/>
        <w:rPr>
          <w:rFonts w:asciiTheme="minorHAnsi" w:eastAsia="Calibri" w:hAnsiTheme="minorHAnsi" w:cstheme="minorHAnsi"/>
          <w:b/>
          <w:bCs/>
          <w:i/>
          <w:szCs w:val="22"/>
        </w:rPr>
      </w:pPr>
      <w:r w:rsidRPr="00D37C50">
        <w:rPr>
          <w:rFonts w:asciiTheme="minorHAnsi" w:hAnsiTheme="minorHAnsi" w:cstheme="minorHAnsi"/>
          <w:szCs w:val="22"/>
        </w:rPr>
        <w:t xml:space="preserve">U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lanku 62. stavak 2</w:t>
      </w:r>
      <w:r w:rsidR="002A7333" w:rsidRPr="00D37C50">
        <w:rPr>
          <w:rFonts w:asciiTheme="minorHAnsi" w:hAnsiTheme="minorHAnsi" w:cstheme="minorHAnsi"/>
          <w:b/>
          <w:bCs/>
          <w:szCs w:val="22"/>
        </w:rPr>
        <w:t>.</w:t>
      </w:r>
      <w:r w:rsidRPr="00D37C50">
        <w:rPr>
          <w:rFonts w:asciiTheme="minorHAnsi" w:hAnsiTheme="minorHAnsi" w:cstheme="minorHAnsi"/>
          <w:b/>
          <w:bCs/>
          <w:szCs w:val="22"/>
        </w:rPr>
        <w:t xml:space="preserve"> </w:t>
      </w:r>
      <w:r w:rsidRPr="00D37C50">
        <w:rPr>
          <w:rFonts w:asciiTheme="minorHAnsi" w:hAnsiTheme="minorHAnsi" w:cstheme="minorHAnsi"/>
          <w:szCs w:val="22"/>
        </w:rPr>
        <w:t>briše se.</w:t>
      </w:r>
    </w:p>
    <w:p w14:paraId="49B72722" w14:textId="618D692F" w:rsidR="003F5444" w:rsidRPr="00D37C50" w:rsidRDefault="003F5444" w:rsidP="00A4347B">
      <w:pPr>
        <w:rPr>
          <w:rFonts w:eastAsia="Calibri"/>
        </w:rPr>
      </w:pPr>
    </w:p>
    <w:p w14:paraId="3EF2D7F5" w14:textId="698C1B3C" w:rsidR="002A7333" w:rsidRPr="00D37C50" w:rsidRDefault="002A7333" w:rsidP="00AA32EF">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100.</w:t>
      </w:r>
    </w:p>
    <w:p w14:paraId="0553B942" w14:textId="24BD8394" w:rsidR="002A7333" w:rsidRPr="00D37C50" w:rsidRDefault="002A7333" w:rsidP="00A4347B">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65. </w:t>
      </w:r>
      <w:r w:rsidRPr="00D37C50">
        <w:rPr>
          <w:rFonts w:asciiTheme="minorHAnsi" w:hAnsiTheme="minorHAnsi" w:cstheme="minorHAnsi"/>
          <w:szCs w:val="22"/>
        </w:rPr>
        <w:t xml:space="preserve">mijenja se i glasi: </w:t>
      </w:r>
    </w:p>
    <w:p w14:paraId="6D3E1917" w14:textId="6394DE34" w:rsidR="002A7333" w:rsidRPr="00D37C50" w:rsidRDefault="002A7333" w:rsidP="002A7333">
      <w:pPr>
        <w:pStyle w:val="text"/>
        <w:spacing w:before="0" w:beforeAutospacing="0" w:after="0" w:afterAutospacing="0"/>
        <w:rPr>
          <w:rFonts w:asciiTheme="minorHAnsi" w:eastAsia="Calibri" w:hAnsiTheme="minorHAnsi" w:cstheme="minorHAnsi"/>
          <w:b/>
          <w:bCs/>
          <w:i w:val="0"/>
          <w:iCs/>
          <w:color w:val="auto"/>
          <w:sz w:val="22"/>
          <w:szCs w:val="22"/>
        </w:rPr>
      </w:pPr>
      <w:r w:rsidRPr="00D37C50">
        <w:rPr>
          <w:rFonts w:asciiTheme="minorHAnsi" w:hAnsiTheme="minorHAnsi" w:cstheme="minorHAnsi"/>
          <w:b/>
          <w:bCs/>
          <w:i w:val="0"/>
          <w:color w:val="auto"/>
          <w:sz w:val="22"/>
          <w:szCs w:val="22"/>
        </w:rPr>
        <w:t>„</w:t>
      </w:r>
      <w:r w:rsidRPr="00D37C50">
        <w:rPr>
          <w:rFonts w:ascii="Calibri" w:hAnsi="Calibri" w:cs="Calibri"/>
          <w:i w:val="0"/>
          <w:iCs/>
          <w:color w:val="auto"/>
          <w:sz w:val="22"/>
          <w:szCs w:val="22"/>
        </w:rPr>
        <w:t>Udaljenost građevina s izvorima zagađenja od obiteljskih stambenih i manjih proizvodnih i manjih poslovnih građevina ne može biti manja od 15,0 m</w:t>
      </w:r>
      <w:r w:rsidRPr="00D37C50">
        <w:rPr>
          <w:rFonts w:asciiTheme="minorHAnsi" w:eastAsia="Calibri" w:hAnsiTheme="minorHAnsi" w:cstheme="minorHAnsi"/>
          <w:i w:val="0"/>
          <w:iCs/>
          <w:color w:val="auto"/>
          <w:sz w:val="22"/>
          <w:szCs w:val="22"/>
        </w:rPr>
        <w:t>.</w:t>
      </w:r>
      <w:r w:rsidRPr="00D37C50">
        <w:rPr>
          <w:rFonts w:asciiTheme="minorHAnsi" w:eastAsia="Calibri" w:hAnsiTheme="minorHAnsi" w:cstheme="minorHAnsi"/>
          <w:b/>
          <w:bCs/>
          <w:i w:val="0"/>
          <w:iCs/>
          <w:color w:val="auto"/>
          <w:sz w:val="22"/>
          <w:szCs w:val="22"/>
        </w:rPr>
        <w:t>“</w:t>
      </w:r>
    </w:p>
    <w:p w14:paraId="794D51C8" w14:textId="77777777" w:rsidR="002A7333" w:rsidRPr="00D37C50" w:rsidRDefault="002A7333" w:rsidP="00A4347B"/>
    <w:p w14:paraId="2004450F" w14:textId="532AD29E" w:rsidR="002A7333" w:rsidRPr="00D37C50" w:rsidRDefault="002A7333" w:rsidP="00581C73">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101.</w:t>
      </w:r>
    </w:p>
    <w:p w14:paraId="5EDA032D" w14:textId="77777777" w:rsidR="002A7333" w:rsidRPr="00D37C50" w:rsidRDefault="002A7333" w:rsidP="00A4347B">
      <w:pPr>
        <w:widowControl w:val="0"/>
        <w:jc w:val="both"/>
        <w:rPr>
          <w:rFonts w:asciiTheme="minorHAnsi" w:hAnsiTheme="minorHAnsi" w:cstheme="minorHAnsi"/>
          <w:szCs w:val="22"/>
        </w:rPr>
      </w:pPr>
      <w:r w:rsidRPr="00D37C50">
        <w:rPr>
          <w:rFonts w:asciiTheme="minorHAnsi" w:hAnsiTheme="minorHAnsi" w:cstheme="minorHAnsi"/>
          <w:b/>
          <w:bCs/>
          <w:szCs w:val="22"/>
        </w:rPr>
        <w:t xml:space="preserve">Članak 65. </w:t>
      </w:r>
      <w:r w:rsidRPr="00D37C50">
        <w:rPr>
          <w:rFonts w:asciiTheme="minorHAnsi" w:hAnsiTheme="minorHAnsi" w:cstheme="minorHAnsi"/>
          <w:szCs w:val="22"/>
        </w:rPr>
        <w:t xml:space="preserve">mijenja se i glasi: </w:t>
      </w:r>
    </w:p>
    <w:p w14:paraId="611D6BD9" w14:textId="0EAE96FB" w:rsidR="002A7333" w:rsidRPr="00D37C50" w:rsidRDefault="002A7333" w:rsidP="002A7333">
      <w:pPr>
        <w:pStyle w:val="text"/>
        <w:spacing w:before="0" w:beforeAutospacing="0" w:after="0" w:afterAutospacing="0"/>
        <w:rPr>
          <w:rFonts w:ascii="Calibri" w:hAnsi="Calibri" w:cs="Calibri"/>
          <w:b/>
          <w:bCs/>
          <w:i w:val="0"/>
          <w:iCs/>
          <w:color w:val="auto"/>
          <w:sz w:val="22"/>
          <w:szCs w:val="22"/>
        </w:rPr>
      </w:pPr>
      <w:r w:rsidRPr="00D37C50">
        <w:rPr>
          <w:rFonts w:asciiTheme="minorHAnsi" w:hAnsiTheme="minorHAnsi" w:cstheme="minorHAnsi"/>
          <w:b/>
          <w:bCs/>
          <w:i w:val="0"/>
          <w:color w:val="auto"/>
          <w:sz w:val="22"/>
          <w:szCs w:val="22"/>
        </w:rPr>
        <w:t>„</w:t>
      </w:r>
      <w:r w:rsidRPr="00D37C50">
        <w:rPr>
          <w:rFonts w:ascii="Calibri" w:hAnsi="Calibri" w:cs="Calibri"/>
          <w:i w:val="0"/>
          <w:iCs/>
          <w:color w:val="auto"/>
          <w:sz w:val="22"/>
          <w:szCs w:val="22"/>
        </w:rPr>
        <w:t>Udaljenost građevina s izvorima zagađenja od obiteljskih stambenih i manjih proizvodnih i manjih poslovnih građevina ne može biti manja od 15,0 m.</w:t>
      </w:r>
      <w:r w:rsidRPr="00D37C50">
        <w:rPr>
          <w:rFonts w:ascii="Calibri" w:hAnsi="Calibri" w:cs="Calibri"/>
          <w:b/>
          <w:bCs/>
          <w:i w:val="0"/>
          <w:iCs/>
          <w:color w:val="auto"/>
          <w:sz w:val="22"/>
          <w:szCs w:val="22"/>
        </w:rPr>
        <w:t>“</w:t>
      </w:r>
    </w:p>
    <w:p w14:paraId="5AE2D195" w14:textId="4A8F1606" w:rsidR="002A7333" w:rsidRPr="00D37C50" w:rsidRDefault="002A7333" w:rsidP="002A7333">
      <w:pPr>
        <w:pStyle w:val="text"/>
        <w:spacing w:before="0" w:beforeAutospacing="0" w:after="0" w:afterAutospacing="0"/>
        <w:rPr>
          <w:rFonts w:ascii="Calibri" w:hAnsi="Calibri" w:cs="Calibri"/>
          <w:b/>
          <w:bCs/>
          <w:i w:val="0"/>
          <w:iCs/>
          <w:color w:val="auto"/>
          <w:sz w:val="22"/>
          <w:szCs w:val="22"/>
        </w:rPr>
      </w:pPr>
    </w:p>
    <w:p w14:paraId="18C5D524" w14:textId="79F70F60" w:rsidR="002A7333" w:rsidRPr="00D37C50" w:rsidRDefault="002A7333" w:rsidP="00581C73">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102.</w:t>
      </w:r>
    </w:p>
    <w:p w14:paraId="788E74AE" w14:textId="07AFC214" w:rsidR="002A7333" w:rsidRPr="00D37C50" w:rsidRDefault="002A7333" w:rsidP="00F119E3">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„Oblikovanje građevina“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lanak 66. </w:t>
      </w:r>
      <w:r w:rsidRPr="00D37C50">
        <w:rPr>
          <w:rFonts w:asciiTheme="minorHAnsi" w:hAnsiTheme="minorHAnsi" w:cstheme="minorHAnsi"/>
          <w:szCs w:val="22"/>
        </w:rPr>
        <w:t>brišu se.</w:t>
      </w:r>
    </w:p>
    <w:p w14:paraId="300C01EA" w14:textId="57B22993" w:rsidR="002A7333" w:rsidRPr="00D37C50" w:rsidRDefault="002A7333" w:rsidP="00F119E3"/>
    <w:p w14:paraId="20A20F6D" w14:textId="5B5B961F" w:rsidR="002A7333" w:rsidRPr="00D37C50" w:rsidRDefault="002A7333" w:rsidP="00F119E3">
      <w:pPr>
        <w:keepNext/>
        <w:widowControl w:val="0"/>
        <w:overflowPunct w:val="0"/>
        <w:autoSpaceDE w:val="0"/>
        <w:autoSpaceDN w:val="0"/>
        <w:adjustRightInd w:val="0"/>
        <w:jc w:val="center"/>
        <w:textAlignment w:val="baseline"/>
        <w:rPr>
          <w:rFonts w:asciiTheme="minorHAnsi" w:hAnsiTheme="minorHAnsi" w:cstheme="minorHAnsi"/>
          <w:iCs/>
          <w:szCs w:val="22"/>
        </w:rPr>
      </w:pPr>
      <w:r w:rsidRPr="00D37C50">
        <w:rPr>
          <w:rFonts w:asciiTheme="minorHAnsi" w:hAnsiTheme="minorHAnsi" w:cstheme="minorHAnsi"/>
          <w:b/>
          <w:bCs/>
          <w:szCs w:val="22"/>
        </w:rPr>
        <w:t>Članak 103.</w:t>
      </w:r>
    </w:p>
    <w:p w14:paraId="043698ED" w14:textId="589C7B1B" w:rsidR="002A7333" w:rsidRPr="00D37C50" w:rsidRDefault="002A7333" w:rsidP="00F119E3">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„Uređenje građevnih čestica“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lanak 67. </w:t>
      </w:r>
      <w:r w:rsidRPr="00D37C50">
        <w:rPr>
          <w:rFonts w:asciiTheme="minorHAnsi" w:hAnsiTheme="minorHAnsi" w:cstheme="minorHAnsi"/>
          <w:szCs w:val="22"/>
        </w:rPr>
        <w:t>brišu se.</w:t>
      </w:r>
    </w:p>
    <w:p w14:paraId="4D3D3D58" w14:textId="41674A43" w:rsidR="002A7333" w:rsidRPr="00D37C50" w:rsidRDefault="002A7333" w:rsidP="00F119E3"/>
    <w:p w14:paraId="27E6BC2E" w14:textId="4FEFD05B" w:rsidR="002A7333" w:rsidRPr="00D37C50" w:rsidRDefault="002A7333" w:rsidP="00F119E3">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104.</w:t>
      </w:r>
    </w:p>
    <w:p w14:paraId="59CE011C" w14:textId="0CE38FB4" w:rsidR="002A7333" w:rsidRPr="00D37C50" w:rsidRDefault="002A7333" w:rsidP="00F119E3">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lanka 67. </w:t>
      </w:r>
      <w:r w:rsidRPr="00D37C50">
        <w:rPr>
          <w:rFonts w:asciiTheme="minorHAnsi" w:hAnsiTheme="minorHAnsi" w:cstheme="minorHAnsi"/>
          <w:szCs w:val="22"/>
        </w:rPr>
        <w:t xml:space="preserve">dodaje se podnaslov: </w:t>
      </w:r>
      <w:r w:rsidRPr="00D37C50">
        <w:rPr>
          <w:rFonts w:asciiTheme="minorHAnsi" w:hAnsiTheme="minorHAnsi" w:cstheme="minorHAnsi"/>
          <w:b/>
          <w:bCs/>
          <w:szCs w:val="22"/>
        </w:rPr>
        <w:t xml:space="preserve">„ZALUŽJE (KVART) I </w:t>
      </w:r>
      <w:proofErr w:type="spellStart"/>
      <w:r w:rsidRPr="00D37C50">
        <w:rPr>
          <w:rFonts w:asciiTheme="minorHAnsi" w:hAnsiTheme="minorHAnsi" w:cstheme="minorHAnsi"/>
          <w:b/>
          <w:bCs/>
          <w:szCs w:val="22"/>
        </w:rPr>
        <w:t>TRBUŠANCI</w:t>
      </w:r>
      <w:proofErr w:type="spellEnd"/>
      <w:r w:rsidRPr="00D37C50">
        <w:rPr>
          <w:rFonts w:asciiTheme="minorHAnsi" w:hAnsiTheme="minorHAnsi" w:cstheme="minorHAnsi"/>
          <w:b/>
          <w:bCs/>
          <w:szCs w:val="22"/>
        </w:rPr>
        <w:t>“</w:t>
      </w:r>
      <w:r w:rsidRPr="00D37C50">
        <w:rPr>
          <w:rFonts w:asciiTheme="minorHAnsi" w:hAnsiTheme="minorHAnsi" w:cstheme="minorHAnsi"/>
          <w:szCs w:val="22"/>
        </w:rPr>
        <w:t>.</w:t>
      </w:r>
    </w:p>
    <w:p w14:paraId="51198C73" w14:textId="77777777" w:rsidR="002A7333" w:rsidRPr="00D37C50" w:rsidRDefault="002A7333" w:rsidP="000D1004"/>
    <w:p w14:paraId="4BF6DBE2" w14:textId="069751BA" w:rsidR="002A7333" w:rsidRPr="00D37C50" w:rsidRDefault="002A7333" w:rsidP="00581C73">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10</w:t>
      </w:r>
      <w:r w:rsidR="00642455" w:rsidRPr="00D37C50">
        <w:rPr>
          <w:rFonts w:asciiTheme="minorHAnsi" w:hAnsiTheme="minorHAnsi" w:cstheme="minorHAnsi"/>
          <w:b/>
          <w:bCs/>
          <w:szCs w:val="22"/>
        </w:rPr>
        <w:t>5</w:t>
      </w:r>
      <w:r w:rsidRPr="00D37C50">
        <w:rPr>
          <w:rFonts w:asciiTheme="minorHAnsi" w:hAnsiTheme="minorHAnsi" w:cstheme="minorHAnsi"/>
          <w:b/>
          <w:bCs/>
          <w:szCs w:val="22"/>
        </w:rPr>
        <w:t>.</w:t>
      </w:r>
    </w:p>
    <w:p w14:paraId="585E5A92" w14:textId="29A6A047" w:rsidR="002A7333" w:rsidRPr="00D37C50" w:rsidRDefault="002A7333" w:rsidP="000D1004">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podnaslova: </w:t>
      </w:r>
      <w:r w:rsidRPr="00D37C50">
        <w:rPr>
          <w:rFonts w:asciiTheme="minorHAnsi" w:hAnsiTheme="minorHAnsi" w:cstheme="minorHAnsi"/>
          <w:b/>
          <w:bCs/>
          <w:szCs w:val="22"/>
        </w:rPr>
        <w:t xml:space="preserve">„ZALUŽJE (KVART) I </w:t>
      </w:r>
      <w:proofErr w:type="spellStart"/>
      <w:r w:rsidRPr="00D37C50">
        <w:rPr>
          <w:rFonts w:asciiTheme="minorHAnsi" w:hAnsiTheme="minorHAnsi" w:cstheme="minorHAnsi"/>
          <w:b/>
          <w:bCs/>
          <w:szCs w:val="22"/>
        </w:rPr>
        <w:t>TRBUŠANCI</w:t>
      </w:r>
      <w:proofErr w:type="spellEnd"/>
      <w:r w:rsidRPr="00D37C50">
        <w:rPr>
          <w:rFonts w:asciiTheme="minorHAnsi" w:hAnsiTheme="minorHAnsi" w:cstheme="minorHAnsi"/>
          <w:b/>
          <w:bCs/>
          <w:szCs w:val="22"/>
        </w:rPr>
        <w:t>“</w:t>
      </w:r>
      <w:r w:rsidRPr="00D37C50">
        <w:rPr>
          <w:rFonts w:asciiTheme="minorHAnsi" w:hAnsiTheme="minorHAnsi" w:cstheme="minorHAnsi"/>
          <w:szCs w:val="22"/>
        </w:rPr>
        <w:t xml:space="preserve">, dodaje se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lanak 67.a</w:t>
      </w:r>
      <w:r w:rsidRPr="00D37C50">
        <w:rPr>
          <w:rFonts w:asciiTheme="minorHAnsi" w:hAnsiTheme="minorHAnsi" w:cstheme="minorHAnsi"/>
          <w:szCs w:val="22"/>
        </w:rPr>
        <w:t xml:space="preserve"> koji glasi:</w:t>
      </w:r>
    </w:p>
    <w:p w14:paraId="79388236" w14:textId="4C06DAA0" w:rsidR="00642455" w:rsidRPr="00D37C50" w:rsidRDefault="00642455" w:rsidP="00F119E3">
      <w:pPr>
        <w:widowControl w:val="0"/>
        <w:spacing w:line="259" w:lineRule="auto"/>
        <w:jc w:val="both"/>
        <w:rPr>
          <w:rFonts w:asciiTheme="minorHAnsi" w:hAnsiTheme="minorHAnsi" w:cstheme="minorHAnsi"/>
          <w:b/>
          <w:bCs/>
          <w:szCs w:val="22"/>
        </w:rPr>
      </w:pPr>
      <w:r w:rsidRPr="00D37C50">
        <w:rPr>
          <w:rFonts w:asciiTheme="minorHAnsi" w:hAnsiTheme="minorHAnsi" w:cstheme="minorHAnsi"/>
          <w:b/>
          <w:bCs/>
          <w:szCs w:val="22"/>
        </w:rPr>
        <w:t>„</w:t>
      </w:r>
      <w:r w:rsidR="002A7333" w:rsidRPr="00D37C50">
        <w:rPr>
          <w:rFonts w:asciiTheme="minorHAnsi" w:hAnsiTheme="minorHAnsi" w:cstheme="minorHAnsi"/>
          <w:szCs w:val="22"/>
        </w:rPr>
        <w:t xml:space="preserve">Za izgradnju/rekonstrukciju manjih tihih i čistih gospodarskih građevina na zasebnim česticama u građevinskim područjima Zalužje (kvart) i </w:t>
      </w:r>
      <w:proofErr w:type="spellStart"/>
      <w:r w:rsidR="002A7333" w:rsidRPr="00D37C50">
        <w:rPr>
          <w:rFonts w:asciiTheme="minorHAnsi" w:hAnsiTheme="minorHAnsi" w:cstheme="minorHAnsi"/>
          <w:szCs w:val="22"/>
        </w:rPr>
        <w:t>Trbušanci</w:t>
      </w:r>
      <w:proofErr w:type="spellEnd"/>
      <w:r w:rsidR="002A7333" w:rsidRPr="00D37C50">
        <w:rPr>
          <w:rFonts w:asciiTheme="minorHAnsi" w:hAnsiTheme="minorHAnsi" w:cstheme="minorHAnsi"/>
          <w:szCs w:val="22"/>
        </w:rPr>
        <w:t xml:space="preserve"> primjenjuju se uvjeti za gradnju u skladu s ovim Odredbama.</w:t>
      </w:r>
      <w:r w:rsidRPr="00D37C50">
        <w:rPr>
          <w:rFonts w:asciiTheme="minorHAnsi" w:hAnsiTheme="minorHAnsi" w:cstheme="minorHAnsi"/>
          <w:b/>
          <w:bCs/>
          <w:szCs w:val="22"/>
        </w:rPr>
        <w:t>“</w:t>
      </w:r>
    </w:p>
    <w:p w14:paraId="3DFE195F" w14:textId="77777777" w:rsidR="00F119E3" w:rsidRPr="00D37C50" w:rsidRDefault="00F119E3" w:rsidP="00F119E3"/>
    <w:p w14:paraId="087D4A9F" w14:textId="60B57BCB" w:rsidR="00642455" w:rsidRPr="00D37C50" w:rsidRDefault="00642455" w:rsidP="00F119E3">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106.</w:t>
      </w:r>
    </w:p>
    <w:p w14:paraId="76C5B4F7" w14:textId="3384309A" w:rsidR="00642455" w:rsidRPr="00D37C50" w:rsidRDefault="00642455" w:rsidP="00BD06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lanka 67.a</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„Sadržaji unutar zgrade/građevine i na čestici zgrade</w:t>
      </w:r>
      <w:r w:rsidR="00B7469C">
        <w:rPr>
          <w:rFonts w:asciiTheme="minorHAnsi" w:hAnsiTheme="minorHAnsi" w:cstheme="minorHAnsi"/>
          <w:b/>
          <w:bCs/>
          <w:szCs w:val="22"/>
        </w:rPr>
        <w:t>/građevine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lanak 67.b</w:t>
      </w:r>
      <w:r w:rsidRPr="00D37C50">
        <w:rPr>
          <w:rFonts w:asciiTheme="minorHAnsi" w:hAnsiTheme="minorHAnsi" w:cstheme="minorHAnsi"/>
          <w:szCs w:val="22"/>
        </w:rPr>
        <w:t xml:space="preserve"> koji glasi:</w:t>
      </w:r>
    </w:p>
    <w:p w14:paraId="3B629D2A" w14:textId="62585A87" w:rsidR="00642455" w:rsidRPr="00D37C50" w:rsidRDefault="00642455" w:rsidP="00BD0676">
      <w:pPr>
        <w:pStyle w:val="text"/>
        <w:spacing w:before="0" w:beforeAutospacing="0" w:after="0" w:afterAutospacing="0"/>
        <w:jc w:val="both"/>
        <w:rPr>
          <w:rFonts w:ascii="Calibri" w:hAnsi="Calibri" w:cs="Calibri"/>
          <w:i w:val="0"/>
          <w:iCs/>
          <w:color w:val="auto"/>
          <w:sz w:val="22"/>
          <w:szCs w:val="22"/>
        </w:rPr>
      </w:pPr>
      <w:r w:rsidRPr="00D37C50">
        <w:rPr>
          <w:rFonts w:asciiTheme="minorHAnsi" w:hAnsiTheme="minorHAnsi" w:cstheme="minorHAnsi"/>
          <w:b/>
          <w:bCs/>
          <w:i w:val="0"/>
          <w:iCs/>
          <w:color w:val="auto"/>
          <w:sz w:val="22"/>
          <w:szCs w:val="22"/>
        </w:rPr>
        <w:t>„</w:t>
      </w:r>
      <w:r w:rsidRPr="00D37C50">
        <w:rPr>
          <w:rFonts w:ascii="Calibri" w:hAnsi="Calibri" w:cs="Calibri"/>
          <w:i w:val="0"/>
          <w:iCs/>
          <w:color w:val="auto"/>
          <w:sz w:val="22"/>
          <w:szCs w:val="22"/>
        </w:rPr>
        <w:t>Unutar stambene zgrade ili odvojeno od nje, na istoj čestici, mogu se nalaziti pomoćni sadržaji/građevine (garaža, drvarnica, spremište, ljetna kuhinja I sl.), a manje poljoprivredne građevine bez izvora zagađenja mogu se graditi kao zasebne građevine na čestici stambene zgrade.</w:t>
      </w:r>
    </w:p>
    <w:p w14:paraId="797C3994" w14:textId="1DE8817E" w:rsidR="00642455" w:rsidRPr="00D37C50" w:rsidRDefault="00642455" w:rsidP="00BD0676">
      <w:pPr>
        <w:pStyle w:val="text"/>
        <w:spacing w:before="0" w:beforeAutospacing="0" w:after="0" w:afterAutospacing="0"/>
        <w:jc w:val="both"/>
        <w:rPr>
          <w:rFonts w:asciiTheme="minorHAnsi" w:hAnsiTheme="minorHAnsi" w:cstheme="minorHAnsi"/>
          <w:b/>
          <w:bCs/>
          <w:i w:val="0"/>
          <w:iCs/>
          <w:color w:val="auto"/>
          <w:sz w:val="22"/>
          <w:szCs w:val="22"/>
        </w:rPr>
      </w:pPr>
      <w:r w:rsidRPr="00D37C50">
        <w:rPr>
          <w:rFonts w:ascii="Calibri" w:hAnsi="Calibri" w:cs="Calibri"/>
          <w:i w:val="0"/>
          <w:iCs/>
          <w:color w:val="auto"/>
          <w:sz w:val="22"/>
          <w:szCs w:val="22"/>
        </w:rPr>
        <w:t>Dodatni sadržaji mogu se graditi</w:t>
      </w:r>
      <w:r w:rsidRPr="00D37C50">
        <w:rPr>
          <w:rFonts w:ascii="Calibri" w:hAnsi="Calibri" w:cs="Calibri"/>
          <w:bCs/>
          <w:i w:val="0"/>
          <w:iCs/>
          <w:color w:val="auto"/>
          <w:sz w:val="22"/>
          <w:szCs w:val="22"/>
        </w:rPr>
        <w:t>/rekonstruirati</w:t>
      </w:r>
      <w:r w:rsidRPr="00D37C50">
        <w:rPr>
          <w:rFonts w:ascii="Calibri" w:hAnsi="Calibri" w:cs="Calibri"/>
          <w:i w:val="0"/>
          <w:iCs/>
          <w:color w:val="auto"/>
          <w:sz w:val="22"/>
          <w:szCs w:val="22"/>
        </w:rPr>
        <w:t xml:space="preserve"> na istoj čestici ali mora se dokazati u dokumentu/elaboratu izrađenom od ovlaštenog subjekta te izrađenom prema kriterijima određenim posebnim propisima, da se ne javljaju posljedice štetne po ljudsko zdravlje i okoliš (prekomjerne emisije: onečišćenja zraka, vode i tla, buke, neugodnog mirisa, vibracija, radioaktivnosti i sl.), a svojom veličinom, smještajem i osiguranjem osnovnih priključaka na prometnu, elektroenergetsku i komunalnu infrastrukturu omogućuju normalno funkcioniranje obiteljskog stanovanja.</w:t>
      </w:r>
      <w:r w:rsidRPr="00D37C50">
        <w:rPr>
          <w:rFonts w:asciiTheme="minorHAnsi" w:hAnsiTheme="minorHAnsi" w:cstheme="minorHAnsi"/>
          <w:b/>
          <w:bCs/>
          <w:i w:val="0"/>
          <w:iCs/>
          <w:color w:val="auto"/>
          <w:sz w:val="22"/>
          <w:szCs w:val="22"/>
        </w:rPr>
        <w:t>“</w:t>
      </w:r>
    </w:p>
    <w:p w14:paraId="38E43187" w14:textId="77777777" w:rsidR="00BD0676" w:rsidRPr="00D37C50" w:rsidRDefault="00BD0676" w:rsidP="00BD0676">
      <w:pPr>
        <w:pStyle w:val="text"/>
        <w:spacing w:before="0" w:beforeAutospacing="0" w:after="0" w:afterAutospacing="0"/>
        <w:jc w:val="both"/>
        <w:rPr>
          <w:rFonts w:asciiTheme="minorHAnsi" w:hAnsiTheme="minorHAnsi" w:cstheme="minorHAnsi"/>
          <w:b/>
          <w:bCs/>
          <w:i w:val="0"/>
          <w:iCs/>
          <w:color w:val="auto"/>
          <w:sz w:val="22"/>
          <w:szCs w:val="22"/>
        </w:rPr>
      </w:pPr>
    </w:p>
    <w:p w14:paraId="2EB2CFC9" w14:textId="4F956502" w:rsidR="00642455" w:rsidRPr="00D37C50" w:rsidRDefault="00642455" w:rsidP="00BD067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107.</w:t>
      </w:r>
    </w:p>
    <w:p w14:paraId="1CDA311B" w14:textId="763F8FAC" w:rsidR="00642455" w:rsidRPr="00D37C50" w:rsidRDefault="00642455" w:rsidP="008C7F37">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lanka 67.b</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 xml:space="preserve">„Oblik, veličina i izgrađenost građevnih čestica“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lanak 67.c</w:t>
      </w:r>
      <w:r w:rsidRPr="00D37C50">
        <w:rPr>
          <w:rFonts w:asciiTheme="minorHAnsi" w:hAnsiTheme="minorHAnsi" w:cstheme="minorHAnsi"/>
          <w:szCs w:val="22"/>
        </w:rPr>
        <w:t xml:space="preserve"> koji glasi:</w:t>
      </w:r>
    </w:p>
    <w:p w14:paraId="278F20B6" w14:textId="77777777" w:rsidR="00642455" w:rsidRPr="00D37C50" w:rsidRDefault="00642455" w:rsidP="00642455">
      <w:pPr>
        <w:pStyle w:val="text"/>
        <w:spacing w:before="0" w:beforeAutospacing="0" w:after="0" w:afterAutospacing="0"/>
        <w:ind w:left="284" w:firstLine="142"/>
        <w:rPr>
          <w:rFonts w:ascii="Calibri" w:hAnsi="Calibri" w:cs="Calibri"/>
          <w:color w:val="auto"/>
          <w:sz w:val="22"/>
          <w:szCs w:val="22"/>
        </w:rPr>
      </w:pPr>
      <w:r w:rsidRPr="00D37C50">
        <w:rPr>
          <w:rFonts w:asciiTheme="minorHAnsi" w:hAnsiTheme="minorHAnsi" w:cstheme="minorHAnsi"/>
          <w:b/>
          <w:bCs/>
          <w:color w:val="auto"/>
          <w:sz w:val="22"/>
          <w:szCs w:val="22"/>
        </w:rPr>
        <w:t>„</w:t>
      </w:r>
      <w:r w:rsidRPr="00D37C50">
        <w:rPr>
          <w:rFonts w:ascii="Calibri" w:hAnsi="Calibri" w:cs="Calibri"/>
          <w:color w:val="auto"/>
          <w:sz w:val="22"/>
          <w:szCs w:val="22"/>
        </w:rPr>
        <w:t>a)</w:t>
      </w:r>
      <w:r w:rsidRPr="00D37C50">
        <w:rPr>
          <w:rFonts w:ascii="Calibri" w:hAnsi="Calibri" w:cs="Calibri"/>
          <w:color w:val="auto"/>
          <w:spacing w:val="-40"/>
          <w:sz w:val="22"/>
          <w:szCs w:val="22"/>
        </w:rPr>
        <w:tab/>
      </w:r>
      <w:r w:rsidRPr="00D37C50">
        <w:rPr>
          <w:rFonts w:ascii="Calibri" w:hAnsi="Calibri" w:cs="Calibri"/>
          <w:color w:val="auto"/>
          <w:sz w:val="22"/>
          <w:szCs w:val="22"/>
        </w:rPr>
        <w:t>Kod izgradnje</w:t>
      </w:r>
      <w:r w:rsidRPr="00D37C50">
        <w:rPr>
          <w:rFonts w:ascii="Calibri" w:hAnsi="Calibri" w:cs="Calibri"/>
          <w:bCs/>
          <w:color w:val="auto"/>
          <w:sz w:val="22"/>
          <w:szCs w:val="22"/>
        </w:rPr>
        <w:t>/</w:t>
      </w:r>
      <w:r w:rsidRPr="00D37C50">
        <w:rPr>
          <w:rFonts w:ascii="Calibri" w:hAnsi="Calibri" w:cs="Calibri"/>
          <w:color w:val="auto"/>
          <w:sz w:val="22"/>
          <w:szCs w:val="22"/>
        </w:rPr>
        <w:t>rekonstrukcije samostojećih zgrada:</w:t>
      </w:r>
    </w:p>
    <w:p w14:paraId="38E69BD7" w14:textId="77777777" w:rsidR="00642455" w:rsidRPr="00D37C50" w:rsidRDefault="00642455" w:rsidP="00642455">
      <w:pPr>
        <w:pStyle w:val="text"/>
        <w:spacing w:before="0" w:beforeAutospacing="0" w:after="0" w:afterAutospacing="0"/>
        <w:ind w:left="360" w:firstLine="349"/>
        <w:rPr>
          <w:rFonts w:ascii="Calibri" w:hAnsi="Calibri" w:cs="Calibri"/>
          <w:color w:val="auto"/>
          <w:sz w:val="22"/>
          <w:szCs w:val="22"/>
        </w:rPr>
      </w:pPr>
      <w:r w:rsidRPr="00D37C50">
        <w:rPr>
          <w:rFonts w:ascii="Calibri" w:hAnsi="Calibri" w:cs="Calibri"/>
          <w:color w:val="auto"/>
          <w:sz w:val="22"/>
          <w:szCs w:val="22"/>
        </w:rPr>
        <w:t>- minimalna površina čestice - 200 m²</w:t>
      </w:r>
    </w:p>
    <w:p w14:paraId="01F56A04" w14:textId="77777777" w:rsidR="00642455" w:rsidRPr="00D37C50" w:rsidRDefault="00642455" w:rsidP="00642455">
      <w:pPr>
        <w:pStyle w:val="text"/>
        <w:spacing w:before="0" w:beforeAutospacing="0" w:after="0" w:afterAutospacing="0"/>
        <w:ind w:left="360" w:firstLine="349"/>
        <w:rPr>
          <w:rFonts w:ascii="Calibri" w:hAnsi="Calibri" w:cs="Calibri"/>
          <w:color w:val="auto"/>
          <w:sz w:val="22"/>
          <w:szCs w:val="22"/>
        </w:rPr>
      </w:pPr>
      <w:r w:rsidRPr="00D37C50">
        <w:rPr>
          <w:rFonts w:ascii="Calibri" w:hAnsi="Calibri" w:cs="Calibri"/>
          <w:color w:val="auto"/>
          <w:sz w:val="22"/>
          <w:szCs w:val="22"/>
        </w:rPr>
        <w:t>- minimalna širina čestice - 10 m</w:t>
      </w:r>
    </w:p>
    <w:p w14:paraId="3EF0C5F0" w14:textId="77777777" w:rsidR="00642455" w:rsidRPr="00D37C50" w:rsidRDefault="00642455" w:rsidP="00642455">
      <w:pPr>
        <w:pStyle w:val="text"/>
        <w:spacing w:before="0" w:beforeAutospacing="0" w:after="0" w:afterAutospacing="0"/>
        <w:ind w:left="360" w:firstLine="349"/>
        <w:rPr>
          <w:rFonts w:ascii="Calibri" w:hAnsi="Calibri" w:cs="Calibri"/>
          <w:color w:val="auto"/>
          <w:sz w:val="22"/>
          <w:szCs w:val="22"/>
        </w:rPr>
      </w:pPr>
      <w:r w:rsidRPr="00D37C50">
        <w:rPr>
          <w:rFonts w:ascii="Calibri" w:hAnsi="Calibri" w:cs="Calibri"/>
          <w:color w:val="auto"/>
          <w:sz w:val="22"/>
          <w:szCs w:val="22"/>
        </w:rPr>
        <w:t>- max. koeficijent izgrađenosti - 0,4</w:t>
      </w:r>
    </w:p>
    <w:p w14:paraId="35E661A8" w14:textId="77777777" w:rsidR="00642455" w:rsidRPr="00D37C50" w:rsidRDefault="00642455" w:rsidP="00642455">
      <w:pPr>
        <w:pStyle w:val="text"/>
        <w:spacing w:before="0" w:beforeAutospacing="0" w:after="0" w:afterAutospacing="0"/>
        <w:ind w:left="360" w:firstLine="349"/>
        <w:rPr>
          <w:rFonts w:ascii="Calibri" w:hAnsi="Calibri" w:cs="Calibri"/>
          <w:color w:val="auto"/>
          <w:sz w:val="22"/>
          <w:szCs w:val="22"/>
        </w:rPr>
      </w:pPr>
      <w:r w:rsidRPr="00D37C50">
        <w:rPr>
          <w:rFonts w:ascii="Calibri" w:hAnsi="Calibri" w:cs="Calibri"/>
          <w:color w:val="auto"/>
          <w:sz w:val="22"/>
          <w:szCs w:val="22"/>
        </w:rPr>
        <w:t>- max. koeficijent - izgrađenosti 0,5 za uglovne čestice</w:t>
      </w:r>
    </w:p>
    <w:p w14:paraId="623D2FDD" w14:textId="77777777" w:rsidR="00642455" w:rsidRPr="00D37C50" w:rsidRDefault="00642455" w:rsidP="00642455">
      <w:pPr>
        <w:pStyle w:val="text"/>
        <w:spacing w:before="0" w:beforeAutospacing="0" w:after="0" w:afterAutospacing="0"/>
        <w:ind w:left="284" w:firstLine="142"/>
        <w:rPr>
          <w:rFonts w:ascii="Calibri" w:hAnsi="Calibri" w:cs="Calibri"/>
          <w:color w:val="auto"/>
          <w:sz w:val="22"/>
          <w:szCs w:val="22"/>
        </w:rPr>
      </w:pPr>
      <w:r w:rsidRPr="00D37C50">
        <w:rPr>
          <w:rFonts w:ascii="Calibri" w:hAnsi="Calibri" w:cs="Calibri"/>
          <w:color w:val="auto"/>
          <w:sz w:val="22"/>
          <w:szCs w:val="22"/>
        </w:rPr>
        <w:t>b)</w:t>
      </w:r>
      <w:r w:rsidRPr="00D37C50">
        <w:rPr>
          <w:rFonts w:ascii="Calibri" w:hAnsi="Calibri" w:cs="Calibri"/>
          <w:color w:val="auto"/>
          <w:sz w:val="22"/>
          <w:szCs w:val="22"/>
        </w:rPr>
        <w:tab/>
        <w:t>Kod izgradnje</w:t>
      </w:r>
      <w:bookmarkStart w:id="81" w:name="_Hlk74710144"/>
      <w:r w:rsidRPr="00D37C50">
        <w:rPr>
          <w:rFonts w:ascii="Calibri" w:hAnsi="Calibri" w:cs="Calibri"/>
          <w:bCs/>
          <w:color w:val="auto"/>
          <w:sz w:val="22"/>
          <w:szCs w:val="22"/>
        </w:rPr>
        <w:t>/rekonstrukcije</w:t>
      </w:r>
      <w:r w:rsidRPr="00D37C50">
        <w:rPr>
          <w:rFonts w:ascii="Calibri" w:hAnsi="Calibri" w:cs="Calibri"/>
          <w:color w:val="auto"/>
          <w:sz w:val="22"/>
          <w:szCs w:val="22"/>
        </w:rPr>
        <w:t xml:space="preserve"> </w:t>
      </w:r>
      <w:bookmarkEnd w:id="81"/>
      <w:r w:rsidRPr="00D37C50">
        <w:rPr>
          <w:rFonts w:ascii="Calibri" w:hAnsi="Calibri" w:cs="Calibri"/>
          <w:color w:val="auto"/>
          <w:sz w:val="22"/>
          <w:szCs w:val="22"/>
        </w:rPr>
        <w:t>dvojnih zgrada:</w:t>
      </w:r>
    </w:p>
    <w:p w14:paraId="60621636" w14:textId="77777777" w:rsidR="00642455" w:rsidRPr="00D37C50" w:rsidRDefault="00642455" w:rsidP="00642455">
      <w:pPr>
        <w:pStyle w:val="text"/>
        <w:spacing w:before="0" w:beforeAutospacing="0" w:after="0" w:afterAutospacing="0"/>
        <w:ind w:left="426" w:firstLine="283"/>
        <w:rPr>
          <w:rFonts w:ascii="Calibri" w:hAnsi="Calibri" w:cs="Calibri"/>
          <w:color w:val="auto"/>
          <w:sz w:val="22"/>
          <w:szCs w:val="22"/>
        </w:rPr>
      </w:pPr>
      <w:r w:rsidRPr="00D37C50">
        <w:rPr>
          <w:rFonts w:ascii="Calibri" w:hAnsi="Calibri" w:cs="Calibri"/>
          <w:color w:val="auto"/>
          <w:sz w:val="22"/>
          <w:szCs w:val="22"/>
        </w:rPr>
        <w:t>- minimalna površina čestice - 160 m²</w:t>
      </w:r>
    </w:p>
    <w:p w14:paraId="2DFB0928" w14:textId="77777777" w:rsidR="00642455" w:rsidRPr="00D37C50" w:rsidRDefault="00642455" w:rsidP="00642455">
      <w:pPr>
        <w:pStyle w:val="text"/>
        <w:spacing w:before="0" w:beforeAutospacing="0" w:after="0" w:afterAutospacing="0"/>
        <w:ind w:left="426" w:firstLine="283"/>
        <w:rPr>
          <w:rFonts w:ascii="Calibri" w:hAnsi="Calibri" w:cs="Calibri"/>
          <w:color w:val="auto"/>
          <w:sz w:val="22"/>
          <w:szCs w:val="22"/>
        </w:rPr>
      </w:pPr>
      <w:r w:rsidRPr="00D37C50">
        <w:rPr>
          <w:rFonts w:ascii="Calibri" w:hAnsi="Calibri" w:cs="Calibri"/>
          <w:color w:val="auto"/>
          <w:sz w:val="22"/>
          <w:szCs w:val="22"/>
        </w:rPr>
        <w:t>- minimalna širina čestice - 8 m</w:t>
      </w:r>
    </w:p>
    <w:p w14:paraId="129B20D2" w14:textId="77777777" w:rsidR="00642455" w:rsidRPr="00D37C50" w:rsidRDefault="00642455" w:rsidP="00642455">
      <w:pPr>
        <w:pStyle w:val="text"/>
        <w:spacing w:before="0" w:beforeAutospacing="0" w:after="0" w:afterAutospacing="0"/>
        <w:ind w:left="426" w:firstLine="283"/>
        <w:rPr>
          <w:rFonts w:ascii="Calibri" w:hAnsi="Calibri" w:cs="Calibri"/>
          <w:color w:val="auto"/>
          <w:sz w:val="22"/>
          <w:szCs w:val="22"/>
        </w:rPr>
      </w:pPr>
      <w:r w:rsidRPr="00D37C50">
        <w:rPr>
          <w:rFonts w:ascii="Calibri" w:hAnsi="Calibri" w:cs="Calibri"/>
          <w:color w:val="auto"/>
          <w:sz w:val="22"/>
          <w:szCs w:val="22"/>
        </w:rPr>
        <w:lastRenderedPageBreak/>
        <w:t>- max. koeficijent izgrađenosti -0,5</w:t>
      </w:r>
    </w:p>
    <w:p w14:paraId="6446D13C" w14:textId="04C31031" w:rsidR="00642455" w:rsidRPr="00D37C50" w:rsidRDefault="00642455" w:rsidP="00642455">
      <w:pPr>
        <w:pStyle w:val="text"/>
        <w:spacing w:before="0" w:beforeAutospacing="0" w:after="0" w:afterAutospacing="0"/>
        <w:ind w:left="426" w:firstLine="283"/>
        <w:rPr>
          <w:rFonts w:ascii="Calibri" w:hAnsi="Calibri" w:cs="Calibri"/>
          <w:b/>
          <w:bCs/>
          <w:i w:val="0"/>
          <w:iCs/>
          <w:color w:val="auto"/>
          <w:sz w:val="22"/>
          <w:szCs w:val="22"/>
        </w:rPr>
      </w:pPr>
      <w:r w:rsidRPr="00D37C50">
        <w:rPr>
          <w:rFonts w:ascii="Calibri" w:hAnsi="Calibri" w:cs="Calibri"/>
          <w:color w:val="auto"/>
          <w:sz w:val="22"/>
          <w:szCs w:val="22"/>
        </w:rPr>
        <w:t>- max. koeficijent - izgrađenosti 0,5 za uglovne čestice.</w:t>
      </w:r>
      <w:r w:rsidRPr="00D37C50">
        <w:rPr>
          <w:rFonts w:ascii="Calibri" w:hAnsi="Calibri" w:cs="Calibri"/>
          <w:b/>
          <w:bCs/>
          <w:i w:val="0"/>
          <w:iCs/>
          <w:color w:val="auto"/>
          <w:sz w:val="22"/>
          <w:szCs w:val="22"/>
        </w:rPr>
        <w:t>“</w:t>
      </w:r>
    </w:p>
    <w:p w14:paraId="4A50CE3D" w14:textId="1904DAF8" w:rsidR="00642455" w:rsidRPr="00D37C50" w:rsidRDefault="00642455" w:rsidP="008C7F37"/>
    <w:p w14:paraId="46B778B5" w14:textId="1D941037" w:rsidR="00642455" w:rsidRPr="00D37C50" w:rsidRDefault="00642455" w:rsidP="008C7F37">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108.</w:t>
      </w:r>
    </w:p>
    <w:p w14:paraId="079E8276" w14:textId="7FD37064" w:rsidR="00642455" w:rsidRPr="00D37C50" w:rsidRDefault="00642455" w:rsidP="008C7F37">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lanka 67.c</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w:t>
      </w:r>
      <w:r w:rsidR="000A2640" w:rsidRPr="00D37C50">
        <w:rPr>
          <w:rFonts w:asciiTheme="minorHAnsi" w:hAnsiTheme="minorHAnsi" w:cstheme="minorHAnsi"/>
          <w:b/>
          <w:bCs/>
          <w:szCs w:val="22"/>
        </w:rPr>
        <w:t>Veličina i površina zgrada</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lanak 67.d</w:t>
      </w:r>
      <w:r w:rsidRPr="00D37C50">
        <w:rPr>
          <w:rFonts w:asciiTheme="minorHAnsi" w:hAnsiTheme="minorHAnsi" w:cstheme="minorHAnsi"/>
          <w:szCs w:val="22"/>
        </w:rPr>
        <w:t xml:space="preserve"> koji glasi:</w:t>
      </w:r>
    </w:p>
    <w:p w14:paraId="22C58F40" w14:textId="5591285D" w:rsidR="00642455" w:rsidRPr="00D37C50" w:rsidRDefault="00642455" w:rsidP="008C7F37">
      <w:pPr>
        <w:pStyle w:val="text"/>
        <w:spacing w:before="0" w:beforeAutospacing="0" w:after="0" w:afterAutospacing="0"/>
        <w:jc w:val="both"/>
        <w:rPr>
          <w:rFonts w:ascii="Calibri" w:hAnsi="Calibri" w:cs="Calibri"/>
          <w:i w:val="0"/>
          <w:iCs/>
          <w:color w:val="auto"/>
          <w:sz w:val="22"/>
          <w:szCs w:val="22"/>
        </w:rPr>
      </w:pPr>
      <w:r w:rsidRPr="00D37C50">
        <w:rPr>
          <w:rFonts w:asciiTheme="minorHAnsi" w:hAnsiTheme="minorHAnsi" w:cstheme="minorHAnsi"/>
          <w:b/>
          <w:bCs/>
          <w:i w:val="0"/>
          <w:iCs/>
          <w:color w:val="auto"/>
          <w:sz w:val="22"/>
          <w:szCs w:val="22"/>
        </w:rPr>
        <w:t>„</w:t>
      </w:r>
      <w:r w:rsidRPr="00D37C50">
        <w:rPr>
          <w:rFonts w:ascii="Calibri" w:hAnsi="Calibri" w:cs="Calibri"/>
          <w:i w:val="0"/>
          <w:iCs/>
          <w:color w:val="auto"/>
          <w:sz w:val="22"/>
          <w:szCs w:val="22"/>
        </w:rPr>
        <w:t xml:space="preserve">Maksimalna katnost stambene zgrade u </w:t>
      </w:r>
      <w:proofErr w:type="spellStart"/>
      <w:r w:rsidRPr="00D37C50">
        <w:rPr>
          <w:rFonts w:ascii="Calibri" w:hAnsi="Calibri" w:cs="Calibri"/>
          <w:i w:val="0"/>
          <w:iCs/>
          <w:color w:val="auto"/>
          <w:sz w:val="22"/>
          <w:szCs w:val="22"/>
        </w:rPr>
        <w:t>Zalužju</w:t>
      </w:r>
      <w:proofErr w:type="spellEnd"/>
      <w:r w:rsidRPr="00D37C50">
        <w:rPr>
          <w:rFonts w:ascii="Calibri" w:hAnsi="Calibri" w:cs="Calibri"/>
          <w:i w:val="0"/>
          <w:iCs/>
          <w:color w:val="auto"/>
          <w:sz w:val="22"/>
          <w:szCs w:val="22"/>
        </w:rPr>
        <w:t xml:space="preserve"> (kvart) i </w:t>
      </w:r>
      <w:proofErr w:type="spellStart"/>
      <w:r w:rsidRPr="00D37C50">
        <w:rPr>
          <w:rFonts w:ascii="Calibri" w:hAnsi="Calibri" w:cs="Calibri"/>
          <w:i w:val="0"/>
          <w:iCs/>
          <w:color w:val="auto"/>
          <w:sz w:val="22"/>
          <w:szCs w:val="22"/>
        </w:rPr>
        <w:t>Trbušancima</w:t>
      </w:r>
      <w:proofErr w:type="spellEnd"/>
      <w:r w:rsidRPr="00D37C50">
        <w:rPr>
          <w:rFonts w:ascii="Calibri" w:hAnsi="Calibri" w:cs="Calibri"/>
          <w:i w:val="0"/>
          <w:iCs/>
          <w:color w:val="auto"/>
          <w:sz w:val="22"/>
          <w:szCs w:val="22"/>
        </w:rPr>
        <w:t xml:space="preserve"> određuje se sukladno kartografskom prikazu “4.3.2.a Način gradnje”.</w:t>
      </w:r>
      <w:r w:rsidRPr="00D37C50">
        <w:rPr>
          <w:rFonts w:ascii="Calibri" w:hAnsi="Calibri" w:cs="Calibri"/>
          <w:b/>
          <w:bCs/>
          <w:i w:val="0"/>
          <w:iCs/>
          <w:color w:val="auto"/>
          <w:sz w:val="22"/>
          <w:szCs w:val="22"/>
        </w:rPr>
        <w:t>“</w:t>
      </w:r>
    </w:p>
    <w:p w14:paraId="55960933" w14:textId="77777777" w:rsidR="000A2640" w:rsidRPr="00D37C50" w:rsidRDefault="000A2640" w:rsidP="000A2640">
      <w:pPr>
        <w:pStyle w:val="text"/>
        <w:spacing w:before="0" w:beforeAutospacing="0" w:after="0" w:afterAutospacing="0"/>
        <w:rPr>
          <w:rFonts w:ascii="Calibri" w:hAnsi="Calibri" w:cs="Calibri"/>
          <w:b/>
          <w:bCs/>
          <w:i w:val="0"/>
          <w:iCs/>
          <w:color w:val="auto"/>
          <w:sz w:val="22"/>
          <w:szCs w:val="22"/>
        </w:rPr>
      </w:pPr>
    </w:p>
    <w:p w14:paraId="77EBC8C2" w14:textId="07F306CB" w:rsidR="000A2640" w:rsidRPr="00D37C50" w:rsidRDefault="000A2640" w:rsidP="00067439">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109.</w:t>
      </w:r>
    </w:p>
    <w:p w14:paraId="2A1D1FF5" w14:textId="5042AF65" w:rsidR="000A2640" w:rsidRPr="00D37C50" w:rsidRDefault="00C5641F" w:rsidP="00067439">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Naslov: </w:t>
      </w:r>
      <w:r w:rsidRPr="00D37C50">
        <w:rPr>
          <w:rFonts w:asciiTheme="minorHAnsi" w:hAnsiTheme="minorHAnsi" w:cstheme="minorHAnsi"/>
          <w:b/>
          <w:bCs/>
          <w:szCs w:val="22"/>
        </w:rPr>
        <w:t>„4. UVJETI SMJEŠTAJA I NAČIN GRADNJE GRAĐEVINA DRUŠTVENIH DJELATNOSTI“</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„4. UVJETI SMJEŠTAJA I NAČIN GRADNJE GRAĐEVINA JAVNIH I DRUŠTVENIH DJELATNOSTI“</w:t>
      </w:r>
      <w:r w:rsidRPr="00D37C50">
        <w:rPr>
          <w:rFonts w:asciiTheme="minorHAnsi" w:hAnsiTheme="minorHAnsi" w:cstheme="minorHAnsi"/>
          <w:szCs w:val="22"/>
        </w:rPr>
        <w:t>.</w:t>
      </w:r>
    </w:p>
    <w:p w14:paraId="294FA423" w14:textId="10674C1F" w:rsidR="00C5641F" w:rsidRPr="00D37C50" w:rsidRDefault="00C5641F" w:rsidP="00C5641F">
      <w:pPr>
        <w:widowControl w:val="0"/>
        <w:spacing w:line="259" w:lineRule="auto"/>
        <w:ind w:firstLine="284"/>
        <w:jc w:val="both"/>
        <w:rPr>
          <w:rFonts w:asciiTheme="minorHAnsi" w:hAnsiTheme="minorHAnsi" w:cstheme="minorHAnsi"/>
          <w:szCs w:val="22"/>
        </w:rPr>
      </w:pPr>
    </w:p>
    <w:p w14:paraId="5F601E6E" w14:textId="1DFFB0E6" w:rsidR="00C5641F" w:rsidRPr="00D37C50" w:rsidRDefault="00C5641F" w:rsidP="0006743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110.</w:t>
      </w:r>
    </w:p>
    <w:p w14:paraId="057C42D9" w14:textId="4E0FFFF5" w:rsidR="00C5641F" w:rsidRPr="00D37C50" w:rsidRDefault="00C5641F" w:rsidP="00067439">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68.</w:t>
      </w:r>
      <w:r w:rsidRPr="00D37C50">
        <w:rPr>
          <w:rFonts w:asciiTheme="minorHAnsi" w:hAnsiTheme="minorHAnsi" w:cstheme="minorHAnsi"/>
          <w:szCs w:val="22"/>
        </w:rPr>
        <w:t xml:space="preserve"> mijenja se i glasi:</w:t>
      </w:r>
    </w:p>
    <w:p w14:paraId="0FAAD883" w14:textId="54987F90" w:rsidR="00C5641F" w:rsidRPr="00D37C50" w:rsidRDefault="00C5641F" w:rsidP="00C5641F">
      <w:pPr>
        <w:pStyle w:val="ZTekst1"/>
        <w:rPr>
          <w:rFonts w:ascii="Calibri" w:hAnsi="Calibri" w:cs="Calibri"/>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 xml:space="preserve">Površine za </w:t>
      </w:r>
      <w:bookmarkStart w:id="82" w:name="_Hlk74687543"/>
      <w:r w:rsidRPr="00D37C50">
        <w:rPr>
          <w:rFonts w:ascii="Calibri" w:hAnsi="Calibri" w:cs="Calibri"/>
          <w:i w:val="0"/>
          <w:iCs/>
          <w:sz w:val="22"/>
          <w:szCs w:val="22"/>
        </w:rPr>
        <w:t>g</w:t>
      </w:r>
      <w:r w:rsidRPr="00D37C50">
        <w:rPr>
          <w:rFonts w:ascii="Calibri" w:hAnsi="Calibri" w:cs="Calibri"/>
          <w:i w:val="0"/>
          <w:iCs/>
          <w:sz w:val="22"/>
          <w:szCs w:val="22"/>
          <w:lang w:eastAsia="en-US"/>
        </w:rPr>
        <w:t>rađe</w:t>
      </w:r>
      <w:r w:rsidRPr="00D37C50">
        <w:rPr>
          <w:rFonts w:ascii="Calibri" w:hAnsi="Calibri" w:cs="Calibri"/>
          <w:i w:val="0"/>
          <w:iCs/>
          <w:sz w:val="22"/>
          <w:szCs w:val="22"/>
        </w:rPr>
        <w:t>vine/</w:t>
      </w:r>
      <w:bookmarkEnd w:id="82"/>
      <w:r w:rsidRPr="00D37C50">
        <w:rPr>
          <w:rFonts w:ascii="Calibri" w:hAnsi="Calibri" w:cs="Calibri"/>
          <w:i w:val="0"/>
          <w:iCs/>
          <w:sz w:val="22"/>
          <w:szCs w:val="22"/>
        </w:rPr>
        <w:t xml:space="preserve">zgrade i sadržaje javnih i društvenih djelatnosti osiguravaju se održavanjem i proširenjem prvenstveno postojećih kapaciteta na postojećim lokacijama te planiranjem novih površina adekvatno broju stanovnika odnosno korisnika te na propisanim udaljenostima između pojedinih </w:t>
      </w:r>
      <w:r w:rsidRPr="00D37C50">
        <w:rPr>
          <w:rFonts w:ascii="Calibri" w:hAnsi="Calibri" w:cs="Calibri"/>
          <w:i w:val="0"/>
          <w:iCs/>
          <w:sz w:val="22"/>
          <w:szCs w:val="22"/>
          <w:lang w:eastAsia="en-US"/>
        </w:rPr>
        <w:t>građevine/</w:t>
      </w:r>
      <w:r w:rsidRPr="00D37C50">
        <w:rPr>
          <w:rFonts w:ascii="Calibri" w:hAnsi="Calibri" w:cs="Calibri"/>
          <w:i w:val="0"/>
          <w:iCs/>
          <w:sz w:val="22"/>
          <w:szCs w:val="22"/>
        </w:rPr>
        <w:t xml:space="preserve">zgrada jednakih sadržaja kao i propisanim udaljenostima od korisnika. </w:t>
      </w:r>
    </w:p>
    <w:p w14:paraId="51829088" w14:textId="0B7095F5" w:rsidR="00C5641F" w:rsidRPr="00D37C50" w:rsidRDefault="00C5641F" w:rsidP="00C5641F">
      <w:pPr>
        <w:pStyle w:val="ZTekst1"/>
        <w:spacing w:after="0"/>
        <w:rPr>
          <w:rFonts w:asciiTheme="minorHAnsi" w:hAnsiTheme="minorHAnsi" w:cstheme="minorHAnsi"/>
          <w:b/>
          <w:bCs/>
          <w:i w:val="0"/>
          <w:iCs/>
          <w:sz w:val="22"/>
          <w:szCs w:val="22"/>
        </w:rPr>
      </w:pPr>
      <w:r w:rsidRPr="00D37C50">
        <w:rPr>
          <w:rFonts w:ascii="Calibri" w:hAnsi="Calibri" w:cs="Calibri"/>
          <w:i w:val="0"/>
          <w:iCs/>
          <w:sz w:val="22"/>
          <w:szCs w:val="22"/>
        </w:rPr>
        <w:t>U grafičkom dijelu Plana označene su lokacije i površine čestica društvenih djelatnosti, a osim na označenim lokacijama odgovarajuće društvene djelatnosti mogu se nalaziti i u područjima drugih namjena.</w:t>
      </w:r>
      <w:r w:rsidRPr="00D37C50">
        <w:rPr>
          <w:rFonts w:asciiTheme="minorHAnsi" w:hAnsiTheme="minorHAnsi" w:cstheme="minorHAnsi"/>
          <w:b/>
          <w:bCs/>
          <w:i w:val="0"/>
          <w:iCs/>
          <w:sz w:val="22"/>
          <w:szCs w:val="22"/>
        </w:rPr>
        <w:t>“</w:t>
      </w:r>
    </w:p>
    <w:p w14:paraId="79358961" w14:textId="77777777" w:rsidR="00C5641F" w:rsidRPr="00D37C50" w:rsidRDefault="00C5641F" w:rsidP="00C5641F">
      <w:pPr>
        <w:pStyle w:val="ZTekst1"/>
        <w:spacing w:after="0"/>
        <w:rPr>
          <w:rFonts w:asciiTheme="minorHAnsi" w:hAnsiTheme="minorHAnsi" w:cstheme="minorHAnsi"/>
          <w:b/>
          <w:bCs/>
          <w:i w:val="0"/>
          <w:iCs/>
          <w:sz w:val="22"/>
          <w:szCs w:val="22"/>
        </w:rPr>
      </w:pPr>
    </w:p>
    <w:p w14:paraId="1487B8D7" w14:textId="71D21599" w:rsidR="00C5641F" w:rsidRPr="00D37C50" w:rsidRDefault="00C5641F" w:rsidP="00067439">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111.</w:t>
      </w:r>
    </w:p>
    <w:p w14:paraId="35CACF92" w14:textId="6035C51E" w:rsidR="00C5641F" w:rsidRPr="00D37C50" w:rsidRDefault="00C5641F" w:rsidP="00067439">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lanaka 68.</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„Namjena 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„Namjena građevine/zgrada“</w:t>
      </w:r>
      <w:r w:rsidRPr="00D37C50">
        <w:rPr>
          <w:rFonts w:asciiTheme="minorHAnsi" w:hAnsiTheme="minorHAnsi" w:cstheme="minorHAnsi"/>
          <w:szCs w:val="22"/>
        </w:rPr>
        <w:t>.</w:t>
      </w:r>
    </w:p>
    <w:p w14:paraId="11C459BC" w14:textId="34B3440F" w:rsidR="00C5641F" w:rsidRPr="00D37C50" w:rsidRDefault="00C5641F" w:rsidP="00BD34D9">
      <w:pPr>
        <w:pStyle w:val="ZTekst1"/>
        <w:spacing w:after="0"/>
        <w:rPr>
          <w:rFonts w:asciiTheme="minorHAnsi" w:hAnsiTheme="minorHAnsi" w:cstheme="minorHAnsi"/>
          <w:i w:val="0"/>
          <w:iCs/>
          <w:sz w:val="22"/>
          <w:szCs w:val="24"/>
        </w:rPr>
      </w:pPr>
    </w:p>
    <w:p w14:paraId="22558C08" w14:textId="1816893A" w:rsidR="00C5641F" w:rsidRPr="00D37C50" w:rsidRDefault="00C5641F" w:rsidP="00BD34D9">
      <w:pPr>
        <w:keepNext/>
        <w:widowControl w:val="0"/>
        <w:overflowPunct w:val="0"/>
        <w:autoSpaceDE w:val="0"/>
        <w:autoSpaceDN w:val="0"/>
        <w:adjustRightInd w:val="0"/>
        <w:jc w:val="center"/>
        <w:textAlignment w:val="baseline"/>
        <w:rPr>
          <w:rFonts w:asciiTheme="minorHAnsi" w:hAnsiTheme="minorHAnsi" w:cstheme="minorHAnsi"/>
          <w:b/>
          <w:bCs/>
          <w:i/>
          <w:szCs w:val="22"/>
        </w:rPr>
      </w:pPr>
      <w:bookmarkStart w:id="83" w:name="_Hlk76990080"/>
      <w:r w:rsidRPr="00D37C50">
        <w:rPr>
          <w:rFonts w:asciiTheme="minorHAnsi" w:hAnsiTheme="minorHAnsi" w:cstheme="minorHAnsi"/>
          <w:b/>
          <w:bCs/>
          <w:szCs w:val="22"/>
        </w:rPr>
        <w:t>Članak 112.</w:t>
      </w:r>
    </w:p>
    <w:p w14:paraId="46E9DCD5" w14:textId="06B2838F" w:rsidR="00C5641F" w:rsidRPr="00D37C50" w:rsidRDefault="00C5641F" w:rsidP="00BD34D9">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69.</w:t>
      </w:r>
      <w:r w:rsidR="003F3D97" w:rsidRPr="00D37C50">
        <w:rPr>
          <w:rFonts w:asciiTheme="minorHAnsi" w:hAnsiTheme="minorHAnsi" w:cstheme="minorHAnsi"/>
          <w:szCs w:val="22"/>
        </w:rPr>
        <w:t xml:space="preserve"> mijenja se i glasi:</w:t>
      </w:r>
    </w:p>
    <w:p w14:paraId="7A242D2E" w14:textId="77777777" w:rsidR="003F3D97" w:rsidRPr="00D37C50" w:rsidRDefault="003F3D97" w:rsidP="003F3D97">
      <w:pPr>
        <w:pStyle w:val="text"/>
        <w:spacing w:before="0" w:beforeAutospacing="0" w:after="0" w:afterAutospacing="0"/>
        <w:rPr>
          <w:rFonts w:ascii="Calibri" w:hAnsi="Calibri" w:cs="Calibri"/>
          <w:i w:val="0"/>
          <w:iCs/>
          <w:color w:val="auto"/>
          <w:sz w:val="22"/>
          <w:szCs w:val="22"/>
        </w:rPr>
      </w:pPr>
      <w:r w:rsidRPr="00D37C50">
        <w:rPr>
          <w:rFonts w:asciiTheme="minorHAnsi" w:hAnsiTheme="minorHAnsi" w:cstheme="minorHAnsi"/>
          <w:b/>
          <w:bCs/>
          <w:i w:val="0"/>
          <w:iCs/>
          <w:color w:val="auto"/>
          <w:sz w:val="22"/>
          <w:szCs w:val="22"/>
        </w:rPr>
        <w:t>„</w:t>
      </w:r>
      <w:r w:rsidRPr="00D37C50">
        <w:rPr>
          <w:rFonts w:ascii="Calibri" w:hAnsi="Calibri" w:cs="Calibri"/>
          <w:i w:val="0"/>
          <w:iCs/>
          <w:color w:val="auto"/>
          <w:sz w:val="22"/>
          <w:szCs w:val="22"/>
        </w:rPr>
        <w:t>Građevne čestice za građevine/zgrade predškolskih ustanova dimenzioniraju se sukladno važećim zakonskim propisima.</w:t>
      </w:r>
    </w:p>
    <w:p w14:paraId="096DAD57" w14:textId="38448013" w:rsidR="003F3D97" w:rsidRDefault="003F3D97" w:rsidP="003F3D97">
      <w:pPr>
        <w:pStyle w:val="text"/>
        <w:spacing w:before="0" w:beforeAutospacing="0" w:after="0" w:afterAutospacing="0"/>
        <w:rPr>
          <w:rFonts w:asciiTheme="minorHAnsi" w:hAnsiTheme="minorHAnsi" w:cstheme="minorHAnsi"/>
          <w:b/>
          <w:bCs/>
          <w:i w:val="0"/>
          <w:iCs/>
          <w:color w:val="auto"/>
          <w:sz w:val="22"/>
          <w:szCs w:val="22"/>
        </w:rPr>
      </w:pPr>
      <w:r w:rsidRPr="00D37C50">
        <w:rPr>
          <w:rFonts w:ascii="Calibri" w:hAnsi="Calibri" w:cs="Calibri"/>
          <w:i w:val="0"/>
          <w:iCs/>
          <w:color w:val="auto"/>
          <w:sz w:val="22"/>
          <w:szCs w:val="22"/>
        </w:rPr>
        <w:t>Građevne čestice za građevine/zgrade osnovnih škola dimenzioniraju se sukladno važećim zakonskim propisima.</w:t>
      </w:r>
      <w:r w:rsidRPr="00D37C50">
        <w:rPr>
          <w:rFonts w:asciiTheme="minorHAnsi" w:hAnsiTheme="minorHAnsi" w:cstheme="minorHAnsi"/>
          <w:b/>
          <w:bCs/>
          <w:i w:val="0"/>
          <w:iCs/>
          <w:color w:val="auto"/>
          <w:sz w:val="22"/>
          <w:szCs w:val="22"/>
        </w:rPr>
        <w:t>“</w:t>
      </w:r>
    </w:p>
    <w:p w14:paraId="36F22E2C" w14:textId="03E21C97" w:rsidR="00050E95" w:rsidRDefault="00050E95" w:rsidP="003F3D97">
      <w:pPr>
        <w:pStyle w:val="text"/>
        <w:spacing w:before="0" w:beforeAutospacing="0" w:after="0" w:afterAutospacing="0"/>
        <w:rPr>
          <w:rFonts w:asciiTheme="minorHAnsi" w:hAnsiTheme="minorHAnsi" w:cstheme="minorHAnsi"/>
          <w:b/>
          <w:bCs/>
          <w:i w:val="0"/>
          <w:iCs/>
          <w:color w:val="auto"/>
          <w:sz w:val="22"/>
          <w:szCs w:val="22"/>
        </w:rPr>
      </w:pPr>
    </w:p>
    <w:p w14:paraId="2F183C40" w14:textId="69DAF0DF" w:rsidR="00050E95" w:rsidRPr="00050E95" w:rsidRDefault="00050E95" w:rsidP="00050E95">
      <w:pPr>
        <w:widowControl w:val="0"/>
        <w:spacing w:line="259" w:lineRule="auto"/>
        <w:jc w:val="both"/>
        <w:rPr>
          <w:rFonts w:asciiTheme="minorHAnsi" w:hAnsiTheme="minorHAnsi" w:cstheme="minorHAnsi"/>
          <w:szCs w:val="22"/>
        </w:rPr>
      </w:pPr>
      <w:r>
        <w:rPr>
          <w:rFonts w:asciiTheme="minorHAnsi" w:hAnsiTheme="minorHAnsi" w:cstheme="minorHAnsi"/>
          <w:szCs w:val="22"/>
        </w:rPr>
        <w:t xml:space="preserve">Iza </w:t>
      </w:r>
      <w:r w:rsidRPr="00D37C50">
        <w:rPr>
          <w:rFonts w:asciiTheme="minorHAnsi" w:hAnsiTheme="minorHAnsi" w:cstheme="minorHAnsi"/>
          <w:b/>
          <w:bCs/>
          <w:szCs w:val="22"/>
        </w:rPr>
        <w:t>Članak</w:t>
      </w:r>
      <w:r>
        <w:rPr>
          <w:rFonts w:asciiTheme="minorHAnsi" w:hAnsiTheme="minorHAnsi" w:cstheme="minorHAnsi"/>
          <w:b/>
          <w:bCs/>
          <w:szCs w:val="22"/>
        </w:rPr>
        <w:t>a</w:t>
      </w:r>
      <w:r w:rsidRPr="00D37C50">
        <w:rPr>
          <w:rFonts w:asciiTheme="minorHAnsi" w:hAnsiTheme="minorHAnsi" w:cstheme="minorHAnsi"/>
          <w:b/>
          <w:bCs/>
          <w:szCs w:val="22"/>
        </w:rPr>
        <w:t xml:space="preserve"> 69.</w:t>
      </w:r>
      <w:r w:rsidRPr="00D37C50">
        <w:rPr>
          <w:rFonts w:asciiTheme="minorHAnsi" w:hAnsiTheme="minorHAnsi" w:cstheme="minorHAnsi"/>
          <w:szCs w:val="22"/>
        </w:rPr>
        <w:t xml:space="preserve"> </w:t>
      </w:r>
      <w:r>
        <w:rPr>
          <w:rFonts w:asciiTheme="minorHAnsi" w:hAnsiTheme="minorHAnsi" w:cstheme="minorHAnsi"/>
          <w:szCs w:val="22"/>
        </w:rPr>
        <w:t xml:space="preserve">podnaslov: </w:t>
      </w:r>
      <w:r>
        <w:rPr>
          <w:rFonts w:asciiTheme="minorHAnsi" w:hAnsiTheme="minorHAnsi" w:cstheme="minorHAnsi"/>
          <w:b/>
          <w:bCs/>
          <w:szCs w:val="22"/>
        </w:rPr>
        <w:t>„</w:t>
      </w:r>
      <w:r w:rsidRPr="00050E95">
        <w:rPr>
          <w:rFonts w:asciiTheme="minorHAnsi" w:hAnsiTheme="minorHAnsi" w:cstheme="minorHAnsi"/>
          <w:b/>
          <w:bCs/>
          <w:szCs w:val="22"/>
        </w:rPr>
        <w:t>Područja u kojima je dopuštena izgradnja građevina</w:t>
      </w:r>
      <w:r>
        <w:rPr>
          <w:rFonts w:asciiTheme="minorHAnsi" w:hAnsiTheme="minorHAnsi" w:cstheme="minorHAnsi"/>
          <w:b/>
          <w:bCs/>
          <w:szCs w:val="22"/>
        </w:rPr>
        <w:t>“</w:t>
      </w:r>
      <w:r>
        <w:rPr>
          <w:rFonts w:asciiTheme="minorHAnsi" w:hAnsiTheme="minorHAnsi" w:cstheme="minorHAnsi"/>
          <w:szCs w:val="22"/>
        </w:rPr>
        <w:t xml:space="preserve"> i </w:t>
      </w:r>
      <w:r>
        <w:rPr>
          <w:rFonts w:asciiTheme="minorHAnsi" w:hAnsiTheme="minorHAnsi" w:cstheme="minorHAnsi"/>
          <w:b/>
          <w:bCs/>
          <w:szCs w:val="22"/>
        </w:rPr>
        <w:t xml:space="preserve">Članak 70. </w:t>
      </w:r>
      <w:r>
        <w:rPr>
          <w:rFonts w:asciiTheme="minorHAnsi" w:hAnsiTheme="minorHAnsi" w:cstheme="minorHAnsi"/>
          <w:szCs w:val="22"/>
        </w:rPr>
        <w:t>brišu se.</w:t>
      </w:r>
    </w:p>
    <w:p w14:paraId="5B364039" w14:textId="77777777" w:rsidR="003F3D97" w:rsidRPr="00D37C50" w:rsidRDefault="003F3D97" w:rsidP="003F3D97">
      <w:pPr>
        <w:pStyle w:val="text"/>
        <w:spacing w:before="0" w:beforeAutospacing="0" w:after="0" w:afterAutospacing="0"/>
        <w:rPr>
          <w:rFonts w:asciiTheme="minorHAnsi" w:hAnsiTheme="minorHAnsi" w:cstheme="minorHAnsi"/>
          <w:b/>
          <w:bCs/>
          <w:i w:val="0"/>
          <w:iCs/>
          <w:color w:val="auto"/>
          <w:sz w:val="22"/>
          <w:szCs w:val="22"/>
        </w:rPr>
      </w:pPr>
    </w:p>
    <w:p w14:paraId="19CE7D72" w14:textId="29195661" w:rsidR="003F3D97" w:rsidRPr="00D37C50" w:rsidRDefault="003F3D97" w:rsidP="00080AE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113.</w:t>
      </w:r>
    </w:p>
    <w:p w14:paraId="546B1775" w14:textId="35B87983" w:rsidR="003F3D97" w:rsidRPr="00D37C50" w:rsidRDefault="003F3D97" w:rsidP="00080AEF">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„Sadržaji unutar građevine i na parceli građevine“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„Sadržaji unutar građevine/zgrade i na čestici građevine/zgrade“</w:t>
      </w:r>
      <w:r w:rsidRPr="00D37C50">
        <w:rPr>
          <w:rFonts w:asciiTheme="minorHAnsi" w:hAnsiTheme="minorHAnsi" w:cstheme="minorHAnsi"/>
          <w:szCs w:val="22"/>
        </w:rPr>
        <w:t>.</w:t>
      </w:r>
    </w:p>
    <w:bookmarkEnd w:id="83"/>
    <w:p w14:paraId="011A6EDC" w14:textId="6E1BA059" w:rsidR="003F3D97" w:rsidRPr="00D37C50" w:rsidRDefault="003F3D97" w:rsidP="00080AEF">
      <w:pPr>
        <w:pStyle w:val="text"/>
        <w:spacing w:before="0" w:beforeAutospacing="0" w:after="0" w:afterAutospacing="0"/>
        <w:rPr>
          <w:rFonts w:asciiTheme="minorHAnsi" w:hAnsiTheme="minorHAnsi" w:cstheme="minorHAnsi"/>
          <w:b/>
          <w:bCs/>
          <w:i w:val="0"/>
          <w:iCs/>
          <w:color w:val="auto"/>
          <w:sz w:val="22"/>
          <w:szCs w:val="22"/>
        </w:rPr>
      </w:pPr>
    </w:p>
    <w:p w14:paraId="10EED508" w14:textId="64ABAF71" w:rsidR="003F3D97" w:rsidRPr="00D37C50" w:rsidRDefault="003F3D97" w:rsidP="00080AE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114.</w:t>
      </w:r>
    </w:p>
    <w:p w14:paraId="356F5BD7" w14:textId="176467DE" w:rsidR="003F3D97" w:rsidRPr="00D37C50" w:rsidRDefault="003F3D97" w:rsidP="00080AEF">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71.</w:t>
      </w:r>
      <w:r w:rsidRPr="00D37C50">
        <w:rPr>
          <w:rFonts w:asciiTheme="minorHAnsi" w:hAnsiTheme="minorHAnsi" w:cstheme="minorHAnsi"/>
          <w:szCs w:val="22"/>
        </w:rPr>
        <w:t xml:space="preserve"> mijenja se i glasi:</w:t>
      </w:r>
    </w:p>
    <w:p w14:paraId="160707A0" w14:textId="77777777" w:rsidR="003F3D97" w:rsidRPr="00D37C50" w:rsidRDefault="003F3D97" w:rsidP="003F3D97">
      <w:pPr>
        <w:jc w:val="both"/>
        <w:rPr>
          <w:rFonts w:cs="Calibri"/>
          <w:szCs w:val="22"/>
        </w:rPr>
      </w:pPr>
      <w:r w:rsidRPr="00D37C50">
        <w:rPr>
          <w:rFonts w:asciiTheme="minorHAnsi" w:hAnsiTheme="minorHAnsi" w:cstheme="minorHAnsi"/>
          <w:b/>
          <w:bCs/>
          <w:szCs w:val="22"/>
        </w:rPr>
        <w:t>„</w:t>
      </w:r>
      <w:r w:rsidRPr="00D37C50">
        <w:rPr>
          <w:rFonts w:cs="Calibri"/>
          <w:szCs w:val="22"/>
        </w:rPr>
        <w:t xml:space="preserve">Na jednoj građevnoj čestici može se graditi/rekonstruirati građevina/jedna ili više javnih i/ili društvenih zgrada. </w:t>
      </w:r>
    </w:p>
    <w:p w14:paraId="371BDEF9" w14:textId="198C9A1E" w:rsidR="003F3D97" w:rsidRPr="00D37C50" w:rsidRDefault="003F3D97" w:rsidP="003F3D97">
      <w:pPr>
        <w:jc w:val="both"/>
        <w:rPr>
          <w:rFonts w:asciiTheme="minorHAnsi" w:hAnsiTheme="minorHAnsi" w:cstheme="minorHAnsi"/>
          <w:b/>
          <w:bCs/>
          <w:szCs w:val="22"/>
        </w:rPr>
      </w:pPr>
      <w:r w:rsidRPr="00D37C50">
        <w:rPr>
          <w:rFonts w:cs="Calibri"/>
          <w:szCs w:val="22"/>
        </w:rPr>
        <w:t>Unutar javnih i/ili društvenih građevina/zgrada ili na istoj čestici mogu se nalaziti i različiti sadržaji (pomoćni, poslovni, infrastrukturni sadržaji/građevine i sl.), a iste se grade/rekonstruiraju prema zakonskim propisima.</w:t>
      </w:r>
      <w:r w:rsidRPr="00D37C50">
        <w:rPr>
          <w:rFonts w:asciiTheme="minorHAnsi" w:hAnsiTheme="minorHAnsi" w:cstheme="minorHAnsi"/>
          <w:b/>
          <w:bCs/>
          <w:szCs w:val="22"/>
        </w:rPr>
        <w:t>“</w:t>
      </w:r>
    </w:p>
    <w:p w14:paraId="328378FF" w14:textId="7A75A27B" w:rsidR="003F3D97" w:rsidRPr="00D37C50" w:rsidRDefault="003F3D97" w:rsidP="003F3D97">
      <w:pPr>
        <w:jc w:val="both"/>
        <w:rPr>
          <w:rFonts w:asciiTheme="minorHAnsi" w:hAnsiTheme="minorHAnsi" w:cstheme="minorHAnsi"/>
          <w:szCs w:val="22"/>
        </w:rPr>
      </w:pPr>
    </w:p>
    <w:p w14:paraId="790CEA70" w14:textId="7D848E62" w:rsidR="003F3D97" w:rsidRPr="00D37C50" w:rsidRDefault="003F3D97" w:rsidP="00891C84">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115.</w:t>
      </w:r>
    </w:p>
    <w:p w14:paraId="7F8AC75D" w14:textId="6B7FA89E" w:rsidR="003F3D97" w:rsidRPr="00D37C50" w:rsidRDefault="003F3D97" w:rsidP="00891C84">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72.</w:t>
      </w:r>
      <w:r w:rsidRPr="00D37C50">
        <w:rPr>
          <w:rFonts w:asciiTheme="minorHAnsi" w:hAnsiTheme="minorHAnsi" w:cstheme="minorHAnsi"/>
          <w:szCs w:val="22"/>
        </w:rPr>
        <w:t xml:space="preserve"> mijenja se i glasi:</w:t>
      </w:r>
    </w:p>
    <w:p w14:paraId="06C6BD1B" w14:textId="146225E6" w:rsidR="003F3D97" w:rsidRPr="00D37C50" w:rsidRDefault="003F3D97" w:rsidP="003F3D97">
      <w:pPr>
        <w:pStyle w:val="ZTekst1"/>
        <w:spacing w:after="0"/>
        <w:rPr>
          <w:rFonts w:asciiTheme="minorHAnsi" w:hAnsiTheme="minorHAnsi" w:cstheme="minorHAnsi"/>
          <w:b/>
          <w:bCs/>
          <w:i w:val="0"/>
          <w:iCs/>
          <w:szCs w:val="22"/>
        </w:rPr>
      </w:pPr>
      <w:r w:rsidRPr="00D37C50">
        <w:rPr>
          <w:rFonts w:asciiTheme="minorHAnsi" w:hAnsiTheme="minorHAnsi" w:cstheme="minorHAnsi"/>
          <w:b/>
          <w:bCs/>
          <w:i w:val="0"/>
          <w:iCs/>
          <w:sz w:val="22"/>
          <w:szCs w:val="22"/>
        </w:rPr>
        <w:lastRenderedPageBreak/>
        <w:t>„</w:t>
      </w:r>
      <w:r w:rsidRPr="00D37C50">
        <w:rPr>
          <w:rFonts w:ascii="Calibri" w:hAnsi="Calibri" w:cs="Calibri"/>
          <w:i w:val="0"/>
          <w:iCs/>
          <w:sz w:val="22"/>
          <w:szCs w:val="22"/>
        </w:rPr>
        <w:t>Oblik i veličina građevnih čestica javnih i društvenih zgrada/građevina nisu određeni, a njihova izgrađenost ne može biti veća od 60%</w:t>
      </w:r>
      <w:bookmarkStart w:id="84" w:name="_Hlk65042696"/>
      <w:r w:rsidRPr="00D37C50">
        <w:rPr>
          <w:rFonts w:ascii="Calibri" w:eastAsia="Calibri" w:hAnsi="Calibri" w:cs="Calibri"/>
          <w:i w:val="0"/>
          <w:iCs/>
          <w:sz w:val="22"/>
          <w:szCs w:val="22"/>
        </w:rPr>
        <w:t>, a kod uglovnica 80 %</w:t>
      </w:r>
      <w:bookmarkEnd w:id="84"/>
      <w:r w:rsidRPr="00D37C50">
        <w:rPr>
          <w:rFonts w:ascii="Calibri" w:hAnsi="Calibri" w:cs="Calibri"/>
          <w:i w:val="0"/>
          <w:iCs/>
          <w:sz w:val="22"/>
          <w:szCs w:val="22"/>
        </w:rPr>
        <w:t>.</w:t>
      </w:r>
      <w:r w:rsidRPr="00D37C50">
        <w:rPr>
          <w:rFonts w:asciiTheme="minorHAnsi" w:hAnsiTheme="minorHAnsi" w:cstheme="minorHAnsi"/>
          <w:b/>
          <w:bCs/>
          <w:i w:val="0"/>
          <w:iCs/>
          <w:szCs w:val="22"/>
        </w:rPr>
        <w:t>“</w:t>
      </w:r>
    </w:p>
    <w:p w14:paraId="145496B7" w14:textId="0C2699C4" w:rsidR="003F3D97" w:rsidRPr="00D37C50" w:rsidRDefault="003F3D97" w:rsidP="00A96008">
      <w:pPr>
        <w:widowControl w:val="0"/>
        <w:spacing w:line="259" w:lineRule="auto"/>
        <w:jc w:val="both"/>
        <w:rPr>
          <w:rFonts w:asciiTheme="minorHAnsi" w:hAnsiTheme="minorHAnsi" w:cstheme="minorHAnsi"/>
          <w:szCs w:val="22"/>
        </w:rPr>
      </w:pPr>
    </w:p>
    <w:p w14:paraId="6628495C" w14:textId="772296CE" w:rsidR="003F3D97" w:rsidRPr="00D37C50" w:rsidRDefault="003F3D97" w:rsidP="007524D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w:t>
      </w:r>
      <w:r w:rsidR="007B3709" w:rsidRPr="00D37C50">
        <w:rPr>
          <w:rFonts w:asciiTheme="minorHAnsi" w:hAnsiTheme="minorHAnsi" w:cstheme="minorHAnsi"/>
          <w:b/>
          <w:bCs/>
          <w:szCs w:val="22"/>
        </w:rPr>
        <w:t>6</w:t>
      </w:r>
      <w:r w:rsidRPr="00D37C50">
        <w:rPr>
          <w:rFonts w:asciiTheme="minorHAnsi" w:hAnsiTheme="minorHAnsi" w:cstheme="minorHAnsi"/>
          <w:b/>
          <w:bCs/>
          <w:szCs w:val="22"/>
        </w:rPr>
        <w:t>.</w:t>
      </w:r>
    </w:p>
    <w:p w14:paraId="32932E08" w14:textId="0861825D" w:rsidR="003F3D97" w:rsidRPr="00D37C50" w:rsidRDefault="003F3D97" w:rsidP="007524D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73.</w:t>
      </w:r>
      <w:r w:rsidRPr="00D37C50">
        <w:rPr>
          <w:rFonts w:asciiTheme="minorHAnsi" w:hAnsiTheme="minorHAnsi" w:cstheme="minorHAnsi"/>
          <w:szCs w:val="22"/>
        </w:rPr>
        <w:t xml:space="preserve"> briše se.</w:t>
      </w:r>
    </w:p>
    <w:p w14:paraId="1FD2EAFA" w14:textId="798D2D58" w:rsidR="003F3D97" w:rsidRPr="00D37C50" w:rsidRDefault="003F3D97" w:rsidP="007524DB">
      <w:pPr>
        <w:widowControl w:val="0"/>
        <w:spacing w:line="259" w:lineRule="auto"/>
        <w:jc w:val="both"/>
        <w:rPr>
          <w:rFonts w:asciiTheme="minorHAnsi" w:hAnsiTheme="minorHAnsi" w:cstheme="minorHAnsi"/>
          <w:szCs w:val="22"/>
        </w:rPr>
      </w:pPr>
    </w:p>
    <w:p w14:paraId="0FEE3B05" w14:textId="6E89A186" w:rsidR="003F3D97" w:rsidRPr="00D37C50" w:rsidRDefault="003F3D97" w:rsidP="007524D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w:t>
      </w:r>
      <w:r w:rsidR="007B3709" w:rsidRPr="00D37C50">
        <w:rPr>
          <w:rFonts w:asciiTheme="minorHAnsi" w:hAnsiTheme="minorHAnsi" w:cstheme="minorHAnsi"/>
          <w:b/>
          <w:bCs/>
          <w:szCs w:val="22"/>
        </w:rPr>
        <w:t>7</w:t>
      </w:r>
      <w:r w:rsidRPr="00D37C50">
        <w:rPr>
          <w:rFonts w:asciiTheme="minorHAnsi" w:hAnsiTheme="minorHAnsi" w:cstheme="minorHAnsi"/>
          <w:b/>
          <w:bCs/>
          <w:szCs w:val="22"/>
        </w:rPr>
        <w:t>.</w:t>
      </w:r>
    </w:p>
    <w:p w14:paraId="500BB8A3" w14:textId="4FEF600E" w:rsidR="003F3D97" w:rsidRPr="00D37C50" w:rsidRDefault="003F3D97" w:rsidP="007524DB">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„Veličina i površina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„Veličina i površina građevina/zgrada“</w:t>
      </w:r>
      <w:r w:rsidRPr="00D37C50">
        <w:rPr>
          <w:rFonts w:asciiTheme="minorHAnsi" w:hAnsiTheme="minorHAnsi" w:cstheme="minorHAnsi"/>
          <w:szCs w:val="22"/>
        </w:rPr>
        <w:t>.</w:t>
      </w:r>
    </w:p>
    <w:p w14:paraId="2D44CFEE" w14:textId="43E9A4F1" w:rsidR="00C0704B" w:rsidRPr="00D37C50" w:rsidRDefault="00C0704B" w:rsidP="007524DB">
      <w:pPr>
        <w:widowControl w:val="0"/>
        <w:spacing w:line="259" w:lineRule="auto"/>
        <w:jc w:val="both"/>
        <w:rPr>
          <w:rFonts w:asciiTheme="minorHAnsi" w:hAnsiTheme="minorHAnsi" w:cstheme="minorHAnsi"/>
          <w:szCs w:val="22"/>
        </w:rPr>
      </w:pPr>
    </w:p>
    <w:p w14:paraId="6D0002D0" w14:textId="19F5D2AD" w:rsidR="00C0704B" w:rsidRPr="00D37C50" w:rsidRDefault="00C0704B" w:rsidP="007524DB">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118.</w:t>
      </w:r>
    </w:p>
    <w:p w14:paraId="3478CBC4" w14:textId="400442CA" w:rsidR="00C0704B" w:rsidRPr="00D37C50" w:rsidRDefault="00C0704B" w:rsidP="007524D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74.</w:t>
      </w:r>
      <w:r w:rsidRPr="00D37C50">
        <w:rPr>
          <w:rFonts w:asciiTheme="minorHAnsi" w:hAnsiTheme="minorHAnsi" w:cstheme="minorHAnsi"/>
          <w:szCs w:val="22"/>
        </w:rPr>
        <w:t xml:space="preserve"> mijenja se i glasi:</w:t>
      </w:r>
    </w:p>
    <w:p w14:paraId="122D1FB5" w14:textId="7A0C1A3A" w:rsidR="00C0704B" w:rsidRPr="00D37C50" w:rsidRDefault="00C0704B" w:rsidP="007524DB">
      <w:pPr>
        <w:pStyle w:val="Style14"/>
        <w:widowControl/>
        <w:spacing w:before="14" w:line="240" w:lineRule="exact"/>
        <w:ind w:firstLine="0"/>
        <w:rPr>
          <w:rFonts w:ascii="Calibri" w:hAnsi="Calibri" w:cs="Calibri"/>
          <w:i w:val="0"/>
          <w:iCs/>
          <w:szCs w:val="22"/>
        </w:rPr>
      </w:pPr>
      <w:r w:rsidRPr="00D37C50">
        <w:rPr>
          <w:rFonts w:asciiTheme="minorHAnsi" w:hAnsiTheme="minorHAnsi" w:cstheme="minorHAnsi"/>
          <w:b/>
          <w:bCs/>
          <w:i w:val="0"/>
          <w:iCs/>
          <w:szCs w:val="22"/>
        </w:rPr>
        <w:t>„</w:t>
      </w:r>
      <w:r w:rsidRPr="00D37C50">
        <w:rPr>
          <w:rFonts w:ascii="Calibri" w:hAnsi="Calibri" w:cs="Calibri"/>
          <w:i w:val="0"/>
          <w:iCs/>
          <w:szCs w:val="22"/>
        </w:rPr>
        <w:t>Maksimalna katnost javnih i društvenih građevina/zgrada koje se grade/rekonstruiraju u područjima vlastite namjene označenim na kartografskom prikazu “1. Korištenje i namjena površina” određena je na kartografskom prikazu “4.3.2.b Način gradnje“.</w:t>
      </w:r>
    </w:p>
    <w:p w14:paraId="3D57121D" w14:textId="77777777" w:rsidR="00A96008" w:rsidRPr="00D37C50" w:rsidRDefault="00A96008" w:rsidP="007524DB">
      <w:pPr>
        <w:pStyle w:val="Style14"/>
        <w:widowControl/>
        <w:spacing w:before="14" w:line="240" w:lineRule="exact"/>
        <w:ind w:firstLine="0"/>
        <w:rPr>
          <w:rFonts w:asciiTheme="minorHAnsi" w:hAnsiTheme="minorHAnsi" w:cstheme="minorHAnsi"/>
          <w:i w:val="0"/>
          <w:iCs/>
          <w:szCs w:val="22"/>
        </w:rPr>
      </w:pPr>
    </w:p>
    <w:p w14:paraId="6F4F5514" w14:textId="677937A6" w:rsidR="00C0704B" w:rsidRPr="00D37C50" w:rsidRDefault="00C0704B" w:rsidP="00A9600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119.</w:t>
      </w:r>
    </w:p>
    <w:p w14:paraId="517FE650" w14:textId="58F01E2B" w:rsidR="00C0704B" w:rsidRPr="00D37C50" w:rsidRDefault="00C0704B" w:rsidP="00A96008">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75.</w:t>
      </w:r>
      <w:r w:rsidRPr="00D37C50">
        <w:rPr>
          <w:rFonts w:asciiTheme="minorHAnsi" w:hAnsiTheme="minorHAnsi" w:cstheme="minorHAnsi"/>
          <w:szCs w:val="22"/>
        </w:rPr>
        <w:t xml:space="preserve"> mijenja se i glasi:</w:t>
      </w:r>
    </w:p>
    <w:p w14:paraId="32B36341" w14:textId="56601EDD" w:rsidR="00C0704B" w:rsidRPr="00D37C50" w:rsidRDefault="00C0704B" w:rsidP="00C0704B">
      <w:pPr>
        <w:pStyle w:val="ZTekst1"/>
        <w:spacing w:after="0"/>
        <w:rPr>
          <w:rFonts w:asciiTheme="minorHAnsi" w:hAnsiTheme="minorHAnsi" w:cstheme="minorHAnsi"/>
          <w:b/>
          <w:bCs/>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Maksimalna katnost javnih i društvenih građevina/zgrada koje se grade/rekonstruiraju u područjima drugih namjena utvrđuju se prema kartografskom prikazu“4.3.2.a Način gradnje” i “4.3.2.b Način gradnje“.</w:t>
      </w:r>
      <w:r w:rsidRPr="00D37C50">
        <w:rPr>
          <w:rFonts w:asciiTheme="minorHAnsi" w:hAnsiTheme="minorHAnsi" w:cstheme="minorHAnsi"/>
          <w:b/>
          <w:bCs/>
          <w:i w:val="0"/>
          <w:iCs/>
          <w:sz w:val="22"/>
          <w:szCs w:val="22"/>
        </w:rPr>
        <w:t>“</w:t>
      </w:r>
    </w:p>
    <w:p w14:paraId="408CD655" w14:textId="760750BE" w:rsidR="00C0704B" w:rsidRPr="00D37C50" w:rsidRDefault="00C0704B" w:rsidP="00C0704B">
      <w:pPr>
        <w:pStyle w:val="ZTekst1"/>
        <w:spacing w:after="0"/>
        <w:rPr>
          <w:rFonts w:asciiTheme="minorHAnsi" w:hAnsiTheme="minorHAnsi" w:cstheme="minorHAnsi"/>
          <w:i w:val="0"/>
          <w:iCs/>
          <w:sz w:val="22"/>
          <w:szCs w:val="22"/>
        </w:rPr>
      </w:pPr>
    </w:p>
    <w:p w14:paraId="63D5FD36" w14:textId="5DD65E7B" w:rsidR="00C0704B" w:rsidRPr="00D37C50" w:rsidRDefault="00C0704B" w:rsidP="00A9600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120.</w:t>
      </w:r>
    </w:p>
    <w:p w14:paraId="235FE852" w14:textId="7784BCD2" w:rsidR="00C0704B" w:rsidRPr="00D37C50" w:rsidRDefault="00C0704B" w:rsidP="00A96008">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„Smještaj građevina na građevnoj čestici“ </w:t>
      </w:r>
      <w:r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lanak 76. </w:t>
      </w:r>
      <w:r w:rsidRPr="00D37C50">
        <w:rPr>
          <w:rFonts w:asciiTheme="minorHAnsi" w:hAnsiTheme="minorHAnsi" w:cstheme="minorHAnsi"/>
          <w:szCs w:val="22"/>
        </w:rPr>
        <w:t>brišu se.</w:t>
      </w:r>
    </w:p>
    <w:p w14:paraId="2EA18B13" w14:textId="57715CD0" w:rsidR="00C0704B" w:rsidRPr="00D37C50" w:rsidRDefault="00C0704B" w:rsidP="002566AB">
      <w:pPr>
        <w:pStyle w:val="ZTekst1"/>
        <w:spacing w:after="0"/>
        <w:rPr>
          <w:rFonts w:asciiTheme="minorHAnsi" w:hAnsiTheme="minorHAnsi" w:cstheme="minorHAnsi"/>
          <w:i w:val="0"/>
          <w:iCs/>
          <w:sz w:val="22"/>
          <w:szCs w:val="24"/>
        </w:rPr>
      </w:pPr>
    </w:p>
    <w:p w14:paraId="037143CE" w14:textId="59383DCF" w:rsidR="00C0704B" w:rsidRPr="00D37C50" w:rsidRDefault="00C0704B" w:rsidP="00A9600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121.</w:t>
      </w:r>
    </w:p>
    <w:p w14:paraId="2B42E3FE" w14:textId="738E3922" w:rsidR="00C0704B" w:rsidRPr="00D37C50" w:rsidRDefault="00C0704B" w:rsidP="00A96008">
      <w:pPr>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w:t>
      </w:r>
      <w:r w:rsidR="00CB76CD" w:rsidRPr="00D37C50">
        <w:rPr>
          <w:rFonts w:asciiTheme="minorHAnsi" w:hAnsiTheme="minorHAnsi" w:cstheme="minorHAnsi"/>
          <w:b/>
          <w:bCs/>
          <w:szCs w:val="22"/>
        </w:rPr>
        <w:t>Način i uvjeti priključenja građevne čestice, odnosno građevine na javno prometnu površinu i komunalnu infrastrukturu</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w:t>
      </w:r>
      <w:r w:rsidR="00CB76CD" w:rsidRPr="00D37C50">
        <w:rPr>
          <w:rFonts w:asciiTheme="minorHAnsi" w:hAnsiTheme="minorHAnsi" w:cstheme="minorHAnsi"/>
          <w:b/>
          <w:bCs/>
          <w:szCs w:val="22"/>
        </w:rPr>
        <w:t>Način i uvjeti priključenja građevne čestice, odnosno građevine/zgrade na prometnu površinu i komunalnu infrastrukturu</w:t>
      </w:r>
      <w:r w:rsidRPr="00D37C50">
        <w:rPr>
          <w:rFonts w:asciiTheme="minorHAnsi" w:hAnsiTheme="minorHAnsi" w:cstheme="minorHAnsi"/>
          <w:b/>
          <w:bCs/>
          <w:szCs w:val="22"/>
        </w:rPr>
        <w:t>“</w:t>
      </w:r>
      <w:r w:rsidRPr="00D37C50">
        <w:rPr>
          <w:rFonts w:asciiTheme="minorHAnsi" w:hAnsiTheme="minorHAnsi" w:cstheme="minorHAnsi"/>
          <w:szCs w:val="22"/>
        </w:rPr>
        <w:t>.</w:t>
      </w:r>
    </w:p>
    <w:p w14:paraId="3232B700" w14:textId="15E9D95B" w:rsidR="00CB76CD" w:rsidRPr="00D37C50" w:rsidRDefault="00CB76CD" w:rsidP="00CB76CD">
      <w:pPr>
        <w:rPr>
          <w:rFonts w:asciiTheme="minorHAnsi" w:hAnsiTheme="minorHAnsi" w:cstheme="minorHAnsi"/>
          <w:szCs w:val="22"/>
        </w:rPr>
      </w:pPr>
    </w:p>
    <w:p w14:paraId="1DD6B1FA" w14:textId="08CD36B2" w:rsidR="00CB76CD" w:rsidRPr="00D37C50" w:rsidRDefault="00CB76CD" w:rsidP="00A9600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122.</w:t>
      </w:r>
    </w:p>
    <w:p w14:paraId="50768EF9" w14:textId="0272B5B7" w:rsidR="00CB76CD" w:rsidRPr="00D37C50" w:rsidRDefault="00CB76CD" w:rsidP="002566A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77.</w:t>
      </w:r>
      <w:r w:rsidRPr="00D37C50">
        <w:rPr>
          <w:rFonts w:asciiTheme="minorHAnsi" w:hAnsiTheme="minorHAnsi" w:cstheme="minorHAnsi"/>
          <w:szCs w:val="22"/>
        </w:rPr>
        <w:t xml:space="preserve"> mijenja se i glasi:</w:t>
      </w:r>
    </w:p>
    <w:p w14:paraId="6F57C769" w14:textId="1F8DE979" w:rsidR="00CB76CD" w:rsidRPr="00D37C50" w:rsidRDefault="00CB76CD" w:rsidP="00CB76CD">
      <w:pPr>
        <w:pStyle w:val="ZTekst1"/>
        <w:spacing w:after="0"/>
        <w:rPr>
          <w:rFonts w:asciiTheme="minorHAnsi" w:hAnsiTheme="minorHAnsi" w:cstheme="minorHAnsi"/>
          <w:b/>
          <w:bCs/>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 xml:space="preserve">Do zgrada/građevina javnih i društvenih namjena, odnosno do građevne čestice takvih zgrada/građevina, mora se izgraditi/rekonstruirati prometna površina minimalne širine kolnika </w:t>
      </w:r>
      <w:smartTag w:uri="urn:schemas-microsoft-com:office:smarttags" w:element="metricconverter">
        <w:smartTagPr>
          <w:attr w:name="ProductID" w:val="3,5 m"/>
        </w:smartTagPr>
        <w:r w:rsidRPr="00D37C50">
          <w:rPr>
            <w:rFonts w:ascii="Calibri" w:hAnsi="Calibri" w:cs="Calibri"/>
            <w:i w:val="0"/>
            <w:iCs/>
            <w:sz w:val="22"/>
            <w:szCs w:val="22"/>
          </w:rPr>
          <w:t>3,5 m</w:t>
        </w:r>
      </w:smartTag>
      <w:r w:rsidRPr="00D37C50">
        <w:rPr>
          <w:rFonts w:ascii="Calibri" w:hAnsi="Calibri" w:cs="Calibri"/>
          <w:i w:val="0"/>
          <w:iCs/>
          <w:sz w:val="22"/>
          <w:szCs w:val="22"/>
        </w:rPr>
        <w:t xml:space="preserve">, za jednosmjerni odnosno </w:t>
      </w:r>
      <w:smartTag w:uri="urn:schemas-microsoft-com:office:smarttags" w:element="metricconverter">
        <w:smartTagPr>
          <w:attr w:name="ProductID" w:val="5,5 m"/>
        </w:smartTagPr>
        <w:r w:rsidRPr="00D37C50">
          <w:rPr>
            <w:rFonts w:ascii="Calibri" w:hAnsi="Calibri" w:cs="Calibri"/>
            <w:i w:val="0"/>
            <w:iCs/>
            <w:sz w:val="22"/>
            <w:szCs w:val="22"/>
          </w:rPr>
          <w:t>5,5 m</w:t>
        </w:r>
      </w:smartTag>
      <w:r w:rsidRPr="00D37C50">
        <w:rPr>
          <w:rFonts w:ascii="Calibri" w:hAnsi="Calibri" w:cs="Calibri"/>
          <w:i w:val="0"/>
          <w:iCs/>
          <w:sz w:val="22"/>
          <w:szCs w:val="22"/>
        </w:rPr>
        <w:t xml:space="preserve"> za dvosmjerni promet, koja osigurava promet vatrogasnih vozila.</w:t>
      </w:r>
      <w:r w:rsidRPr="00D37C50">
        <w:rPr>
          <w:rFonts w:asciiTheme="minorHAnsi" w:hAnsiTheme="minorHAnsi" w:cstheme="minorHAnsi"/>
          <w:b/>
          <w:bCs/>
          <w:i w:val="0"/>
          <w:iCs/>
          <w:sz w:val="22"/>
          <w:szCs w:val="22"/>
        </w:rPr>
        <w:t>“</w:t>
      </w:r>
    </w:p>
    <w:p w14:paraId="224296C2" w14:textId="6F9E551C" w:rsidR="00CB76CD" w:rsidRPr="00D37C50" w:rsidRDefault="00CB76CD" w:rsidP="00CB76CD">
      <w:pPr>
        <w:pStyle w:val="ZTekst1"/>
        <w:spacing w:after="0"/>
        <w:rPr>
          <w:rFonts w:asciiTheme="minorHAnsi" w:hAnsiTheme="minorHAnsi" w:cstheme="minorHAnsi"/>
          <w:b/>
          <w:bCs/>
          <w:i w:val="0"/>
          <w:iCs/>
          <w:sz w:val="22"/>
          <w:szCs w:val="22"/>
        </w:rPr>
      </w:pPr>
    </w:p>
    <w:p w14:paraId="6D4BC47C" w14:textId="63FF7998" w:rsidR="00CB76CD" w:rsidRPr="00D37C50" w:rsidRDefault="00CB76CD" w:rsidP="002566AB">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123.</w:t>
      </w:r>
    </w:p>
    <w:p w14:paraId="0EBDCDAC" w14:textId="292D5F79" w:rsidR="00CB76CD" w:rsidRPr="00D37C50" w:rsidRDefault="00CB76CD" w:rsidP="002566A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78.</w:t>
      </w:r>
      <w:r w:rsidRPr="00D37C50">
        <w:rPr>
          <w:rFonts w:asciiTheme="minorHAnsi" w:hAnsiTheme="minorHAnsi" w:cstheme="minorHAnsi"/>
          <w:szCs w:val="22"/>
        </w:rPr>
        <w:t xml:space="preserve"> mijenja se i glasi:</w:t>
      </w:r>
    </w:p>
    <w:p w14:paraId="22880672" w14:textId="66F9160D" w:rsidR="00CB76CD" w:rsidRPr="00D37C50" w:rsidRDefault="00CB76CD" w:rsidP="002566AB">
      <w:pPr>
        <w:pStyle w:val="ZTekst1"/>
        <w:spacing w:after="0"/>
        <w:rPr>
          <w:rFonts w:asciiTheme="minorHAnsi" w:hAnsiTheme="minorHAnsi" w:cstheme="minorHAnsi"/>
          <w:b/>
          <w:bCs/>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Sadržaji/građevine/zgrade javnih i društvenih namjena moraju biti pristupačni osobama s invaliditetom i smanjenom pokretljivosti na način da im se osigurava nesmetan pristup, kretanje, boravak i rad u tim sadržajima/građevinama/zgradama na jednakoj razini kao i ostalim osobama sukladno zakonskim propisima.</w:t>
      </w:r>
      <w:r w:rsidRPr="00D37C50">
        <w:rPr>
          <w:rFonts w:asciiTheme="minorHAnsi" w:hAnsiTheme="minorHAnsi" w:cstheme="minorHAnsi"/>
          <w:b/>
          <w:bCs/>
          <w:i w:val="0"/>
          <w:iCs/>
          <w:sz w:val="22"/>
          <w:szCs w:val="22"/>
        </w:rPr>
        <w:t>“</w:t>
      </w:r>
    </w:p>
    <w:p w14:paraId="13529E12" w14:textId="77777777" w:rsidR="00CB76CD" w:rsidRPr="00D37C50" w:rsidRDefault="00CB76CD" w:rsidP="002566AB"/>
    <w:p w14:paraId="419BFDC2" w14:textId="3078549B" w:rsidR="00CB76CD" w:rsidRPr="00D37C50" w:rsidRDefault="00CB76CD" w:rsidP="002566AB">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124.</w:t>
      </w:r>
    </w:p>
    <w:p w14:paraId="1862DD43" w14:textId="4616BE12" w:rsidR="00CB76CD" w:rsidRPr="00D37C50" w:rsidRDefault="00CB76CD" w:rsidP="002566AB">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79.</w:t>
      </w:r>
      <w:r w:rsidRPr="00D37C50">
        <w:rPr>
          <w:rFonts w:asciiTheme="minorHAnsi" w:hAnsiTheme="minorHAnsi" w:cstheme="minorHAnsi"/>
          <w:szCs w:val="22"/>
        </w:rPr>
        <w:t xml:space="preserve"> mijenja se i glasi:</w:t>
      </w:r>
    </w:p>
    <w:p w14:paraId="1C0D933B" w14:textId="77777777" w:rsidR="00CB76CD" w:rsidRPr="00D37C50" w:rsidRDefault="00CB76CD" w:rsidP="00CB76CD">
      <w:pPr>
        <w:pStyle w:val="ZTekst1"/>
        <w:rPr>
          <w:rFonts w:ascii="Calibri" w:hAnsi="Calibri" w:cs="Calibri"/>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Na građevnoj čestici zgrada/građevina/sadržaja javnih i društvenih djelatnosti ili na prometnoj površini uz tu česticu mora se osigurati dovoljan broj parkirališnih mjesta za osobna vozila.</w:t>
      </w:r>
    </w:p>
    <w:p w14:paraId="4FD60ED5" w14:textId="1C27F6A2" w:rsidR="00CB76CD" w:rsidRPr="00D37C50" w:rsidRDefault="00CB76CD" w:rsidP="00CB76CD">
      <w:pPr>
        <w:tabs>
          <w:tab w:val="center" w:pos="284"/>
          <w:tab w:val="right" w:pos="9072"/>
        </w:tabs>
        <w:spacing w:after="240"/>
        <w:jc w:val="both"/>
        <w:rPr>
          <w:rFonts w:cs="Calibri"/>
          <w:iCs/>
          <w:szCs w:val="22"/>
        </w:rPr>
      </w:pPr>
      <w:r w:rsidRPr="00D37C50">
        <w:rPr>
          <w:rFonts w:cs="Calibri"/>
          <w:iCs/>
          <w:szCs w:val="22"/>
        </w:rPr>
        <w:t xml:space="preserve">Izuzetno od prethodnog stavka za gradnju i rekonstrukciju zgrada/građevina/sadržaja javnih i društvenih djelatnosti u pretežno izgrađenim dijelovima naselja, potreban broj parkirališnih ili garažnih mjesta </w:t>
      </w:r>
      <w:r w:rsidRPr="00D37C50">
        <w:rPr>
          <w:rFonts w:cs="Calibri"/>
          <w:iCs/>
          <w:szCs w:val="22"/>
        </w:rPr>
        <w:lastRenderedPageBreak/>
        <w:t>moguće je predvidjeti i izvan pripadajućih građevnih čestica u sklopu zelenog pojasa ili na drugim javnim površinama uz suglasnost tijela uprave Grada.</w:t>
      </w:r>
    </w:p>
    <w:p w14:paraId="23CF0864" w14:textId="6CBC5C09" w:rsidR="00CB76CD" w:rsidRPr="00D37C50" w:rsidRDefault="00CB76CD" w:rsidP="00CB76CD">
      <w:pPr>
        <w:tabs>
          <w:tab w:val="center" w:pos="284"/>
          <w:tab w:val="right" w:pos="9072"/>
        </w:tabs>
        <w:jc w:val="both"/>
        <w:rPr>
          <w:rFonts w:asciiTheme="minorHAnsi" w:hAnsiTheme="minorHAnsi" w:cstheme="minorHAnsi"/>
          <w:b/>
          <w:bCs/>
          <w:iCs/>
          <w:szCs w:val="22"/>
        </w:rPr>
      </w:pPr>
      <w:r w:rsidRPr="00D37C50">
        <w:rPr>
          <w:rFonts w:cs="Calibri"/>
          <w:iCs/>
          <w:szCs w:val="22"/>
        </w:rPr>
        <w:t xml:space="preserve">Nedostajuća parkirna mjesta za pojedini zahvat se mogu osigurati na drugoj čestici, te se za takav zahvat izdaje akt/akti kojim se odobrava gradnja/rekonstrukcija na </w:t>
      </w:r>
      <w:bookmarkStart w:id="85" w:name="_Hlk36029784"/>
      <w:r w:rsidRPr="00D37C50">
        <w:rPr>
          <w:rFonts w:cs="Calibri"/>
          <w:iCs/>
          <w:szCs w:val="22"/>
        </w:rPr>
        <w:t xml:space="preserve">više čestica odnosno sukladno zakonskim propisima. </w:t>
      </w:r>
      <w:bookmarkEnd w:id="85"/>
      <w:r w:rsidRPr="00D37C50">
        <w:rPr>
          <w:rFonts w:cs="Calibri"/>
          <w:iCs/>
          <w:szCs w:val="22"/>
        </w:rPr>
        <w:t>Katastarske čestice navedene u aktu kojim se odobrava gradnja predstavljaju pravnu cjelinu te se ne mogu otuđivati pojedinačno, o čemu nadležni sud po službenoj dužnosti u zemljišnoj knjizi za svaku katastarsku česticu stavlja zabilježbu</w:t>
      </w:r>
      <w:bookmarkStart w:id="86" w:name="_Hlk36035329"/>
      <w:r w:rsidRPr="00D37C50">
        <w:rPr>
          <w:rFonts w:cs="Calibri"/>
          <w:iCs/>
          <w:szCs w:val="22"/>
        </w:rPr>
        <w:t xml:space="preserve"> odnosno provodi se postupak sukladno zakonskim propisima</w:t>
      </w:r>
      <w:bookmarkEnd w:id="86"/>
      <w:r w:rsidRPr="00D37C50">
        <w:rPr>
          <w:rFonts w:cs="Calibri"/>
          <w:iCs/>
          <w:szCs w:val="22"/>
        </w:rPr>
        <w:t>.</w:t>
      </w:r>
      <w:r w:rsidRPr="00D37C50">
        <w:rPr>
          <w:rFonts w:asciiTheme="minorHAnsi" w:hAnsiTheme="minorHAnsi" w:cstheme="minorHAnsi"/>
          <w:b/>
          <w:bCs/>
          <w:iCs/>
          <w:szCs w:val="22"/>
        </w:rPr>
        <w:t>“</w:t>
      </w:r>
    </w:p>
    <w:p w14:paraId="1123AE19" w14:textId="20DAAD0E" w:rsidR="00CB76CD" w:rsidRPr="00D37C50" w:rsidRDefault="00CB76CD" w:rsidP="00CB76CD">
      <w:pPr>
        <w:tabs>
          <w:tab w:val="center" w:pos="284"/>
          <w:tab w:val="right" w:pos="9072"/>
        </w:tabs>
        <w:jc w:val="both"/>
        <w:rPr>
          <w:rFonts w:asciiTheme="minorHAnsi" w:hAnsiTheme="minorHAnsi" w:cstheme="minorHAnsi"/>
          <w:b/>
          <w:bCs/>
          <w:iCs/>
          <w:szCs w:val="22"/>
        </w:rPr>
      </w:pPr>
    </w:p>
    <w:p w14:paraId="76264997" w14:textId="35E49AF3"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125.</w:t>
      </w:r>
    </w:p>
    <w:p w14:paraId="35E20A90" w14:textId="33C4BF4C" w:rsidR="00CB76CD" w:rsidRPr="00D37C50" w:rsidRDefault="00CB76CD" w:rsidP="00AA6FCF">
      <w:pPr>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„IZGRADNJA ŠPORTSKO-REKREACIJSKIH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„IZGRADNJA SPORTSKO-REKREACIJSKIH ZGRADA/GRAĐEVINA/SADRŽAJA“</w:t>
      </w:r>
      <w:r w:rsidRPr="00D37C50">
        <w:rPr>
          <w:rFonts w:asciiTheme="minorHAnsi" w:hAnsiTheme="minorHAnsi" w:cstheme="minorHAnsi"/>
          <w:szCs w:val="22"/>
        </w:rPr>
        <w:t>.</w:t>
      </w:r>
    </w:p>
    <w:p w14:paraId="002DBFDE" w14:textId="2706344E" w:rsidR="00CB76CD" w:rsidRPr="00D37C50" w:rsidRDefault="00CB76CD" w:rsidP="00CB76CD">
      <w:pPr>
        <w:tabs>
          <w:tab w:val="center" w:pos="284"/>
          <w:tab w:val="right" w:pos="9072"/>
        </w:tabs>
        <w:jc w:val="both"/>
        <w:rPr>
          <w:rFonts w:asciiTheme="minorHAnsi" w:hAnsiTheme="minorHAnsi" w:cstheme="minorHAnsi"/>
          <w:b/>
          <w:bCs/>
          <w:iCs/>
          <w:szCs w:val="22"/>
        </w:rPr>
      </w:pPr>
    </w:p>
    <w:p w14:paraId="1B0D2DE9" w14:textId="6DA00F5F"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126.</w:t>
      </w:r>
    </w:p>
    <w:p w14:paraId="63A70BE0" w14:textId="4B5B1FA6" w:rsidR="00CB76CD" w:rsidRPr="00D37C50" w:rsidRDefault="00CB76CD" w:rsidP="00AA6FCF">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80.</w:t>
      </w:r>
      <w:r w:rsidRPr="00D37C50">
        <w:rPr>
          <w:rFonts w:asciiTheme="minorHAnsi" w:hAnsiTheme="minorHAnsi" w:cstheme="minorHAnsi"/>
          <w:szCs w:val="22"/>
        </w:rPr>
        <w:t xml:space="preserve"> mijenja se i glasi:</w:t>
      </w:r>
    </w:p>
    <w:p w14:paraId="7B49BECB" w14:textId="77777777" w:rsidR="00CB76CD" w:rsidRPr="00D37C50" w:rsidRDefault="00CB76CD" w:rsidP="00251E0E">
      <w:pPr>
        <w:pStyle w:val="ZTekst1"/>
        <w:spacing w:after="0"/>
        <w:rPr>
          <w:rFonts w:ascii="Calibri" w:hAnsi="Calibri" w:cs="Calibri"/>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Sportsko-rekreacijskim zgradama smatraju se različite vrste zgrada namijenjenih sportu i rekreaciji.</w:t>
      </w:r>
    </w:p>
    <w:p w14:paraId="57295BB2" w14:textId="77777777" w:rsidR="00CB76CD" w:rsidRPr="00D37C50" w:rsidRDefault="00CB76CD" w:rsidP="00CB76CD">
      <w:pPr>
        <w:pStyle w:val="ZTekst1"/>
        <w:spacing w:after="0"/>
        <w:rPr>
          <w:rFonts w:ascii="Calibri" w:hAnsi="Calibri" w:cs="Calibri"/>
          <w:i w:val="0"/>
          <w:iCs/>
          <w:sz w:val="22"/>
          <w:szCs w:val="22"/>
        </w:rPr>
      </w:pPr>
      <w:r w:rsidRPr="00D37C50">
        <w:rPr>
          <w:rFonts w:ascii="Calibri" w:hAnsi="Calibri" w:cs="Calibri"/>
          <w:i w:val="0"/>
          <w:iCs/>
          <w:sz w:val="22"/>
          <w:szCs w:val="22"/>
        </w:rPr>
        <w:t>Sportsko-rekreacijskim zgradama</w:t>
      </w:r>
      <w:bookmarkStart w:id="87" w:name="_Hlk72222690"/>
      <w:r w:rsidRPr="00D37C50">
        <w:rPr>
          <w:rFonts w:ascii="Calibri" w:hAnsi="Calibri" w:cs="Calibri"/>
          <w:i w:val="0"/>
          <w:iCs/>
          <w:sz w:val="22"/>
          <w:szCs w:val="22"/>
        </w:rPr>
        <w:t>/građevinama/sadržajima</w:t>
      </w:r>
      <w:bookmarkEnd w:id="87"/>
      <w:r w:rsidRPr="00D37C50">
        <w:rPr>
          <w:rFonts w:ascii="Calibri" w:hAnsi="Calibri" w:cs="Calibri"/>
          <w:i w:val="0"/>
          <w:iCs/>
          <w:sz w:val="22"/>
          <w:szCs w:val="22"/>
        </w:rPr>
        <w:t xml:space="preserve"> smatraju se i </w:t>
      </w:r>
      <w:proofErr w:type="spellStart"/>
      <w:r w:rsidRPr="00D37C50">
        <w:rPr>
          <w:rFonts w:ascii="Calibri" w:hAnsi="Calibri" w:cs="Calibri"/>
          <w:i w:val="0"/>
          <w:iCs/>
          <w:sz w:val="22"/>
          <w:szCs w:val="22"/>
        </w:rPr>
        <w:t>skate</w:t>
      </w:r>
      <w:proofErr w:type="spellEnd"/>
      <w:r w:rsidRPr="00D37C50">
        <w:rPr>
          <w:rFonts w:ascii="Calibri" w:hAnsi="Calibri" w:cs="Calibri"/>
          <w:i w:val="0"/>
          <w:iCs/>
          <w:sz w:val="22"/>
          <w:szCs w:val="22"/>
        </w:rPr>
        <w:t xml:space="preserve"> park, adrenalinski park i sve vrste zabavnih parkova i sl. </w:t>
      </w:r>
    </w:p>
    <w:p w14:paraId="1A7F6E1D" w14:textId="3AC14287" w:rsidR="00CB76CD" w:rsidRPr="00D37C50" w:rsidRDefault="00CB76CD" w:rsidP="00CB76CD">
      <w:pPr>
        <w:pStyle w:val="ZTekst1"/>
        <w:spacing w:after="0"/>
        <w:rPr>
          <w:rFonts w:asciiTheme="minorHAnsi" w:hAnsiTheme="minorHAnsi" w:cstheme="minorHAnsi"/>
          <w:b/>
          <w:bCs/>
          <w:i w:val="0"/>
          <w:iCs/>
          <w:sz w:val="22"/>
          <w:szCs w:val="22"/>
        </w:rPr>
      </w:pPr>
      <w:r w:rsidRPr="00D37C50">
        <w:rPr>
          <w:rFonts w:ascii="Calibri" w:hAnsi="Calibri" w:cs="Calibri"/>
          <w:i w:val="0"/>
          <w:iCs/>
          <w:sz w:val="22"/>
          <w:szCs w:val="22"/>
        </w:rPr>
        <w:t>Sportsko-rekreacijske zgrade/građevine/sadržaji mogu se graditi/rekonstrukciju u svim namjenama sukladno zakonskim propisima.</w:t>
      </w:r>
      <w:r w:rsidRPr="00D37C50">
        <w:rPr>
          <w:rFonts w:asciiTheme="minorHAnsi" w:hAnsiTheme="minorHAnsi" w:cstheme="minorHAnsi"/>
          <w:b/>
          <w:bCs/>
          <w:i w:val="0"/>
          <w:iCs/>
          <w:sz w:val="22"/>
          <w:szCs w:val="22"/>
        </w:rPr>
        <w:t>“</w:t>
      </w:r>
    </w:p>
    <w:p w14:paraId="23221A93" w14:textId="6E623199" w:rsidR="00CB76CD" w:rsidRPr="00D37C50" w:rsidRDefault="00CB76CD" w:rsidP="00CB76CD">
      <w:pPr>
        <w:pStyle w:val="ZTekst1"/>
        <w:spacing w:after="0"/>
        <w:rPr>
          <w:rFonts w:asciiTheme="minorHAnsi" w:hAnsiTheme="minorHAnsi" w:cstheme="minorHAnsi"/>
          <w:b/>
          <w:bCs/>
          <w:i w:val="0"/>
          <w:iCs/>
          <w:sz w:val="22"/>
          <w:szCs w:val="22"/>
        </w:rPr>
      </w:pPr>
    </w:p>
    <w:p w14:paraId="003EF5BA" w14:textId="08DA34B2"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127.</w:t>
      </w:r>
    </w:p>
    <w:p w14:paraId="0A6580A5" w14:textId="3422456F" w:rsidR="00CB76CD" w:rsidRPr="00D37C50" w:rsidRDefault="00CB76CD" w:rsidP="00AA6FCF">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81.</w:t>
      </w:r>
      <w:r w:rsidRPr="00D37C50">
        <w:rPr>
          <w:rFonts w:asciiTheme="minorHAnsi" w:hAnsiTheme="minorHAnsi" w:cstheme="minorHAnsi"/>
          <w:szCs w:val="22"/>
        </w:rPr>
        <w:t xml:space="preserve"> briše se.</w:t>
      </w:r>
    </w:p>
    <w:p w14:paraId="21CE8EF7" w14:textId="0C4F52D4" w:rsidR="00CB76CD" w:rsidRPr="00D37C50" w:rsidRDefault="00CB76CD" w:rsidP="00AA6FCF">
      <w:pPr>
        <w:widowControl w:val="0"/>
        <w:spacing w:line="259" w:lineRule="auto"/>
        <w:jc w:val="both"/>
        <w:rPr>
          <w:rFonts w:asciiTheme="minorHAnsi" w:hAnsiTheme="minorHAnsi" w:cstheme="minorHAnsi"/>
          <w:szCs w:val="22"/>
        </w:rPr>
      </w:pPr>
    </w:p>
    <w:p w14:paraId="7E445249" w14:textId="015434F7"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128.</w:t>
      </w:r>
    </w:p>
    <w:p w14:paraId="1E15A4D8" w14:textId="4DCC1C14" w:rsidR="00CB76CD" w:rsidRPr="00D37C50" w:rsidRDefault="00CB76CD" w:rsidP="00AA6FCF">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8</w:t>
      </w:r>
      <w:r w:rsidR="00A660B8">
        <w:rPr>
          <w:rFonts w:asciiTheme="minorHAnsi" w:hAnsiTheme="minorHAnsi" w:cstheme="minorHAnsi"/>
          <w:b/>
          <w:bCs/>
          <w:szCs w:val="22"/>
        </w:rPr>
        <w:t>2</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0AC2E633" w14:textId="77777777" w:rsidR="00CB76CD" w:rsidRPr="00D37C50" w:rsidRDefault="00CB76CD" w:rsidP="00CB76CD">
      <w:pPr>
        <w:pStyle w:val="ZTekst1"/>
        <w:spacing w:after="0"/>
        <w:rPr>
          <w:rFonts w:ascii="Calibri" w:hAnsi="Calibri" w:cs="Calibri"/>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Za izgradnju</w:t>
      </w:r>
      <w:r w:rsidRPr="00D37C50">
        <w:rPr>
          <w:rFonts w:ascii="Calibri" w:hAnsi="Calibri" w:cs="Calibri"/>
          <w:bCs/>
          <w:i w:val="0"/>
          <w:iCs/>
          <w:sz w:val="22"/>
          <w:szCs w:val="22"/>
        </w:rPr>
        <w:t>/rekonstrukciju</w:t>
      </w:r>
      <w:r w:rsidRPr="00D37C50">
        <w:rPr>
          <w:rFonts w:ascii="Calibri" w:hAnsi="Calibri" w:cs="Calibri"/>
          <w:i w:val="0"/>
          <w:iCs/>
          <w:sz w:val="22"/>
          <w:szCs w:val="22"/>
        </w:rPr>
        <w:t xml:space="preserve"> sportsko-rekreacijskih zgrada/građevina/sadržaja na odgovarajući način primjenjuju se odredbe za izgradnju/rekonstrukciju javnih i društvenih zgrada/građevina/sadržaja.</w:t>
      </w:r>
    </w:p>
    <w:p w14:paraId="243057E6" w14:textId="3886E546" w:rsidR="00CB76CD" w:rsidRPr="00D37C50" w:rsidRDefault="00CB76CD" w:rsidP="00AA6FCF">
      <w:pPr>
        <w:pStyle w:val="ZTekst1"/>
        <w:spacing w:after="0"/>
        <w:rPr>
          <w:rFonts w:asciiTheme="minorHAnsi" w:hAnsiTheme="minorHAnsi" w:cstheme="minorHAnsi"/>
          <w:b/>
          <w:bCs/>
          <w:i w:val="0"/>
          <w:iCs/>
          <w:sz w:val="22"/>
          <w:szCs w:val="22"/>
        </w:rPr>
      </w:pPr>
      <w:r w:rsidRPr="00D37C50">
        <w:rPr>
          <w:rFonts w:ascii="Calibri" w:hAnsi="Calibri" w:cs="Calibri"/>
          <w:i w:val="0"/>
          <w:iCs/>
          <w:sz w:val="22"/>
          <w:szCs w:val="22"/>
        </w:rPr>
        <w:t>Sadržaji/građevine/zgrade sportsko-rekreacijske namjene moraju biti pristupačni osobama s invaliditetom i smanjenom pokretljivosti na način da im se osigurava nesmetan pristup, kretanje, boravak i rad u tim sadržajima/građevinama/zgradama na jednakoj razini kao i ostalim osobama sukladno zakonskim propisima.</w:t>
      </w:r>
      <w:r w:rsidRPr="00D37C50">
        <w:rPr>
          <w:rFonts w:asciiTheme="minorHAnsi" w:hAnsiTheme="minorHAnsi" w:cstheme="minorHAnsi"/>
          <w:b/>
          <w:bCs/>
          <w:i w:val="0"/>
          <w:iCs/>
          <w:sz w:val="22"/>
          <w:szCs w:val="22"/>
        </w:rPr>
        <w:t>“</w:t>
      </w:r>
    </w:p>
    <w:p w14:paraId="23AC4959" w14:textId="77777777" w:rsidR="00CB76CD" w:rsidRPr="00D37C50" w:rsidRDefault="00CB76CD" w:rsidP="00AA6FCF">
      <w:pPr>
        <w:widowControl w:val="0"/>
        <w:spacing w:line="259" w:lineRule="auto"/>
        <w:jc w:val="both"/>
        <w:rPr>
          <w:rFonts w:asciiTheme="minorHAnsi" w:hAnsiTheme="minorHAnsi" w:cstheme="minorHAnsi"/>
          <w:b/>
          <w:bCs/>
          <w:szCs w:val="22"/>
        </w:rPr>
      </w:pPr>
    </w:p>
    <w:p w14:paraId="78F237DB" w14:textId="1BC2560D"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129.</w:t>
      </w:r>
    </w:p>
    <w:p w14:paraId="7F55D3A7" w14:textId="1689A83F" w:rsidR="00CB76CD" w:rsidRPr="00D37C50" w:rsidRDefault="00CB76CD" w:rsidP="00081445">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Naslov: </w:t>
      </w:r>
      <w:r w:rsidRPr="00D37C50">
        <w:rPr>
          <w:rFonts w:asciiTheme="minorHAnsi" w:hAnsiTheme="minorHAnsi" w:cstheme="minorHAnsi"/>
          <w:b/>
          <w:bCs/>
          <w:szCs w:val="22"/>
        </w:rPr>
        <w:t>„5. UVJETI I NAČIN GRADNJE STAMBENIH GRAĐEVINA“</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„5. UVJETI I NAČIN GRADNJE STAMBENIH ZGRADA“</w:t>
      </w:r>
      <w:r w:rsidRPr="00D37C50">
        <w:rPr>
          <w:rFonts w:asciiTheme="minorHAnsi" w:hAnsiTheme="minorHAnsi" w:cstheme="minorHAnsi"/>
          <w:szCs w:val="22"/>
        </w:rPr>
        <w:t>.</w:t>
      </w:r>
    </w:p>
    <w:p w14:paraId="1AA59AB1" w14:textId="77777777" w:rsidR="00CB76CD" w:rsidRPr="00D37C50" w:rsidRDefault="00CB76CD" w:rsidP="00CB76CD">
      <w:pPr>
        <w:widowControl w:val="0"/>
        <w:spacing w:line="259" w:lineRule="auto"/>
        <w:ind w:firstLine="284"/>
        <w:jc w:val="both"/>
        <w:rPr>
          <w:rFonts w:asciiTheme="minorHAnsi" w:hAnsiTheme="minorHAnsi" w:cstheme="minorHAnsi"/>
          <w:szCs w:val="22"/>
        </w:rPr>
      </w:pPr>
    </w:p>
    <w:p w14:paraId="5E2C36DD" w14:textId="78F33BCB"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130.</w:t>
      </w:r>
    </w:p>
    <w:p w14:paraId="6141AFD3" w14:textId="7D98B11C" w:rsidR="00CB76CD" w:rsidRPr="00D37C50" w:rsidRDefault="00CB76CD" w:rsidP="00081445">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83.</w:t>
      </w:r>
      <w:r w:rsidRPr="00D37C50">
        <w:rPr>
          <w:rFonts w:asciiTheme="minorHAnsi" w:hAnsiTheme="minorHAnsi" w:cstheme="minorHAnsi"/>
          <w:szCs w:val="22"/>
        </w:rPr>
        <w:t xml:space="preserve"> mijenja se i glasi:</w:t>
      </w:r>
    </w:p>
    <w:p w14:paraId="0060EC80" w14:textId="2C4343A5" w:rsidR="00CB76CD" w:rsidRPr="00D37C50" w:rsidRDefault="00CB76CD" w:rsidP="007141D6">
      <w:pPr>
        <w:pStyle w:val="text"/>
        <w:spacing w:before="0" w:beforeAutospacing="0" w:after="0" w:afterAutospacing="0"/>
        <w:rPr>
          <w:rFonts w:ascii="Calibri" w:hAnsi="Calibri" w:cs="Calibri"/>
          <w:i w:val="0"/>
          <w:iCs/>
          <w:color w:val="auto"/>
          <w:sz w:val="22"/>
          <w:szCs w:val="22"/>
        </w:rPr>
      </w:pPr>
      <w:r w:rsidRPr="00D37C50">
        <w:rPr>
          <w:rFonts w:asciiTheme="minorHAnsi" w:hAnsiTheme="minorHAnsi" w:cstheme="minorHAnsi"/>
          <w:b/>
          <w:bCs/>
          <w:i w:val="0"/>
          <w:iCs/>
          <w:color w:val="auto"/>
          <w:sz w:val="22"/>
          <w:szCs w:val="22"/>
        </w:rPr>
        <w:t>„</w:t>
      </w:r>
      <w:r w:rsidR="007141D6" w:rsidRPr="00D37C50">
        <w:rPr>
          <w:rFonts w:ascii="Calibri" w:hAnsi="Calibri" w:cs="Calibri"/>
          <w:i w:val="0"/>
          <w:iCs/>
          <w:color w:val="auto"/>
          <w:sz w:val="22"/>
          <w:szCs w:val="22"/>
        </w:rPr>
        <w:t>Stambenim zgradama smatraju se: obiteljske kuće i višestambene zgrade</w:t>
      </w:r>
      <w:r w:rsidRPr="00D37C50">
        <w:rPr>
          <w:rFonts w:ascii="Calibri" w:hAnsi="Calibri" w:cs="Calibri"/>
          <w:i w:val="0"/>
          <w:iCs/>
          <w:color w:val="auto"/>
          <w:sz w:val="22"/>
          <w:szCs w:val="22"/>
        </w:rPr>
        <w:t>.</w:t>
      </w:r>
      <w:r w:rsidRPr="00D37C50">
        <w:rPr>
          <w:rFonts w:asciiTheme="minorHAnsi" w:hAnsiTheme="minorHAnsi" w:cstheme="minorHAnsi"/>
          <w:b/>
          <w:bCs/>
          <w:i w:val="0"/>
          <w:iCs/>
          <w:color w:val="auto"/>
          <w:sz w:val="22"/>
          <w:szCs w:val="22"/>
        </w:rPr>
        <w:t>“</w:t>
      </w:r>
    </w:p>
    <w:p w14:paraId="215D9FC7" w14:textId="77777777" w:rsidR="00CB76CD" w:rsidRPr="00D37C50" w:rsidRDefault="00CB76CD" w:rsidP="00CB76CD">
      <w:pPr>
        <w:pStyle w:val="ZTekst1"/>
        <w:spacing w:after="0"/>
        <w:rPr>
          <w:rFonts w:asciiTheme="minorHAnsi" w:hAnsiTheme="minorHAnsi" w:cstheme="minorHAnsi"/>
          <w:b/>
          <w:bCs/>
          <w:i w:val="0"/>
          <w:iCs/>
          <w:sz w:val="22"/>
          <w:szCs w:val="22"/>
        </w:rPr>
      </w:pPr>
    </w:p>
    <w:p w14:paraId="1FC74E64" w14:textId="04DA5839"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7141D6" w:rsidRPr="00D37C50">
        <w:rPr>
          <w:rFonts w:asciiTheme="minorHAnsi" w:hAnsiTheme="minorHAnsi" w:cstheme="minorHAnsi"/>
          <w:b/>
          <w:bCs/>
          <w:szCs w:val="22"/>
        </w:rPr>
        <w:t>31</w:t>
      </w:r>
      <w:r w:rsidRPr="00D37C50">
        <w:rPr>
          <w:rFonts w:asciiTheme="minorHAnsi" w:hAnsiTheme="minorHAnsi" w:cstheme="minorHAnsi"/>
          <w:b/>
          <w:bCs/>
          <w:szCs w:val="22"/>
        </w:rPr>
        <w:t>.</w:t>
      </w:r>
    </w:p>
    <w:p w14:paraId="3C1723ED" w14:textId="039F4232" w:rsidR="00CB76CD" w:rsidRPr="00D37C50" w:rsidRDefault="007141D6" w:rsidP="00081445">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P</w:t>
      </w:r>
      <w:r w:rsidR="00CB76CD" w:rsidRPr="00D37C50">
        <w:rPr>
          <w:rFonts w:asciiTheme="minorHAnsi" w:hAnsiTheme="minorHAnsi" w:cstheme="minorHAnsi"/>
          <w:szCs w:val="22"/>
        </w:rPr>
        <w:t xml:space="preserve">odnaslov: </w:t>
      </w:r>
      <w:r w:rsidR="00CB76CD" w:rsidRPr="00D37C50">
        <w:rPr>
          <w:rFonts w:asciiTheme="minorHAnsi" w:hAnsiTheme="minorHAnsi" w:cstheme="minorHAnsi"/>
          <w:b/>
          <w:bCs/>
          <w:szCs w:val="22"/>
        </w:rPr>
        <w:t>„</w:t>
      </w:r>
      <w:r w:rsidRPr="00D37C50">
        <w:rPr>
          <w:rFonts w:asciiTheme="minorHAnsi" w:hAnsiTheme="minorHAnsi" w:cstheme="minorHAnsi"/>
          <w:b/>
          <w:bCs/>
          <w:szCs w:val="22"/>
        </w:rPr>
        <w:t>5.1. Obiteljske stambene građevine</w:t>
      </w:r>
      <w:r w:rsidR="00CB76CD" w:rsidRPr="00D37C50">
        <w:rPr>
          <w:rFonts w:asciiTheme="minorHAnsi" w:hAnsiTheme="minorHAnsi" w:cstheme="minorHAnsi"/>
          <w:b/>
          <w:bCs/>
          <w:szCs w:val="22"/>
        </w:rPr>
        <w:t>“</w:t>
      </w:r>
      <w:r w:rsidR="00CB76CD" w:rsidRPr="00D37C50">
        <w:rPr>
          <w:rFonts w:asciiTheme="minorHAnsi" w:hAnsiTheme="minorHAnsi" w:cstheme="minorHAnsi"/>
          <w:szCs w:val="22"/>
        </w:rPr>
        <w:t xml:space="preserve">, mijenja se i glasi: </w:t>
      </w:r>
      <w:r w:rsidR="00CB76CD" w:rsidRPr="00D37C50">
        <w:rPr>
          <w:rFonts w:asciiTheme="minorHAnsi" w:hAnsiTheme="minorHAnsi" w:cstheme="minorHAnsi"/>
          <w:b/>
          <w:bCs/>
          <w:szCs w:val="22"/>
        </w:rPr>
        <w:t>„</w:t>
      </w:r>
      <w:r w:rsidRPr="00D37C50">
        <w:rPr>
          <w:rFonts w:asciiTheme="minorHAnsi" w:hAnsiTheme="minorHAnsi" w:cstheme="minorHAnsi"/>
          <w:b/>
          <w:bCs/>
          <w:szCs w:val="22"/>
        </w:rPr>
        <w:t>5.1. Obiteljske kuće</w:t>
      </w:r>
      <w:r w:rsidR="00CB76CD" w:rsidRPr="00D37C50">
        <w:rPr>
          <w:rFonts w:asciiTheme="minorHAnsi" w:hAnsiTheme="minorHAnsi" w:cstheme="minorHAnsi"/>
          <w:b/>
          <w:bCs/>
          <w:szCs w:val="22"/>
        </w:rPr>
        <w:t>“</w:t>
      </w:r>
      <w:r w:rsidR="00CB76CD" w:rsidRPr="00D37C50">
        <w:rPr>
          <w:rFonts w:asciiTheme="minorHAnsi" w:hAnsiTheme="minorHAnsi" w:cstheme="minorHAnsi"/>
          <w:szCs w:val="22"/>
        </w:rPr>
        <w:t>.</w:t>
      </w:r>
    </w:p>
    <w:p w14:paraId="5ECA0D84" w14:textId="77777777" w:rsidR="00CB76CD" w:rsidRPr="00D37C50" w:rsidRDefault="00CB76CD" w:rsidP="00F6677A">
      <w:pPr>
        <w:pStyle w:val="ZTekst1"/>
        <w:spacing w:after="0"/>
        <w:rPr>
          <w:rFonts w:asciiTheme="minorHAnsi" w:hAnsiTheme="minorHAnsi" w:cstheme="minorHAnsi"/>
          <w:i w:val="0"/>
          <w:iCs/>
          <w:sz w:val="22"/>
          <w:szCs w:val="24"/>
        </w:rPr>
      </w:pPr>
    </w:p>
    <w:p w14:paraId="263BC465" w14:textId="5595BC0C" w:rsidR="00CB76CD" w:rsidRPr="00D37C50" w:rsidRDefault="00CB76CD" w:rsidP="00AA6FC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7141D6" w:rsidRPr="00D37C50">
        <w:rPr>
          <w:rFonts w:asciiTheme="minorHAnsi" w:hAnsiTheme="minorHAnsi" w:cstheme="minorHAnsi"/>
          <w:b/>
          <w:bCs/>
          <w:szCs w:val="22"/>
        </w:rPr>
        <w:t>32</w:t>
      </w:r>
      <w:r w:rsidRPr="00D37C50">
        <w:rPr>
          <w:rFonts w:asciiTheme="minorHAnsi" w:hAnsiTheme="minorHAnsi" w:cstheme="minorHAnsi"/>
          <w:b/>
          <w:bCs/>
          <w:szCs w:val="22"/>
        </w:rPr>
        <w:t>.</w:t>
      </w:r>
    </w:p>
    <w:p w14:paraId="5DEA15B4" w14:textId="43C79BA3" w:rsidR="00CB76CD" w:rsidRPr="00D37C50" w:rsidRDefault="00CB76CD" w:rsidP="00081445">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w:t>
      </w:r>
      <w:r w:rsidR="007141D6" w:rsidRPr="00D37C50">
        <w:rPr>
          <w:rFonts w:asciiTheme="minorHAnsi" w:hAnsiTheme="minorHAnsi" w:cstheme="minorHAnsi"/>
          <w:b/>
          <w:bCs/>
          <w:szCs w:val="22"/>
        </w:rPr>
        <w:t>Namjena građevina</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w:t>
      </w:r>
      <w:r w:rsidR="007141D6" w:rsidRPr="00D37C50">
        <w:rPr>
          <w:rFonts w:asciiTheme="minorHAnsi" w:hAnsiTheme="minorHAnsi" w:cstheme="minorHAnsi"/>
          <w:b/>
          <w:bCs/>
          <w:szCs w:val="22"/>
        </w:rPr>
        <w:t>Namjena zgrada</w:t>
      </w:r>
      <w:r w:rsidRPr="00D37C50">
        <w:rPr>
          <w:rFonts w:asciiTheme="minorHAnsi" w:hAnsiTheme="minorHAnsi" w:cstheme="minorHAnsi"/>
          <w:b/>
          <w:bCs/>
          <w:szCs w:val="22"/>
        </w:rPr>
        <w:t>“</w:t>
      </w:r>
      <w:r w:rsidRPr="00D37C50">
        <w:rPr>
          <w:rFonts w:asciiTheme="minorHAnsi" w:hAnsiTheme="minorHAnsi" w:cstheme="minorHAnsi"/>
          <w:szCs w:val="22"/>
        </w:rPr>
        <w:t>.</w:t>
      </w:r>
    </w:p>
    <w:p w14:paraId="784F9160" w14:textId="77777777" w:rsidR="00CB76CD" w:rsidRPr="00D37C50" w:rsidRDefault="00CB76CD" w:rsidP="00F6677A">
      <w:pPr>
        <w:pStyle w:val="ZTekst1"/>
        <w:spacing w:after="0"/>
        <w:rPr>
          <w:rFonts w:asciiTheme="minorHAnsi" w:hAnsiTheme="minorHAnsi" w:cstheme="minorHAnsi"/>
          <w:i w:val="0"/>
          <w:iCs/>
          <w:sz w:val="22"/>
          <w:szCs w:val="24"/>
        </w:rPr>
      </w:pPr>
    </w:p>
    <w:p w14:paraId="1F88FACD" w14:textId="1E7197A2" w:rsidR="00CB76CD" w:rsidRPr="00D37C50" w:rsidRDefault="00CB76CD" w:rsidP="00F62212">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7141D6" w:rsidRPr="00D37C50">
        <w:rPr>
          <w:rFonts w:asciiTheme="minorHAnsi" w:hAnsiTheme="minorHAnsi" w:cstheme="minorHAnsi"/>
          <w:b/>
          <w:bCs/>
          <w:szCs w:val="22"/>
        </w:rPr>
        <w:t>33</w:t>
      </w:r>
      <w:r w:rsidRPr="00D37C50">
        <w:rPr>
          <w:rFonts w:asciiTheme="minorHAnsi" w:hAnsiTheme="minorHAnsi" w:cstheme="minorHAnsi"/>
          <w:b/>
          <w:bCs/>
          <w:szCs w:val="22"/>
        </w:rPr>
        <w:t>.</w:t>
      </w:r>
    </w:p>
    <w:p w14:paraId="650A45BD" w14:textId="1A773083" w:rsidR="00CB76CD" w:rsidRPr="00D37C50" w:rsidRDefault="00CB76CD" w:rsidP="00F62212">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7141D6" w:rsidRPr="00D37C50">
        <w:rPr>
          <w:rFonts w:asciiTheme="minorHAnsi" w:hAnsiTheme="minorHAnsi" w:cstheme="minorHAnsi"/>
          <w:b/>
          <w:bCs/>
          <w:szCs w:val="22"/>
        </w:rPr>
        <w:t>84</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7E839C4B" w14:textId="45975F6C" w:rsidR="00CB76CD" w:rsidRPr="00D37C50" w:rsidRDefault="00CB76CD" w:rsidP="00251E0E">
      <w:pPr>
        <w:spacing w:before="40"/>
        <w:jc w:val="both"/>
        <w:rPr>
          <w:rFonts w:eastAsia="Calibri" w:cs="Calibri"/>
          <w:szCs w:val="22"/>
        </w:rPr>
      </w:pPr>
      <w:r w:rsidRPr="00D37C50">
        <w:rPr>
          <w:rFonts w:asciiTheme="minorHAnsi" w:hAnsiTheme="minorHAnsi" w:cstheme="minorHAnsi"/>
          <w:b/>
          <w:bCs/>
          <w:szCs w:val="22"/>
        </w:rPr>
        <w:lastRenderedPageBreak/>
        <w:t>„</w:t>
      </w:r>
      <w:r w:rsidR="007141D6" w:rsidRPr="00D37C50">
        <w:rPr>
          <w:rFonts w:eastAsia="Calibri" w:cs="Calibri"/>
          <w:szCs w:val="22"/>
        </w:rPr>
        <w:t>Obiteljskom kućom smatra se zgrada namijenjena stanovanju u kojoj se nalaze najviše 2 stana te je bruto podna površina stambene zgrade u cijelosti ili više od 70% namijenjena za stanovanje</w:t>
      </w:r>
      <w:r w:rsidRPr="00D37C50">
        <w:rPr>
          <w:rFonts w:cs="Calibri"/>
          <w:szCs w:val="22"/>
        </w:rPr>
        <w:t>.</w:t>
      </w:r>
      <w:r w:rsidRPr="00D37C50">
        <w:rPr>
          <w:rFonts w:asciiTheme="minorHAnsi" w:hAnsiTheme="minorHAnsi" w:cstheme="minorHAnsi"/>
          <w:b/>
          <w:bCs/>
          <w:szCs w:val="22"/>
        </w:rPr>
        <w:t>“</w:t>
      </w:r>
    </w:p>
    <w:p w14:paraId="1A0FDE70" w14:textId="77777777" w:rsidR="00CB76CD" w:rsidRPr="00D37C50" w:rsidRDefault="00CB76CD" w:rsidP="00CB76CD">
      <w:pPr>
        <w:jc w:val="both"/>
        <w:rPr>
          <w:rFonts w:asciiTheme="minorHAnsi" w:hAnsiTheme="minorHAnsi" w:cstheme="minorHAnsi"/>
          <w:szCs w:val="22"/>
        </w:rPr>
      </w:pPr>
    </w:p>
    <w:p w14:paraId="6DD52575" w14:textId="54B28BC2" w:rsidR="00CB76CD" w:rsidRPr="00D37C50" w:rsidRDefault="00CB76CD" w:rsidP="00F62212">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5F66" w:rsidRPr="00D37C50">
        <w:rPr>
          <w:rFonts w:asciiTheme="minorHAnsi" w:hAnsiTheme="minorHAnsi" w:cstheme="minorHAnsi"/>
          <w:b/>
          <w:bCs/>
          <w:szCs w:val="22"/>
        </w:rPr>
        <w:t>34</w:t>
      </w:r>
      <w:r w:rsidRPr="00D37C50">
        <w:rPr>
          <w:rFonts w:asciiTheme="minorHAnsi" w:hAnsiTheme="minorHAnsi" w:cstheme="minorHAnsi"/>
          <w:b/>
          <w:bCs/>
          <w:szCs w:val="22"/>
        </w:rPr>
        <w:t>.</w:t>
      </w:r>
    </w:p>
    <w:p w14:paraId="1AF150CF" w14:textId="3B18E2BD" w:rsidR="00E25F66" w:rsidRPr="00D37C50" w:rsidRDefault="00E25F66" w:rsidP="00F62212">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„Područja u kojima je dopuštena izgradnja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„Područja u kojima je dopuštena izgradnja zgrada“</w:t>
      </w:r>
      <w:r w:rsidRPr="00D37C50">
        <w:rPr>
          <w:rFonts w:asciiTheme="minorHAnsi" w:hAnsiTheme="minorHAnsi" w:cstheme="minorHAnsi"/>
          <w:szCs w:val="22"/>
        </w:rPr>
        <w:t>.</w:t>
      </w:r>
    </w:p>
    <w:p w14:paraId="2FC93F16" w14:textId="77777777" w:rsidR="00CB76CD" w:rsidRPr="00D37C50" w:rsidRDefault="00CB76CD" w:rsidP="00CB76CD">
      <w:pPr>
        <w:pStyle w:val="ZTekst1"/>
        <w:spacing w:after="0"/>
        <w:rPr>
          <w:rFonts w:asciiTheme="minorHAnsi" w:hAnsiTheme="minorHAnsi" w:cstheme="minorHAnsi"/>
          <w:i w:val="0"/>
          <w:iCs/>
          <w:sz w:val="22"/>
          <w:szCs w:val="24"/>
        </w:rPr>
      </w:pPr>
    </w:p>
    <w:p w14:paraId="668BFE2C" w14:textId="75F7D46D" w:rsidR="00CB76CD" w:rsidRPr="00D37C50" w:rsidRDefault="00CB76CD" w:rsidP="00E23EE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5F66" w:rsidRPr="00D37C50">
        <w:rPr>
          <w:rFonts w:asciiTheme="minorHAnsi" w:hAnsiTheme="minorHAnsi" w:cstheme="minorHAnsi"/>
          <w:b/>
          <w:bCs/>
          <w:szCs w:val="22"/>
        </w:rPr>
        <w:t>35</w:t>
      </w:r>
      <w:r w:rsidRPr="00D37C50">
        <w:rPr>
          <w:rFonts w:asciiTheme="minorHAnsi" w:hAnsiTheme="minorHAnsi" w:cstheme="minorHAnsi"/>
          <w:b/>
          <w:bCs/>
          <w:szCs w:val="22"/>
        </w:rPr>
        <w:t>.</w:t>
      </w:r>
    </w:p>
    <w:p w14:paraId="23A2BBB9" w14:textId="6AC1E7D2" w:rsidR="00CB76CD" w:rsidRPr="00D37C50" w:rsidRDefault="00CB76CD" w:rsidP="00E23EE5">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E25F66" w:rsidRPr="00D37C50">
        <w:rPr>
          <w:rFonts w:asciiTheme="minorHAnsi" w:hAnsiTheme="minorHAnsi" w:cstheme="minorHAnsi"/>
          <w:b/>
          <w:bCs/>
          <w:szCs w:val="22"/>
        </w:rPr>
        <w:t>85</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39A4F968" w14:textId="77777777" w:rsidR="00E25F66" w:rsidRPr="00D37C50" w:rsidRDefault="00CB76CD" w:rsidP="00E25F66">
      <w:pPr>
        <w:pStyle w:val="ZTekst1"/>
        <w:rPr>
          <w:rFonts w:ascii="Calibri" w:hAnsi="Calibri" w:cs="Calibri"/>
          <w:i w:val="0"/>
          <w:iCs/>
          <w:sz w:val="22"/>
          <w:szCs w:val="22"/>
        </w:rPr>
      </w:pPr>
      <w:r w:rsidRPr="00D37C50">
        <w:rPr>
          <w:rFonts w:asciiTheme="minorHAnsi" w:hAnsiTheme="minorHAnsi" w:cstheme="minorHAnsi"/>
          <w:b/>
          <w:bCs/>
          <w:i w:val="0"/>
          <w:iCs/>
          <w:sz w:val="22"/>
          <w:szCs w:val="22"/>
        </w:rPr>
        <w:t>„</w:t>
      </w:r>
      <w:r w:rsidR="00E25F66" w:rsidRPr="00D37C50">
        <w:rPr>
          <w:rFonts w:ascii="Calibri" w:hAnsi="Calibri" w:cs="Calibri"/>
          <w:i w:val="0"/>
          <w:iCs/>
          <w:sz w:val="22"/>
          <w:szCs w:val="22"/>
        </w:rPr>
        <w:t>Obiteljske kuće mogu se graditi</w:t>
      </w:r>
      <w:r w:rsidR="00E25F66" w:rsidRPr="00D37C50">
        <w:rPr>
          <w:rFonts w:ascii="Calibri" w:hAnsi="Calibri" w:cs="Calibri"/>
          <w:bCs/>
          <w:i w:val="0"/>
          <w:iCs/>
          <w:sz w:val="22"/>
          <w:szCs w:val="22"/>
        </w:rPr>
        <w:t>/rekonstruirati</w:t>
      </w:r>
      <w:r w:rsidR="00E25F66" w:rsidRPr="00D37C50">
        <w:rPr>
          <w:rFonts w:ascii="Calibri" w:hAnsi="Calibri" w:cs="Calibri"/>
          <w:i w:val="0"/>
          <w:iCs/>
          <w:sz w:val="22"/>
          <w:szCs w:val="22"/>
        </w:rPr>
        <w:t xml:space="preserve"> u područjima namijenjenim stanovanju i u područjima mješovite namjene.</w:t>
      </w:r>
    </w:p>
    <w:p w14:paraId="3508649A" w14:textId="77EB5AA1" w:rsidR="00CB76CD" w:rsidRPr="00D37C50" w:rsidRDefault="00E25F66" w:rsidP="00251E0E">
      <w:pPr>
        <w:pStyle w:val="text"/>
        <w:spacing w:after="0" w:afterAutospacing="0"/>
        <w:jc w:val="both"/>
        <w:rPr>
          <w:rFonts w:ascii="Calibri" w:hAnsi="Calibri" w:cs="Calibri"/>
          <w:i w:val="0"/>
          <w:iCs/>
          <w:color w:val="auto"/>
          <w:sz w:val="22"/>
          <w:szCs w:val="22"/>
        </w:rPr>
      </w:pPr>
      <w:r w:rsidRPr="00D37C50">
        <w:rPr>
          <w:rFonts w:ascii="Calibri" w:hAnsi="Calibri" w:cs="Calibri"/>
          <w:i w:val="0"/>
          <w:iCs/>
          <w:color w:val="auto"/>
          <w:sz w:val="22"/>
          <w:szCs w:val="22"/>
        </w:rPr>
        <w:t>Stambeni sadržaji/zgrade mogu se graditi</w:t>
      </w:r>
      <w:r w:rsidRPr="00D37C50">
        <w:rPr>
          <w:rFonts w:ascii="Calibri" w:hAnsi="Calibri" w:cs="Calibri"/>
          <w:bCs/>
          <w:i w:val="0"/>
          <w:iCs/>
          <w:color w:val="auto"/>
          <w:sz w:val="22"/>
          <w:szCs w:val="22"/>
        </w:rPr>
        <w:t>/rekonstruirati</w:t>
      </w:r>
      <w:r w:rsidRPr="00D37C50">
        <w:rPr>
          <w:rFonts w:ascii="Calibri" w:hAnsi="Calibri" w:cs="Calibri"/>
          <w:i w:val="0"/>
          <w:iCs/>
          <w:color w:val="auto"/>
          <w:sz w:val="22"/>
          <w:szCs w:val="22"/>
        </w:rPr>
        <w:t xml:space="preserve"> i u područjima ili građevinama drugih namjena ako je to nužno za funkcioniranje predmetnog područja ili zgrade</w:t>
      </w:r>
      <w:r w:rsidR="00CB76CD" w:rsidRPr="00D37C50">
        <w:rPr>
          <w:rFonts w:ascii="Calibri" w:hAnsi="Calibri" w:cs="Calibri"/>
          <w:i w:val="0"/>
          <w:iCs/>
          <w:color w:val="auto"/>
          <w:sz w:val="22"/>
          <w:szCs w:val="22"/>
        </w:rPr>
        <w:t>.</w:t>
      </w:r>
      <w:r w:rsidR="00CB76CD" w:rsidRPr="00D37C50">
        <w:rPr>
          <w:rFonts w:asciiTheme="minorHAnsi" w:hAnsiTheme="minorHAnsi" w:cstheme="minorHAnsi"/>
          <w:b/>
          <w:bCs/>
          <w:i w:val="0"/>
          <w:iCs/>
          <w:color w:val="auto"/>
          <w:szCs w:val="22"/>
        </w:rPr>
        <w:t>“</w:t>
      </w:r>
    </w:p>
    <w:p w14:paraId="115FECAC" w14:textId="77777777" w:rsidR="00E25F66" w:rsidRPr="00D37C50" w:rsidRDefault="00E25F66" w:rsidP="00E23EE5">
      <w:pPr>
        <w:pStyle w:val="ZTekst1"/>
        <w:spacing w:after="0"/>
        <w:rPr>
          <w:rFonts w:asciiTheme="minorHAnsi" w:hAnsiTheme="minorHAnsi" w:cstheme="minorHAnsi"/>
          <w:i w:val="0"/>
          <w:iCs/>
          <w:sz w:val="22"/>
          <w:szCs w:val="24"/>
        </w:rPr>
      </w:pPr>
    </w:p>
    <w:p w14:paraId="39ADF30A" w14:textId="2F07F5BB" w:rsidR="00CB76CD" w:rsidRPr="00D37C50" w:rsidRDefault="00CB76CD" w:rsidP="00E23EE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5F66" w:rsidRPr="00D37C50">
        <w:rPr>
          <w:rFonts w:asciiTheme="minorHAnsi" w:hAnsiTheme="minorHAnsi" w:cstheme="minorHAnsi"/>
          <w:b/>
          <w:bCs/>
          <w:szCs w:val="22"/>
        </w:rPr>
        <w:t>36</w:t>
      </w:r>
      <w:r w:rsidRPr="00D37C50">
        <w:rPr>
          <w:rFonts w:asciiTheme="minorHAnsi" w:hAnsiTheme="minorHAnsi" w:cstheme="minorHAnsi"/>
          <w:b/>
          <w:bCs/>
          <w:szCs w:val="22"/>
        </w:rPr>
        <w:t>.</w:t>
      </w:r>
    </w:p>
    <w:p w14:paraId="615199A7" w14:textId="6FF06684" w:rsidR="00CB76CD" w:rsidRPr="00D37C50" w:rsidRDefault="00CB76CD" w:rsidP="00251E0E">
      <w:pPr>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w:t>
      </w:r>
      <w:r w:rsidR="00E25F66" w:rsidRPr="00D37C50">
        <w:rPr>
          <w:rFonts w:asciiTheme="minorHAnsi" w:hAnsiTheme="minorHAnsi" w:cstheme="minorHAnsi"/>
          <w:b/>
          <w:bCs/>
          <w:szCs w:val="22"/>
        </w:rPr>
        <w:t>Sadržaji unutar građevine i na čestici građevine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w:t>
      </w:r>
      <w:r w:rsidR="00E25F66" w:rsidRPr="00D37C50">
        <w:rPr>
          <w:rFonts w:asciiTheme="minorHAnsi" w:hAnsiTheme="minorHAnsi" w:cstheme="minorHAnsi"/>
          <w:b/>
          <w:bCs/>
          <w:szCs w:val="22"/>
        </w:rPr>
        <w:t>Sadržaji unutar zgrade i na čestici zgrade</w:t>
      </w:r>
      <w:r w:rsidRPr="00D37C50">
        <w:rPr>
          <w:rFonts w:asciiTheme="minorHAnsi" w:hAnsiTheme="minorHAnsi" w:cstheme="minorHAnsi"/>
          <w:b/>
          <w:bCs/>
          <w:szCs w:val="22"/>
        </w:rPr>
        <w:t>“</w:t>
      </w:r>
      <w:r w:rsidRPr="00D37C50">
        <w:rPr>
          <w:rFonts w:asciiTheme="minorHAnsi" w:hAnsiTheme="minorHAnsi" w:cstheme="minorHAnsi"/>
          <w:szCs w:val="22"/>
        </w:rPr>
        <w:t>.</w:t>
      </w:r>
    </w:p>
    <w:p w14:paraId="12807F67" w14:textId="77777777" w:rsidR="00CB76CD" w:rsidRPr="00D37C50" w:rsidRDefault="00CB76CD" w:rsidP="00CB76CD">
      <w:pPr>
        <w:rPr>
          <w:rFonts w:asciiTheme="minorHAnsi" w:hAnsiTheme="minorHAnsi" w:cstheme="minorHAnsi"/>
          <w:szCs w:val="22"/>
        </w:rPr>
      </w:pPr>
    </w:p>
    <w:p w14:paraId="66A43CD3" w14:textId="28823E15" w:rsidR="00CB76CD" w:rsidRPr="00D37C50" w:rsidRDefault="00CB76CD" w:rsidP="00E23EE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5F66" w:rsidRPr="00D37C50">
        <w:rPr>
          <w:rFonts w:asciiTheme="minorHAnsi" w:hAnsiTheme="minorHAnsi" w:cstheme="minorHAnsi"/>
          <w:b/>
          <w:bCs/>
          <w:szCs w:val="22"/>
        </w:rPr>
        <w:t>37</w:t>
      </w:r>
      <w:r w:rsidRPr="00D37C50">
        <w:rPr>
          <w:rFonts w:asciiTheme="minorHAnsi" w:hAnsiTheme="minorHAnsi" w:cstheme="minorHAnsi"/>
          <w:b/>
          <w:bCs/>
          <w:szCs w:val="22"/>
        </w:rPr>
        <w:t>.</w:t>
      </w:r>
    </w:p>
    <w:p w14:paraId="45BE6383" w14:textId="27F0C749" w:rsidR="00CB76CD" w:rsidRPr="00D37C50" w:rsidRDefault="00CB76CD" w:rsidP="00E23EE5">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E25F66" w:rsidRPr="00D37C50">
        <w:rPr>
          <w:rFonts w:asciiTheme="minorHAnsi" w:hAnsiTheme="minorHAnsi" w:cstheme="minorHAnsi"/>
          <w:b/>
          <w:bCs/>
          <w:szCs w:val="22"/>
        </w:rPr>
        <w:t>86</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60453F06" w14:textId="77777777" w:rsidR="00E25F66" w:rsidRPr="00D37C50" w:rsidRDefault="00CB76CD" w:rsidP="00251E0E">
      <w:pPr>
        <w:pStyle w:val="text"/>
        <w:spacing w:before="0" w:beforeAutospacing="0" w:after="0" w:afterAutospacing="0"/>
        <w:jc w:val="both"/>
        <w:rPr>
          <w:rFonts w:ascii="Calibri" w:hAnsi="Calibri" w:cs="Calibri"/>
          <w:i w:val="0"/>
          <w:iCs/>
          <w:color w:val="auto"/>
          <w:sz w:val="22"/>
          <w:szCs w:val="22"/>
        </w:rPr>
      </w:pPr>
      <w:r w:rsidRPr="00D37C50">
        <w:rPr>
          <w:rFonts w:asciiTheme="minorHAnsi" w:hAnsiTheme="minorHAnsi" w:cstheme="minorHAnsi"/>
          <w:b/>
          <w:bCs/>
          <w:i w:val="0"/>
          <w:iCs/>
          <w:color w:val="auto"/>
          <w:sz w:val="22"/>
          <w:szCs w:val="22"/>
        </w:rPr>
        <w:t>„</w:t>
      </w:r>
      <w:r w:rsidR="00E25F66" w:rsidRPr="00D37C50">
        <w:rPr>
          <w:rFonts w:ascii="Calibri" w:hAnsi="Calibri" w:cs="Calibri"/>
          <w:i w:val="0"/>
          <w:iCs/>
          <w:color w:val="auto"/>
          <w:sz w:val="22"/>
          <w:szCs w:val="22"/>
        </w:rPr>
        <w:t>Unutar obiteljske kuće ili odvojeno od nje na istoj čestici, mogu se nalaziti i drugi odgovarajući prateći sadržaji/građevine kao što su sadržaji/građevine za proizvodnju, skladišta, servisi, ugostiteljstvo i sl. sukladno zakonskim propisima.</w:t>
      </w:r>
    </w:p>
    <w:p w14:paraId="33FC71E8" w14:textId="40F18F8D" w:rsidR="00CB76CD" w:rsidRPr="00D37C50" w:rsidRDefault="00E25F66" w:rsidP="00251E0E">
      <w:pPr>
        <w:pStyle w:val="text"/>
        <w:spacing w:before="0" w:beforeAutospacing="0" w:after="0" w:afterAutospacing="0"/>
        <w:jc w:val="both"/>
        <w:rPr>
          <w:rFonts w:ascii="Calibri" w:hAnsi="Calibri" w:cs="Calibri"/>
          <w:i w:val="0"/>
          <w:iCs/>
          <w:color w:val="auto"/>
          <w:sz w:val="22"/>
          <w:szCs w:val="22"/>
        </w:rPr>
      </w:pPr>
      <w:r w:rsidRPr="00D37C50">
        <w:rPr>
          <w:rFonts w:ascii="Calibri" w:hAnsi="Calibri" w:cs="Calibri"/>
          <w:i w:val="0"/>
          <w:iCs/>
          <w:color w:val="auto"/>
          <w:sz w:val="22"/>
          <w:szCs w:val="22"/>
        </w:rPr>
        <w:t>Na čestici obiteljske kuće mogu se kao zasebne građevine nalaziti i određene vrste bučnih manjih gospodarskih građevina i manjih poljoprivrednih građevina sukladno zakonskim propisima</w:t>
      </w:r>
      <w:r w:rsidR="00CB76CD" w:rsidRPr="00D37C50">
        <w:rPr>
          <w:rFonts w:ascii="Calibri" w:hAnsi="Calibri" w:cs="Calibri"/>
          <w:i w:val="0"/>
          <w:iCs/>
          <w:color w:val="auto"/>
          <w:sz w:val="22"/>
          <w:szCs w:val="22"/>
        </w:rPr>
        <w:t>.</w:t>
      </w:r>
      <w:r w:rsidR="00CB76CD" w:rsidRPr="00D37C50">
        <w:rPr>
          <w:rFonts w:asciiTheme="minorHAnsi" w:hAnsiTheme="minorHAnsi" w:cstheme="minorHAnsi"/>
          <w:b/>
          <w:bCs/>
          <w:i w:val="0"/>
          <w:iCs/>
          <w:color w:val="auto"/>
          <w:sz w:val="22"/>
          <w:szCs w:val="22"/>
        </w:rPr>
        <w:t>“</w:t>
      </w:r>
    </w:p>
    <w:p w14:paraId="76AA9889" w14:textId="77777777" w:rsidR="00CB76CD" w:rsidRPr="00D37C50" w:rsidRDefault="00CB76CD" w:rsidP="00CB76CD">
      <w:pPr>
        <w:pStyle w:val="ZTekst1"/>
        <w:spacing w:after="0"/>
        <w:rPr>
          <w:rFonts w:asciiTheme="minorHAnsi" w:hAnsiTheme="minorHAnsi" w:cstheme="minorHAnsi"/>
          <w:i w:val="0"/>
          <w:iCs/>
          <w:sz w:val="22"/>
          <w:szCs w:val="22"/>
        </w:rPr>
      </w:pPr>
    </w:p>
    <w:p w14:paraId="09AAB603" w14:textId="09F9F4D0" w:rsidR="00CB76CD" w:rsidRPr="00D37C50" w:rsidRDefault="00CB76CD" w:rsidP="00E23EE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5F66" w:rsidRPr="00D37C50">
        <w:rPr>
          <w:rFonts w:asciiTheme="minorHAnsi" w:hAnsiTheme="minorHAnsi" w:cstheme="minorHAnsi"/>
          <w:b/>
          <w:bCs/>
          <w:szCs w:val="22"/>
        </w:rPr>
        <w:t>38</w:t>
      </w:r>
      <w:r w:rsidRPr="00D37C50">
        <w:rPr>
          <w:rFonts w:asciiTheme="minorHAnsi" w:hAnsiTheme="minorHAnsi" w:cstheme="minorHAnsi"/>
          <w:b/>
          <w:bCs/>
          <w:szCs w:val="22"/>
        </w:rPr>
        <w:t>.</w:t>
      </w:r>
    </w:p>
    <w:p w14:paraId="7515367A" w14:textId="0F9763D9" w:rsidR="00CB76CD" w:rsidRPr="00D37C50" w:rsidRDefault="00CB76CD" w:rsidP="00E23EE5">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E25F66" w:rsidRPr="00D37C50">
        <w:rPr>
          <w:rFonts w:asciiTheme="minorHAnsi" w:hAnsiTheme="minorHAnsi" w:cstheme="minorHAnsi"/>
          <w:b/>
          <w:bCs/>
          <w:szCs w:val="22"/>
        </w:rPr>
        <w:t>87</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32A0EDAB" w14:textId="77777777" w:rsidR="001E689B" w:rsidRPr="00D37C50" w:rsidRDefault="00CB76CD" w:rsidP="00251E0E">
      <w:pPr>
        <w:widowControl w:val="0"/>
        <w:spacing w:before="40" w:after="240"/>
        <w:jc w:val="both"/>
        <w:rPr>
          <w:rFonts w:cs="Calibri"/>
          <w:szCs w:val="22"/>
        </w:rPr>
      </w:pPr>
      <w:r w:rsidRPr="00D37C50">
        <w:rPr>
          <w:rFonts w:asciiTheme="minorHAnsi" w:hAnsiTheme="minorHAnsi" w:cstheme="minorHAnsi"/>
          <w:b/>
          <w:bCs/>
          <w:szCs w:val="22"/>
        </w:rPr>
        <w:t>„</w:t>
      </w:r>
      <w:bookmarkStart w:id="88" w:name="_Hlk75163359"/>
      <w:r w:rsidR="001E689B" w:rsidRPr="00D37C50">
        <w:rPr>
          <w:rFonts w:cs="Calibri"/>
          <w:szCs w:val="22"/>
        </w:rPr>
        <w:t xml:space="preserve">Na građevinskom području </w:t>
      </w:r>
      <w:r w:rsidR="001E689B" w:rsidRPr="00D37C50">
        <w:rPr>
          <w:rFonts w:cs="Calibri"/>
          <w:b/>
          <w:bCs/>
          <w:szCs w:val="22"/>
        </w:rPr>
        <w:t>naselja Vinkovaca</w:t>
      </w:r>
      <w:r w:rsidR="001E689B" w:rsidRPr="00D37C50">
        <w:rPr>
          <w:rFonts w:cs="Calibri"/>
          <w:szCs w:val="22"/>
        </w:rPr>
        <w:t xml:space="preserve"> veličina i izgrađenost građevne čestice za gradnju/rekonstrukciju obiteljske kuće određuju se kako slijedi:</w:t>
      </w:r>
    </w:p>
    <w:p w14:paraId="62CA760A" w14:textId="77777777" w:rsidR="001E689B" w:rsidRPr="00D37C50" w:rsidRDefault="001E689B" w:rsidP="001E689B">
      <w:pPr>
        <w:widowControl w:val="0"/>
        <w:spacing w:before="40"/>
        <w:ind w:left="284" w:firstLine="142"/>
        <w:rPr>
          <w:rFonts w:cs="Calibri"/>
          <w:szCs w:val="22"/>
        </w:rPr>
      </w:pPr>
      <w:r w:rsidRPr="00D37C50">
        <w:rPr>
          <w:rFonts w:cs="Calibri"/>
          <w:szCs w:val="22"/>
        </w:rPr>
        <w:t>a)</w:t>
      </w:r>
      <w:r w:rsidRPr="00D37C50">
        <w:rPr>
          <w:rFonts w:cs="Calibri"/>
          <w:szCs w:val="22"/>
        </w:rPr>
        <w:tab/>
        <w:t>Kod izgradnje</w:t>
      </w:r>
      <w:r w:rsidRPr="00D37C50">
        <w:rPr>
          <w:rFonts w:cs="Calibri"/>
          <w:bCs/>
          <w:szCs w:val="22"/>
        </w:rPr>
        <w:t>/rekonstrukcije</w:t>
      </w:r>
      <w:r w:rsidRPr="00D37C50">
        <w:rPr>
          <w:rFonts w:cs="Calibri"/>
          <w:szCs w:val="22"/>
        </w:rPr>
        <w:t xml:space="preserve"> samostojećih zgrada:</w:t>
      </w:r>
    </w:p>
    <w:p w14:paraId="0C1F41F7" w14:textId="77777777" w:rsidR="001E689B" w:rsidRPr="00D37C50" w:rsidRDefault="001E689B" w:rsidP="001E689B">
      <w:pPr>
        <w:widowControl w:val="0"/>
        <w:spacing w:before="40"/>
        <w:ind w:left="426" w:firstLine="283"/>
        <w:rPr>
          <w:rFonts w:cs="Calibri"/>
          <w:szCs w:val="22"/>
        </w:rPr>
      </w:pPr>
      <w:r w:rsidRPr="00D37C50">
        <w:rPr>
          <w:rFonts w:cs="Calibri"/>
          <w:szCs w:val="22"/>
        </w:rPr>
        <w:t>- min. površina čestice - 250 m²</w:t>
      </w:r>
    </w:p>
    <w:p w14:paraId="26325C86" w14:textId="77777777" w:rsidR="001E689B" w:rsidRPr="00D37C50" w:rsidRDefault="001E689B" w:rsidP="001E689B">
      <w:pPr>
        <w:widowControl w:val="0"/>
        <w:spacing w:before="40"/>
        <w:ind w:left="426" w:firstLine="283"/>
        <w:rPr>
          <w:rFonts w:cs="Calibri"/>
          <w:szCs w:val="22"/>
        </w:rPr>
      </w:pPr>
      <w:r w:rsidRPr="00D37C50">
        <w:rPr>
          <w:rFonts w:cs="Calibri"/>
          <w:szCs w:val="22"/>
        </w:rPr>
        <w:t>- min. širina čestice - 11 m</w:t>
      </w:r>
    </w:p>
    <w:p w14:paraId="75145891" w14:textId="77777777" w:rsidR="001E689B" w:rsidRPr="00D37C50" w:rsidRDefault="001E689B" w:rsidP="001E689B">
      <w:pPr>
        <w:widowControl w:val="0"/>
        <w:spacing w:before="40"/>
        <w:ind w:left="426" w:firstLine="283"/>
        <w:rPr>
          <w:rFonts w:cs="Calibri"/>
          <w:szCs w:val="22"/>
        </w:rPr>
      </w:pPr>
      <w:r w:rsidRPr="00D37C50">
        <w:rPr>
          <w:rFonts w:cs="Calibri"/>
          <w:szCs w:val="22"/>
        </w:rPr>
        <w:t>- max. koeficijent - izgrađenosti 0,4</w:t>
      </w:r>
    </w:p>
    <w:p w14:paraId="2896B55A" w14:textId="77777777" w:rsidR="001E689B" w:rsidRPr="00D37C50" w:rsidRDefault="001E689B" w:rsidP="001E689B">
      <w:pPr>
        <w:widowControl w:val="0"/>
        <w:spacing w:before="40" w:after="240"/>
        <w:ind w:left="426" w:firstLine="283"/>
        <w:rPr>
          <w:rFonts w:cs="Calibri"/>
          <w:szCs w:val="22"/>
        </w:rPr>
      </w:pPr>
      <w:r w:rsidRPr="00D37C50">
        <w:rPr>
          <w:rFonts w:cs="Calibri"/>
          <w:szCs w:val="22"/>
        </w:rPr>
        <w:t>- max. koeficijent - izgrađenosti 0,6 za uglovne čestice</w:t>
      </w:r>
    </w:p>
    <w:p w14:paraId="38B80F25" w14:textId="77777777" w:rsidR="001E689B" w:rsidRPr="00D37C50" w:rsidRDefault="001E689B" w:rsidP="001E689B">
      <w:pPr>
        <w:widowControl w:val="0"/>
        <w:spacing w:before="40"/>
        <w:ind w:left="284" w:firstLine="142"/>
        <w:rPr>
          <w:rFonts w:cs="Calibri"/>
          <w:szCs w:val="22"/>
        </w:rPr>
      </w:pPr>
      <w:r w:rsidRPr="00D37C50">
        <w:rPr>
          <w:rFonts w:cs="Calibri"/>
          <w:szCs w:val="22"/>
        </w:rPr>
        <w:t>b)</w:t>
      </w:r>
      <w:r w:rsidRPr="00D37C50">
        <w:rPr>
          <w:rFonts w:cs="Calibri"/>
          <w:szCs w:val="22"/>
        </w:rPr>
        <w:tab/>
        <w:t>Kod izgradnje</w:t>
      </w:r>
      <w:r w:rsidRPr="00D37C50">
        <w:rPr>
          <w:rFonts w:cs="Calibri"/>
          <w:bCs/>
          <w:szCs w:val="22"/>
        </w:rPr>
        <w:t>/rekonstrukcije</w:t>
      </w:r>
      <w:r w:rsidRPr="00D37C50">
        <w:rPr>
          <w:rFonts w:cs="Calibri"/>
          <w:szCs w:val="22"/>
        </w:rPr>
        <w:t xml:space="preserve"> dvojnih zgrada:</w:t>
      </w:r>
    </w:p>
    <w:p w14:paraId="0829C2EE" w14:textId="4FC8EC29" w:rsidR="001E689B" w:rsidRPr="00D37C50" w:rsidRDefault="001E689B" w:rsidP="001E689B">
      <w:pPr>
        <w:widowControl w:val="0"/>
        <w:spacing w:before="40"/>
        <w:ind w:left="426" w:firstLine="283"/>
        <w:rPr>
          <w:rFonts w:cs="Calibri"/>
          <w:szCs w:val="22"/>
        </w:rPr>
      </w:pPr>
      <w:r w:rsidRPr="00D37C50">
        <w:rPr>
          <w:rFonts w:cs="Calibri"/>
          <w:szCs w:val="22"/>
        </w:rPr>
        <w:t>- min. površina čestice - 180 m²</w:t>
      </w:r>
    </w:p>
    <w:p w14:paraId="4527D8B0" w14:textId="77777777" w:rsidR="001E689B" w:rsidRPr="00D37C50" w:rsidRDefault="001E689B" w:rsidP="001E689B">
      <w:pPr>
        <w:widowControl w:val="0"/>
        <w:spacing w:before="40"/>
        <w:ind w:left="426" w:firstLine="283"/>
        <w:rPr>
          <w:rFonts w:cs="Calibri"/>
          <w:szCs w:val="22"/>
        </w:rPr>
      </w:pPr>
      <w:r w:rsidRPr="00D37C50">
        <w:rPr>
          <w:rFonts w:cs="Calibri"/>
          <w:szCs w:val="22"/>
        </w:rPr>
        <w:t>- min. širina čestice - 9 m</w:t>
      </w:r>
    </w:p>
    <w:p w14:paraId="24B0A291" w14:textId="77777777" w:rsidR="001E689B" w:rsidRPr="00D37C50" w:rsidRDefault="001E689B" w:rsidP="001E689B">
      <w:pPr>
        <w:widowControl w:val="0"/>
        <w:spacing w:before="40"/>
        <w:ind w:left="426" w:firstLine="283"/>
        <w:rPr>
          <w:rFonts w:cs="Calibri"/>
          <w:szCs w:val="22"/>
        </w:rPr>
      </w:pPr>
      <w:r w:rsidRPr="00D37C50">
        <w:rPr>
          <w:rFonts w:cs="Calibri"/>
          <w:szCs w:val="22"/>
        </w:rPr>
        <w:t>- max. koeficijent izgrađenosti - 0,5</w:t>
      </w:r>
    </w:p>
    <w:p w14:paraId="27596B38" w14:textId="77777777" w:rsidR="001E689B" w:rsidRPr="00D37C50" w:rsidRDefault="001E689B" w:rsidP="001E689B">
      <w:pPr>
        <w:widowControl w:val="0"/>
        <w:spacing w:before="40" w:after="240"/>
        <w:ind w:left="426" w:firstLine="283"/>
        <w:rPr>
          <w:rFonts w:cs="Calibri"/>
          <w:szCs w:val="22"/>
        </w:rPr>
      </w:pPr>
      <w:r w:rsidRPr="00D37C50">
        <w:rPr>
          <w:rFonts w:cs="Calibri"/>
          <w:szCs w:val="22"/>
        </w:rPr>
        <w:t>- max. koeficijent - izgrađenosti 0,7 za uglovne čestice</w:t>
      </w:r>
    </w:p>
    <w:p w14:paraId="2C731551" w14:textId="77777777" w:rsidR="001E689B" w:rsidRPr="00D37C50" w:rsidRDefault="001E689B" w:rsidP="001E689B">
      <w:pPr>
        <w:widowControl w:val="0"/>
        <w:spacing w:before="40"/>
        <w:ind w:left="284" w:firstLine="142"/>
        <w:rPr>
          <w:rFonts w:cs="Calibri"/>
          <w:szCs w:val="22"/>
        </w:rPr>
      </w:pPr>
      <w:r w:rsidRPr="00D37C50">
        <w:rPr>
          <w:rFonts w:cs="Calibri"/>
          <w:szCs w:val="22"/>
        </w:rPr>
        <w:t>c)</w:t>
      </w:r>
      <w:r w:rsidRPr="00D37C50">
        <w:rPr>
          <w:rFonts w:cs="Calibri"/>
          <w:szCs w:val="22"/>
        </w:rPr>
        <w:tab/>
        <w:t>Kod izgradnje</w:t>
      </w:r>
      <w:r w:rsidRPr="00D37C50">
        <w:rPr>
          <w:rFonts w:cs="Calibri"/>
          <w:bCs/>
          <w:szCs w:val="22"/>
        </w:rPr>
        <w:t>/rekonstrukcije</w:t>
      </w:r>
      <w:r w:rsidRPr="00D37C50">
        <w:rPr>
          <w:rFonts w:cs="Calibri"/>
          <w:szCs w:val="22"/>
        </w:rPr>
        <w:t xml:space="preserve"> skupnih zgrada:</w:t>
      </w:r>
    </w:p>
    <w:p w14:paraId="56059353" w14:textId="77777777" w:rsidR="001E689B" w:rsidRPr="00D37C50" w:rsidRDefault="001E689B" w:rsidP="001E689B">
      <w:pPr>
        <w:widowControl w:val="0"/>
        <w:spacing w:before="40"/>
        <w:ind w:left="426" w:firstLine="283"/>
        <w:rPr>
          <w:rFonts w:cs="Calibri"/>
          <w:szCs w:val="22"/>
        </w:rPr>
      </w:pPr>
      <w:r w:rsidRPr="00D37C50">
        <w:rPr>
          <w:rFonts w:cs="Calibri"/>
          <w:szCs w:val="22"/>
        </w:rPr>
        <w:t>- min. površina čestice - 150 m²</w:t>
      </w:r>
    </w:p>
    <w:p w14:paraId="2EF1BB42" w14:textId="77777777" w:rsidR="001E689B" w:rsidRPr="00D37C50" w:rsidRDefault="001E689B" w:rsidP="001E689B">
      <w:pPr>
        <w:widowControl w:val="0"/>
        <w:spacing w:before="40"/>
        <w:ind w:left="426" w:firstLine="283"/>
        <w:rPr>
          <w:rFonts w:cs="Calibri"/>
          <w:szCs w:val="22"/>
        </w:rPr>
      </w:pPr>
      <w:r w:rsidRPr="00D37C50">
        <w:rPr>
          <w:rFonts w:cs="Calibri"/>
          <w:szCs w:val="22"/>
        </w:rPr>
        <w:t>- min. širina čestice - 6 m</w:t>
      </w:r>
    </w:p>
    <w:p w14:paraId="0AA9A03B" w14:textId="77777777" w:rsidR="001E689B" w:rsidRPr="00D37C50" w:rsidRDefault="001E689B" w:rsidP="001E689B">
      <w:pPr>
        <w:widowControl w:val="0"/>
        <w:spacing w:before="40"/>
        <w:ind w:left="426" w:firstLine="283"/>
        <w:rPr>
          <w:rFonts w:cs="Calibri"/>
          <w:szCs w:val="22"/>
        </w:rPr>
      </w:pPr>
      <w:r w:rsidRPr="00D37C50">
        <w:rPr>
          <w:rFonts w:cs="Calibri"/>
          <w:szCs w:val="22"/>
        </w:rPr>
        <w:t xml:space="preserve">- max. koeficijent izgrađenosti - 0,6 </w:t>
      </w:r>
    </w:p>
    <w:p w14:paraId="49D7D8A9" w14:textId="35A51E42" w:rsidR="00CB76CD" w:rsidRPr="00D37C50" w:rsidRDefault="001E689B" w:rsidP="00E02B5A">
      <w:pPr>
        <w:pStyle w:val="ZTekst1"/>
        <w:spacing w:after="0"/>
        <w:ind w:firstLine="709"/>
        <w:rPr>
          <w:rFonts w:asciiTheme="minorHAnsi" w:hAnsiTheme="minorHAnsi" w:cstheme="minorHAnsi"/>
          <w:b/>
          <w:bCs/>
          <w:i w:val="0"/>
          <w:sz w:val="22"/>
          <w:szCs w:val="22"/>
        </w:rPr>
      </w:pPr>
      <w:r w:rsidRPr="00D37C50">
        <w:rPr>
          <w:rFonts w:ascii="Calibri" w:eastAsia="Calibri" w:hAnsi="Calibri" w:cs="Calibri"/>
          <w:i w:val="0"/>
          <w:sz w:val="22"/>
          <w:szCs w:val="22"/>
        </w:rPr>
        <w:t>- max. koeficijent - izgrađenosti 0,8 za uglovne čestice</w:t>
      </w:r>
      <w:bookmarkEnd w:id="88"/>
      <w:r w:rsidR="00CB76CD" w:rsidRPr="00D37C50">
        <w:rPr>
          <w:rFonts w:asciiTheme="minorHAnsi" w:hAnsiTheme="minorHAnsi" w:cstheme="minorHAnsi"/>
          <w:b/>
          <w:bCs/>
          <w:i w:val="0"/>
          <w:sz w:val="22"/>
          <w:szCs w:val="22"/>
        </w:rPr>
        <w:t>“</w:t>
      </w:r>
    </w:p>
    <w:p w14:paraId="789FAC6C" w14:textId="77777777" w:rsidR="00CB76CD" w:rsidRPr="00D37C50" w:rsidRDefault="00CB76CD" w:rsidP="00E02B5A"/>
    <w:p w14:paraId="20A6B40E" w14:textId="043C6FC2" w:rsidR="00CB76CD" w:rsidRPr="00D37C50" w:rsidRDefault="00CB76CD" w:rsidP="00E02B5A">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1E689B" w:rsidRPr="00D37C50">
        <w:rPr>
          <w:rFonts w:asciiTheme="minorHAnsi" w:hAnsiTheme="minorHAnsi" w:cstheme="minorHAnsi"/>
          <w:b/>
          <w:bCs/>
          <w:szCs w:val="22"/>
        </w:rPr>
        <w:t>39</w:t>
      </w:r>
      <w:r w:rsidRPr="00D37C50">
        <w:rPr>
          <w:rFonts w:asciiTheme="minorHAnsi" w:hAnsiTheme="minorHAnsi" w:cstheme="minorHAnsi"/>
          <w:b/>
          <w:bCs/>
          <w:szCs w:val="22"/>
        </w:rPr>
        <w:t>.</w:t>
      </w:r>
    </w:p>
    <w:p w14:paraId="36564AA3" w14:textId="08D2EF24" w:rsidR="00CB76CD" w:rsidRPr="00D37C50" w:rsidRDefault="001E689B" w:rsidP="006D33FF">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lanka 87.</w:t>
      </w:r>
      <w:r w:rsidRPr="00D37C50">
        <w:rPr>
          <w:rFonts w:asciiTheme="minorHAnsi" w:hAnsiTheme="minorHAnsi" w:cstheme="minorHAnsi"/>
          <w:szCs w:val="22"/>
        </w:rPr>
        <w:t xml:space="preserve"> dodaje se </w:t>
      </w:r>
      <w:r w:rsidR="00251E0E" w:rsidRPr="00D37C50">
        <w:rPr>
          <w:rFonts w:asciiTheme="minorHAnsi" w:hAnsiTheme="minorHAnsi" w:cstheme="minorHAnsi"/>
          <w:b/>
          <w:bCs/>
          <w:szCs w:val="22"/>
        </w:rPr>
        <w:t>Č</w:t>
      </w:r>
      <w:r w:rsidRPr="00D37C50">
        <w:rPr>
          <w:rFonts w:asciiTheme="minorHAnsi" w:hAnsiTheme="minorHAnsi" w:cstheme="minorHAnsi"/>
          <w:b/>
          <w:bCs/>
          <w:szCs w:val="22"/>
        </w:rPr>
        <w:t>lanak 87.a</w:t>
      </w:r>
      <w:r w:rsidRPr="00D37C50">
        <w:rPr>
          <w:rFonts w:asciiTheme="minorHAnsi" w:hAnsiTheme="minorHAnsi" w:cstheme="minorHAnsi"/>
          <w:szCs w:val="22"/>
        </w:rPr>
        <w:t xml:space="preserve"> koji glasi:</w:t>
      </w:r>
    </w:p>
    <w:p w14:paraId="62710789" w14:textId="77777777" w:rsidR="001E689B" w:rsidRPr="00D37C50" w:rsidRDefault="00CB76CD" w:rsidP="00251E0E">
      <w:pPr>
        <w:widowControl w:val="0"/>
        <w:spacing w:before="40" w:after="240"/>
        <w:jc w:val="both"/>
        <w:rPr>
          <w:rFonts w:cs="Calibri"/>
          <w:iCs/>
          <w:szCs w:val="22"/>
        </w:rPr>
      </w:pPr>
      <w:r w:rsidRPr="00D37C50">
        <w:rPr>
          <w:rFonts w:asciiTheme="minorHAnsi" w:hAnsiTheme="minorHAnsi" w:cstheme="minorHAnsi"/>
          <w:b/>
          <w:bCs/>
          <w:iCs/>
          <w:szCs w:val="22"/>
        </w:rPr>
        <w:t>„</w:t>
      </w:r>
      <w:r w:rsidR="001E689B" w:rsidRPr="00D37C50">
        <w:rPr>
          <w:rFonts w:cs="Calibri"/>
          <w:iCs/>
          <w:szCs w:val="22"/>
        </w:rPr>
        <w:t xml:space="preserve">Na građevinskom području </w:t>
      </w:r>
      <w:r w:rsidR="001E689B" w:rsidRPr="00D37C50">
        <w:rPr>
          <w:rFonts w:cs="Calibri"/>
          <w:b/>
          <w:bCs/>
          <w:iCs/>
          <w:szCs w:val="22"/>
        </w:rPr>
        <w:t>naselja Mirkovci</w:t>
      </w:r>
      <w:r w:rsidR="001E689B" w:rsidRPr="00D37C50">
        <w:rPr>
          <w:rFonts w:cs="Calibri"/>
          <w:iCs/>
          <w:szCs w:val="22"/>
        </w:rPr>
        <w:t xml:space="preserve"> veličina i izgrađenost građevne čestice za gradnju</w:t>
      </w:r>
      <w:r w:rsidR="001E689B" w:rsidRPr="00D37C50">
        <w:rPr>
          <w:rFonts w:cs="Calibri"/>
          <w:bCs/>
          <w:iCs/>
          <w:szCs w:val="22"/>
        </w:rPr>
        <w:t>/rekonstrukcije</w:t>
      </w:r>
      <w:r w:rsidR="001E689B" w:rsidRPr="00D37C50">
        <w:rPr>
          <w:rFonts w:cs="Calibri"/>
          <w:iCs/>
          <w:szCs w:val="22"/>
        </w:rPr>
        <w:t xml:space="preserve"> obiteljske kuće određuju se kako slijedi:</w:t>
      </w:r>
    </w:p>
    <w:p w14:paraId="253AEEDC" w14:textId="77777777" w:rsidR="001E689B" w:rsidRPr="00D37C50" w:rsidRDefault="001E689B" w:rsidP="001E689B">
      <w:pPr>
        <w:widowControl w:val="0"/>
        <w:spacing w:before="40"/>
        <w:ind w:left="426"/>
        <w:rPr>
          <w:rFonts w:cs="Calibri"/>
          <w:iCs/>
          <w:szCs w:val="22"/>
        </w:rPr>
      </w:pPr>
      <w:r w:rsidRPr="00D37C50">
        <w:rPr>
          <w:rFonts w:cs="Calibri"/>
          <w:iCs/>
          <w:szCs w:val="22"/>
        </w:rPr>
        <w:t>a)</w:t>
      </w:r>
      <w:r w:rsidRPr="00D37C50">
        <w:rPr>
          <w:rFonts w:cs="Calibri"/>
          <w:iCs/>
          <w:spacing w:val="-40"/>
          <w:szCs w:val="22"/>
        </w:rPr>
        <w:tab/>
      </w:r>
      <w:r w:rsidRPr="00D37C50">
        <w:rPr>
          <w:rFonts w:cs="Calibri"/>
          <w:iCs/>
          <w:szCs w:val="22"/>
        </w:rPr>
        <w:t>Kod izgradnje</w:t>
      </w:r>
      <w:r w:rsidRPr="00D37C50">
        <w:rPr>
          <w:rFonts w:cs="Calibri"/>
          <w:bCs/>
          <w:iCs/>
          <w:szCs w:val="22"/>
        </w:rPr>
        <w:t>/rekonstrukcije</w:t>
      </w:r>
      <w:r w:rsidRPr="00D37C50">
        <w:rPr>
          <w:rFonts w:cs="Calibri"/>
          <w:iCs/>
          <w:szCs w:val="22"/>
        </w:rPr>
        <w:t xml:space="preserve"> samostojećih zgrada:</w:t>
      </w:r>
    </w:p>
    <w:p w14:paraId="60EA2A76" w14:textId="77777777" w:rsidR="001E689B" w:rsidRPr="00D37C50" w:rsidRDefault="001E689B" w:rsidP="001E689B">
      <w:pPr>
        <w:widowControl w:val="0"/>
        <w:spacing w:before="40"/>
        <w:ind w:left="709"/>
        <w:rPr>
          <w:rFonts w:cs="Calibri"/>
          <w:iCs/>
          <w:szCs w:val="22"/>
        </w:rPr>
      </w:pPr>
      <w:r w:rsidRPr="00D37C50">
        <w:rPr>
          <w:rFonts w:cs="Calibri"/>
          <w:iCs/>
          <w:szCs w:val="22"/>
        </w:rPr>
        <w:t>- min. površina čestice - 300 m²</w:t>
      </w:r>
    </w:p>
    <w:p w14:paraId="126BE815" w14:textId="77777777" w:rsidR="001E689B" w:rsidRPr="00D37C50" w:rsidRDefault="001E689B" w:rsidP="001E689B">
      <w:pPr>
        <w:widowControl w:val="0"/>
        <w:spacing w:before="40"/>
        <w:ind w:left="709"/>
        <w:rPr>
          <w:rFonts w:cs="Calibri"/>
          <w:iCs/>
          <w:szCs w:val="22"/>
        </w:rPr>
      </w:pPr>
      <w:r w:rsidRPr="00D37C50">
        <w:rPr>
          <w:rFonts w:cs="Calibri"/>
          <w:iCs/>
          <w:szCs w:val="22"/>
        </w:rPr>
        <w:t>- min. širina čestice - 12 m</w:t>
      </w:r>
    </w:p>
    <w:p w14:paraId="50B320BB" w14:textId="77777777" w:rsidR="001E689B" w:rsidRPr="00D37C50" w:rsidRDefault="001E689B" w:rsidP="001E689B">
      <w:pPr>
        <w:widowControl w:val="0"/>
        <w:spacing w:before="40"/>
        <w:ind w:left="709"/>
        <w:rPr>
          <w:rFonts w:cs="Calibri"/>
          <w:iCs/>
          <w:szCs w:val="22"/>
        </w:rPr>
      </w:pPr>
      <w:r w:rsidRPr="00D37C50">
        <w:rPr>
          <w:rFonts w:cs="Calibri"/>
          <w:iCs/>
          <w:szCs w:val="22"/>
        </w:rPr>
        <w:t>- max. koeficijent izgrađenosti - 0,4</w:t>
      </w:r>
    </w:p>
    <w:p w14:paraId="02FB7B22" w14:textId="77777777" w:rsidR="001E689B" w:rsidRPr="00D37C50" w:rsidRDefault="001E689B" w:rsidP="001E689B">
      <w:pPr>
        <w:widowControl w:val="0"/>
        <w:spacing w:before="40" w:after="240"/>
        <w:ind w:left="709"/>
        <w:rPr>
          <w:rFonts w:cs="Calibri"/>
          <w:iCs/>
          <w:szCs w:val="22"/>
        </w:rPr>
      </w:pPr>
      <w:r w:rsidRPr="00D37C50">
        <w:rPr>
          <w:rFonts w:cs="Calibri"/>
          <w:iCs/>
          <w:szCs w:val="22"/>
        </w:rPr>
        <w:t>- max. koeficijent - izgrađenosti 0,6 za uglovne čestice</w:t>
      </w:r>
    </w:p>
    <w:p w14:paraId="04AF68A0" w14:textId="77777777" w:rsidR="001E689B" w:rsidRPr="00D37C50" w:rsidRDefault="001E689B" w:rsidP="001E689B">
      <w:pPr>
        <w:widowControl w:val="0"/>
        <w:spacing w:before="40"/>
        <w:ind w:left="426"/>
        <w:rPr>
          <w:rFonts w:cs="Calibri"/>
          <w:iCs/>
          <w:szCs w:val="22"/>
        </w:rPr>
      </w:pPr>
      <w:r w:rsidRPr="00D37C50">
        <w:rPr>
          <w:rFonts w:cs="Calibri"/>
          <w:iCs/>
          <w:szCs w:val="22"/>
        </w:rPr>
        <w:t>b)</w:t>
      </w:r>
      <w:r w:rsidRPr="00D37C50">
        <w:rPr>
          <w:rFonts w:cs="Calibri"/>
          <w:iCs/>
          <w:szCs w:val="22"/>
        </w:rPr>
        <w:tab/>
        <w:t>Kod izgradnje</w:t>
      </w:r>
      <w:r w:rsidRPr="00D37C50">
        <w:rPr>
          <w:rFonts w:cs="Calibri"/>
          <w:bCs/>
          <w:iCs/>
          <w:szCs w:val="22"/>
        </w:rPr>
        <w:t>/rekonstrukcije</w:t>
      </w:r>
      <w:r w:rsidRPr="00D37C50">
        <w:rPr>
          <w:rFonts w:cs="Calibri"/>
          <w:iCs/>
          <w:szCs w:val="22"/>
        </w:rPr>
        <w:t xml:space="preserve"> dvojnih zgrada:</w:t>
      </w:r>
    </w:p>
    <w:p w14:paraId="584D681D" w14:textId="77777777" w:rsidR="001E689B" w:rsidRPr="00D37C50" w:rsidRDefault="001E689B" w:rsidP="001E689B">
      <w:pPr>
        <w:widowControl w:val="0"/>
        <w:spacing w:before="40"/>
        <w:ind w:left="709"/>
        <w:rPr>
          <w:rFonts w:cs="Calibri"/>
          <w:iCs/>
          <w:szCs w:val="22"/>
        </w:rPr>
      </w:pPr>
      <w:r w:rsidRPr="00D37C50">
        <w:rPr>
          <w:rFonts w:cs="Calibri"/>
          <w:iCs/>
          <w:szCs w:val="22"/>
        </w:rPr>
        <w:t>- min. površina čestice - 250 m²</w:t>
      </w:r>
    </w:p>
    <w:p w14:paraId="2CA014E4" w14:textId="77777777" w:rsidR="001E689B" w:rsidRPr="00D37C50" w:rsidRDefault="001E689B" w:rsidP="001E689B">
      <w:pPr>
        <w:widowControl w:val="0"/>
        <w:spacing w:before="40"/>
        <w:ind w:left="709"/>
        <w:rPr>
          <w:rFonts w:cs="Calibri"/>
          <w:iCs/>
          <w:szCs w:val="22"/>
        </w:rPr>
      </w:pPr>
      <w:r w:rsidRPr="00D37C50">
        <w:rPr>
          <w:rFonts w:cs="Calibri"/>
          <w:iCs/>
          <w:szCs w:val="22"/>
        </w:rPr>
        <w:t>- min. širina čestice - 11 m</w:t>
      </w:r>
    </w:p>
    <w:p w14:paraId="144E3CC2" w14:textId="77777777" w:rsidR="001E689B" w:rsidRPr="00D37C50" w:rsidRDefault="001E689B" w:rsidP="001E689B">
      <w:pPr>
        <w:widowControl w:val="0"/>
        <w:spacing w:before="40"/>
        <w:ind w:left="709"/>
        <w:rPr>
          <w:rFonts w:cs="Calibri"/>
          <w:iCs/>
          <w:szCs w:val="22"/>
        </w:rPr>
      </w:pPr>
      <w:r w:rsidRPr="00D37C50">
        <w:rPr>
          <w:rFonts w:cs="Calibri"/>
          <w:iCs/>
          <w:szCs w:val="22"/>
        </w:rPr>
        <w:t>- max. koeficijent izgrađenosti - 0,5</w:t>
      </w:r>
    </w:p>
    <w:p w14:paraId="187D8E5C" w14:textId="77777777" w:rsidR="001E689B" w:rsidRPr="00D37C50" w:rsidRDefault="001E689B" w:rsidP="001E689B">
      <w:pPr>
        <w:widowControl w:val="0"/>
        <w:spacing w:before="40" w:after="240"/>
        <w:ind w:left="709"/>
        <w:rPr>
          <w:rFonts w:cs="Calibri"/>
          <w:iCs/>
          <w:szCs w:val="22"/>
        </w:rPr>
      </w:pPr>
      <w:r w:rsidRPr="00D37C50">
        <w:rPr>
          <w:rFonts w:cs="Calibri"/>
          <w:iCs/>
          <w:szCs w:val="22"/>
        </w:rPr>
        <w:t>- max. koeficijent - izgrađenosti 0,7 za uglovne čestice</w:t>
      </w:r>
    </w:p>
    <w:p w14:paraId="23CB1586" w14:textId="77777777" w:rsidR="001E689B" w:rsidRPr="00D37C50" w:rsidRDefault="001E689B" w:rsidP="001E689B">
      <w:pPr>
        <w:widowControl w:val="0"/>
        <w:spacing w:before="40"/>
        <w:ind w:left="426"/>
        <w:rPr>
          <w:rFonts w:cs="Calibri"/>
          <w:iCs/>
          <w:szCs w:val="22"/>
        </w:rPr>
      </w:pPr>
      <w:r w:rsidRPr="00D37C50">
        <w:rPr>
          <w:rFonts w:cs="Calibri"/>
          <w:iCs/>
          <w:szCs w:val="22"/>
        </w:rPr>
        <w:t>c)</w:t>
      </w:r>
      <w:r w:rsidRPr="00D37C50">
        <w:rPr>
          <w:rFonts w:cs="Calibri"/>
          <w:iCs/>
          <w:szCs w:val="22"/>
        </w:rPr>
        <w:tab/>
        <w:t>Kod izgradnje</w:t>
      </w:r>
      <w:bookmarkStart w:id="89" w:name="_Hlk74709574"/>
      <w:r w:rsidRPr="00D37C50">
        <w:rPr>
          <w:rFonts w:cs="Calibri"/>
          <w:bCs/>
          <w:iCs/>
          <w:szCs w:val="22"/>
        </w:rPr>
        <w:t>/rekonstrukcije</w:t>
      </w:r>
      <w:r w:rsidRPr="00D37C50">
        <w:rPr>
          <w:rFonts w:cs="Calibri"/>
          <w:iCs/>
          <w:szCs w:val="22"/>
        </w:rPr>
        <w:t xml:space="preserve"> </w:t>
      </w:r>
      <w:bookmarkEnd w:id="89"/>
      <w:r w:rsidRPr="00D37C50">
        <w:rPr>
          <w:rFonts w:cs="Calibri"/>
          <w:iCs/>
          <w:szCs w:val="22"/>
        </w:rPr>
        <w:t>skupnih zgrada:</w:t>
      </w:r>
    </w:p>
    <w:p w14:paraId="41056EB3" w14:textId="77777777" w:rsidR="001E689B" w:rsidRPr="00D37C50" w:rsidRDefault="001E689B" w:rsidP="001E689B">
      <w:pPr>
        <w:widowControl w:val="0"/>
        <w:spacing w:before="40"/>
        <w:ind w:left="709"/>
        <w:rPr>
          <w:rFonts w:cs="Calibri"/>
          <w:iCs/>
          <w:szCs w:val="22"/>
        </w:rPr>
      </w:pPr>
      <w:r w:rsidRPr="00D37C50">
        <w:rPr>
          <w:rFonts w:cs="Calibri"/>
          <w:iCs/>
          <w:szCs w:val="22"/>
        </w:rPr>
        <w:t>- min. površina čestice - 200 m²</w:t>
      </w:r>
    </w:p>
    <w:p w14:paraId="0874ABA3" w14:textId="77777777" w:rsidR="001E689B" w:rsidRPr="00D37C50" w:rsidRDefault="001E689B" w:rsidP="001E689B">
      <w:pPr>
        <w:widowControl w:val="0"/>
        <w:spacing w:before="40"/>
        <w:ind w:left="709"/>
        <w:rPr>
          <w:rFonts w:cs="Calibri"/>
          <w:iCs/>
          <w:szCs w:val="22"/>
        </w:rPr>
      </w:pPr>
      <w:r w:rsidRPr="00D37C50">
        <w:rPr>
          <w:rFonts w:cs="Calibri"/>
          <w:iCs/>
          <w:szCs w:val="22"/>
        </w:rPr>
        <w:t>- min. širina čestice - 8 m</w:t>
      </w:r>
    </w:p>
    <w:p w14:paraId="7EE94130" w14:textId="77777777" w:rsidR="001E689B" w:rsidRPr="00D37C50" w:rsidRDefault="001E689B" w:rsidP="001E689B">
      <w:pPr>
        <w:widowControl w:val="0"/>
        <w:spacing w:before="40"/>
        <w:ind w:left="709"/>
        <w:rPr>
          <w:rFonts w:cs="Calibri"/>
          <w:iCs/>
          <w:szCs w:val="22"/>
        </w:rPr>
      </w:pPr>
      <w:r w:rsidRPr="00D37C50">
        <w:rPr>
          <w:rFonts w:cs="Calibri"/>
          <w:iCs/>
          <w:szCs w:val="22"/>
        </w:rPr>
        <w:t xml:space="preserve">- max. koeficijent izgrađenosti - 0,6 </w:t>
      </w:r>
    </w:p>
    <w:p w14:paraId="7E39B4F9" w14:textId="41AB6B83" w:rsidR="00CB76CD" w:rsidRPr="00D37C50" w:rsidRDefault="001E689B" w:rsidP="00656491">
      <w:pPr>
        <w:pStyle w:val="text"/>
        <w:spacing w:before="0" w:beforeAutospacing="0" w:after="0" w:afterAutospacing="0"/>
        <w:ind w:left="426" w:firstLine="283"/>
        <w:rPr>
          <w:rFonts w:asciiTheme="minorHAnsi" w:hAnsiTheme="minorHAnsi" w:cstheme="minorHAnsi"/>
          <w:b/>
          <w:bCs/>
          <w:i w:val="0"/>
          <w:iCs/>
          <w:color w:val="auto"/>
          <w:sz w:val="22"/>
          <w:szCs w:val="22"/>
        </w:rPr>
      </w:pPr>
      <w:r w:rsidRPr="00D37C50">
        <w:rPr>
          <w:rFonts w:ascii="Calibri" w:eastAsia="Calibri" w:hAnsi="Calibri" w:cs="Calibri"/>
          <w:i w:val="0"/>
          <w:iCs/>
          <w:color w:val="auto"/>
          <w:sz w:val="22"/>
          <w:szCs w:val="22"/>
        </w:rPr>
        <w:t>- max. koeficijent - izgrađenosti 0,8 za uglovne čestice</w:t>
      </w:r>
      <w:r w:rsidR="00CB76CD" w:rsidRPr="00D37C50">
        <w:rPr>
          <w:rFonts w:asciiTheme="minorHAnsi" w:hAnsiTheme="minorHAnsi" w:cstheme="minorHAnsi"/>
          <w:b/>
          <w:bCs/>
          <w:i w:val="0"/>
          <w:iCs/>
          <w:color w:val="auto"/>
          <w:sz w:val="22"/>
          <w:szCs w:val="22"/>
        </w:rPr>
        <w:t>“</w:t>
      </w:r>
    </w:p>
    <w:p w14:paraId="06E0A8AD" w14:textId="77777777" w:rsidR="00CB76CD" w:rsidRPr="00D37C50" w:rsidRDefault="00CB76CD" w:rsidP="00CB76CD">
      <w:pPr>
        <w:tabs>
          <w:tab w:val="center" w:pos="284"/>
          <w:tab w:val="right" w:pos="9072"/>
        </w:tabs>
        <w:jc w:val="both"/>
        <w:rPr>
          <w:rFonts w:asciiTheme="minorHAnsi" w:hAnsiTheme="minorHAnsi" w:cstheme="minorHAnsi"/>
          <w:b/>
          <w:bCs/>
          <w:iCs/>
          <w:szCs w:val="22"/>
        </w:rPr>
      </w:pPr>
    </w:p>
    <w:p w14:paraId="46E34093" w14:textId="1C36BE4E" w:rsidR="00CB76CD" w:rsidRPr="00D37C50" w:rsidRDefault="00CB76CD" w:rsidP="00656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1E689B" w:rsidRPr="00D37C50">
        <w:rPr>
          <w:rFonts w:asciiTheme="minorHAnsi" w:hAnsiTheme="minorHAnsi" w:cstheme="minorHAnsi"/>
          <w:b/>
          <w:bCs/>
          <w:szCs w:val="22"/>
        </w:rPr>
        <w:t>40</w:t>
      </w:r>
      <w:r w:rsidRPr="00D37C50">
        <w:rPr>
          <w:rFonts w:asciiTheme="minorHAnsi" w:hAnsiTheme="minorHAnsi" w:cstheme="minorHAnsi"/>
          <w:b/>
          <w:bCs/>
          <w:szCs w:val="22"/>
        </w:rPr>
        <w:t>.</w:t>
      </w:r>
    </w:p>
    <w:p w14:paraId="17312B96" w14:textId="5E825A3E" w:rsidR="00CB76CD" w:rsidRPr="00D37C50" w:rsidRDefault="00CB76CD" w:rsidP="00656491">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8</w:t>
      </w:r>
      <w:r w:rsidR="00560FF7" w:rsidRPr="00D37C50">
        <w:rPr>
          <w:rFonts w:asciiTheme="minorHAnsi" w:hAnsiTheme="minorHAnsi" w:cstheme="minorHAnsi"/>
          <w:b/>
          <w:bCs/>
          <w:szCs w:val="22"/>
        </w:rPr>
        <w:t>8</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42857942" w14:textId="77777777" w:rsidR="001E689B" w:rsidRPr="00D37C50" w:rsidRDefault="00CB76CD" w:rsidP="001E689B">
      <w:pPr>
        <w:spacing w:before="40"/>
        <w:jc w:val="both"/>
        <w:rPr>
          <w:rFonts w:cs="Calibri"/>
          <w:szCs w:val="22"/>
          <w:shd w:val="clear" w:color="auto" w:fill="A8D08D"/>
        </w:rPr>
      </w:pPr>
      <w:r w:rsidRPr="00D37C50">
        <w:rPr>
          <w:rFonts w:asciiTheme="minorHAnsi" w:hAnsiTheme="minorHAnsi" w:cstheme="minorHAnsi"/>
          <w:b/>
          <w:bCs/>
          <w:szCs w:val="22"/>
        </w:rPr>
        <w:t>„</w:t>
      </w:r>
      <w:r w:rsidR="001E689B" w:rsidRPr="00D37C50">
        <w:rPr>
          <w:rFonts w:cs="Calibri"/>
          <w:szCs w:val="22"/>
        </w:rPr>
        <w:t>Građenje nove građevine/obiteljske kuće na mjestu ili u neposrednoj blizini mjesta prethodno uklonjene postojeće građevine/obiteljske kuće moguće je unutar iste građevne čestice, kojom se bitno ne mijenja namjena, izgled, veličina i utjecaj na okoliš dotadašnje građevine/obiteljske kuće.</w:t>
      </w:r>
    </w:p>
    <w:p w14:paraId="1589B777" w14:textId="77777777" w:rsidR="001E689B" w:rsidRPr="00D37C50" w:rsidRDefault="001E689B" w:rsidP="001E689B">
      <w:pPr>
        <w:spacing w:before="40"/>
        <w:jc w:val="both"/>
        <w:rPr>
          <w:rFonts w:eastAsia="Calibri" w:cs="Calibri"/>
          <w:szCs w:val="22"/>
        </w:rPr>
      </w:pPr>
      <w:r w:rsidRPr="00D37C50">
        <w:rPr>
          <w:rFonts w:eastAsia="Calibri" w:cs="Calibri"/>
          <w:szCs w:val="22"/>
        </w:rPr>
        <w:t>Ako je postojeći broj zgrada/obiteljskih kuća na građevnoj čestici veći od dozvoljenog isti se prilikom rekonstrukcije ili gradnje nove zgrade/obiteljske kuće na mjestu ili u neposrednoj blizini mjesta prethodno uklonjene postojeće zgrade/obiteljske kuće, može zadržati, ali se ne smije povećavati.</w:t>
      </w:r>
    </w:p>
    <w:p w14:paraId="5F500594" w14:textId="77777777" w:rsidR="001E689B" w:rsidRPr="00D37C50" w:rsidRDefault="001E689B" w:rsidP="001E689B">
      <w:pPr>
        <w:spacing w:before="40"/>
        <w:jc w:val="both"/>
        <w:rPr>
          <w:rFonts w:eastAsia="Calibri" w:cs="Calibri"/>
          <w:szCs w:val="22"/>
        </w:rPr>
      </w:pPr>
      <w:r w:rsidRPr="00D37C50">
        <w:rPr>
          <w:rFonts w:eastAsia="Calibri" w:cs="Calibri"/>
          <w:szCs w:val="22"/>
        </w:rPr>
        <w:t>Ukoliko postojeća zgrada/obiteljska kuća ima veću visinu ili etažnost od dozvoljene, ista se prilikom građenja/rekonstrukcije može zadržati ali se ne smije povećavati.</w:t>
      </w:r>
    </w:p>
    <w:p w14:paraId="41588DCB" w14:textId="1BCF791E" w:rsidR="00CB76CD" w:rsidRPr="00D37C50" w:rsidRDefault="001E689B" w:rsidP="001E689B">
      <w:pPr>
        <w:spacing w:before="40"/>
        <w:jc w:val="both"/>
        <w:rPr>
          <w:rFonts w:eastAsia="Calibri" w:cs="Calibri"/>
          <w:szCs w:val="22"/>
        </w:rPr>
      </w:pPr>
      <w:bookmarkStart w:id="90" w:name="_Hlk35354637"/>
      <w:r w:rsidRPr="00D37C50">
        <w:rPr>
          <w:rFonts w:eastAsia="Calibri" w:cs="Calibri"/>
          <w:szCs w:val="22"/>
        </w:rPr>
        <w:t>Ukoliko je postojeća zgrada/obiteljska kuća izgrađena na više katastarskih čestica, a ne postoji mogućnost osnivanja jedne građevne čestice, ista se može rekonstruirati unutar postojećih vanjskih gabarita sukladno važećim propisima</w:t>
      </w:r>
      <w:bookmarkEnd w:id="90"/>
      <w:r w:rsidR="00CB76CD" w:rsidRPr="00D37C50">
        <w:rPr>
          <w:rFonts w:cs="Calibri"/>
          <w:szCs w:val="22"/>
        </w:rPr>
        <w:t>.</w:t>
      </w:r>
      <w:r w:rsidR="00CB76CD" w:rsidRPr="00D37C50">
        <w:rPr>
          <w:rFonts w:asciiTheme="minorHAnsi" w:hAnsiTheme="minorHAnsi" w:cstheme="minorHAnsi"/>
          <w:b/>
          <w:bCs/>
          <w:szCs w:val="22"/>
        </w:rPr>
        <w:t>“</w:t>
      </w:r>
    </w:p>
    <w:p w14:paraId="7D447D3C" w14:textId="77777777" w:rsidR="00CB76CD" w:rsidRPr="00D37C50" w:rsidRDefault="00CB76CD" w:rsidP="00CB76CD">
      <w:pPr>
        <w:pStyle w:val="ZTekst1"/>
        <w:spacing w:after="0"/>
        <w:rPr>
          <w:rFonts w:asciiTheme="minorHAnsi" w:hAnsiTheme="minorHAnsi" w:cstheme="minorHAnsi"/>
          <w:b/>
          <w:bCs/>
          <w:i w:val="0"/>
          <w:iCs/>
          <w:sz w:val="22"/>
          <w:szCs w:val="22"/>
        </w:rPr>
      </w:pPr>
    </w:p>
    <w:p w14:paraId="4785547E" w14:textId="0EA548CB" w:rsidR="00CB76CD" w:rsidRPr="00D37C50" w:rsidRDefault="00CB76CD" w:rsidP="00656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1E689B" w:rsidRPr="00D37C50">
        <w:rPr>
          <w:rFonts w:asciiTheme="minorHAnsi" w:hAnsiTheme="minorHAnsi" w:cstheme="minorHAnsi"/>
          <w:b/>
          <w:bCs/>
          <w:szCs w:val="22"/>
        </w:rPr>
        <w:t>41</w:t>
      </w:r>
      <w:r w:rsidRPr="00D37C50">
        <w:rPr>
          <w:rFonts w:asciiTheme="minorHAnsi" w:hAnsiTheme="minorHAnsi" w:cstheme="minorHAnsi"/>
          <w:b/>
          <w:bCs/>
          <w:szCs w:val="22"/>
        </w:rPr>
        <w:t>.</w:t>
      </w:r>
    </w:p>
    <w:p w14:paraId="61073C9D" w14:textId="5F525647" w:rsidR="00CB76CD" w:rsidRPr="00D37C50" w:rsidRDefault="00CB76CD" w:rsidP="00656491">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8</w:t>
      </w:r>
      <w:r w:rsidR="001E689B" w:rsidRPr="00D37C50">
        <w:rPr>
          <w:rFonts w:asciiTheme="minorHAnsi" w:hAnsiTheme="minorHAnsi" w:cstheme="minorHAnsi"/>
          <w:b/>
          <w:bCs/>
          <w:szCs w:val="22"/>
        </w:rPr>
        <w:t>9</w:t>
      </w:r>
      <w:r w:rsidRPr="00D37C50">
        <w:rPr>
          <w:rFonts w:asciiTheme="minorHAnsi" w:hAnsiTheme="minorHAnsi" w:cstheme="minorHAnsi"/>
          <w:b/>
          <w:bCs/>
          <w:szCs w:val="22"/>
        </w:rPr>
        <w:t>.</w:t>
      </w:r>
      <w:r w:rsidRPr="00D37C50">
        <w:rPr>
          <w:rFonts w:asciiTheme="minorHAnsi" w:hAnsiTheme="minorHAnsi" w:cstheme="minorHAnsi"/>
          <w:szCs w:val="22"/>
        </w:rPr>
        <w:t xml:space="preserve"> briše se.</w:t>
      </w:r>
    </w:p>
    <w:p w14:paraId="74C4CC30" w14:textId="3CDA4AF1" w:rsidR="00560FF7" w:rsidRPr="00D37C50" w:rsidRDefault="00560FF7" w:rsidP="00656491">
      <w:pPr>
        <w:widowControl w:val="0"/>
        <w:spacing w:line="259" w:lineRule="auto"/>
        <w:jc w:val="both"/>
        <w:rPr>
          <w:rFonts w:asciiTheme="minorHAnsi" w:hAnsiTheme="minorHAnsi" w:cstheme="minorHAnsi"/>
          <w:szCs w:val="22"/>
        </w:rPr>
      </w:pPr>
    </w:p>
    <w:p w14:paraId="68059272" w14:textId="3B399B95" w:rsidR="00560FF7" w:rsidRPr="00D37C50" w:rsidRDefault="00560FF7" w:rsidP="00656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142.</w:t>
      </w:r>
    </w:p>
    <w:p w14:paraId="38D00265" w14:textId="42A501FE" w:rsidR="00560FF7" w:rsidRPr="00D37C50" w:rsidRDefault="00560FF7" w:rsidP="00656491">
      <w:pPr>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„Veličina i površina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„Veličina i površina zgrada“</w:t>
      </w:r>
      <w:r w:rsidRPr="00D37C50">
        <w:rPr>
          <w:rFonts w:asciiTheme="minorHAnsi" w:hAnsiTheme="minorHAnsi" w:cstheme="minorHAnsi"/>
          <w:szCs w:val="22"/>
        </w:rPr>
        <w:t>.</w:t>
      </w:r>
    </w:p>
    <w:p w14:paraId="1D79E2FC" w14:textId="77777777" w:rsidR="00560FF7" w:rsidRPr="00D37C50" w:rsidRDefault="00560FF7" w:rsidP="00656491">
      <w:pPr>
        <w:widowControl w:val="0"/>
        <w:spacing w:line="259" w:lineRule="auto"/>
        <w:jc w:val="both"/>
        <w:rPr>
          <w:rFonts w:asciiTheme="minorHAnsi" w:hAnsiTheme="minorHAnsi" w:cstheme="minorHAnsi"/>
          <w:szCs w:val="22"/>
        </w:rPr>
      </w:pPr>
    </w:p>
    <w:p w14:paraId="2A9EDC85" w14:textId="6F737F14" w:rsidR="00CB76CD" w:rsidRPr="00D37C50" w:rsidRDefault="00CB76CD" w:rsidP="0065649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560FF7" w:rsidRPr="00D37C50">
        <w:rPr>
          <w:rFonts w:asciiTheme="minorHAnsi" w:hAnsiTheme="minorHAnsi" w:cstheme="minorHAnsi"/>
          <w:b/>
          <w:bCs/>
          <w:szCs w:val="22"/>
        </w:rPr>
        <w:t>43</w:t>
      </w:r>
      <w:r w:rsidRPr="00D37C50">
        <w:rPr>
          <w:rFonts w:asciiTheme="minorHAnsi" w:hAnsiTheme="minorHAnsi" w:cstheme="minorHAnsi"/>
          <w:b/>
          <w:bCs/>
          <w:szCs w:val="22"/>
        </w:rPr>
        <w:t>.</w:t>
      </w:r>
    </w:p>
    <w:p w14:paraId="2B7E99A2" w14:textId="323DCC1C" w:rsidR="00CB76CD" w:rsidRPr="00D37C50" w:rsidRDefault="00CB76CD" w:rsidP="00656491">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560FF7" w:rsidRPr="00D37C50">
        <w:rPr>
          <w:rFonts w:asciiTheme="minorHAnsi" w:hAnsiTheme="minorHAnsi" w:cstheme="minorHAnsi"/>
          <w:b/>
          <w:bCs/>
          <w:szCs w:val="22"/>
        </w:rPr>
        <w:t>90</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3BCB1AFC" w14:textId="12B28FC0" w:rsidR="00CB76CD" w:rsidRPr="00D37C50" w:rsidRDefault="00CB76CD" w:rsidP="00560FF7">
      <w:pPr>
        <w:pStyle w:val="ZTekst1"/>
        <w:spacing w:after="0"/>
        <w:rPr>
          <w:rFonts w:asciiTheme="minorHAnsi" w:hAnsiTheme="minorHAnsi" w:cstheme="minorHAnsi"/>
          <w:b/>
          <w:bCs/>
          <w:i w:val="0"/>
          <w:sz w:val="22"/>
          <w:szCs w:val="22"/>
        </w:rPr>
      </w:pPr>
      <w:r w:rsidRPr="00D37C50">
        <w:rPr>
          <w:rFonts w:asciiTheme="minorHAnsi" w:hAnsiTheme="minorHAnsi" w:cstheme="minorHAnsi"/>
          <w:b/>
          <w:bCs/>
          <w:i w:val="0"/>
          <w:sz w:val="22"/>
          <w:szCs w:val="22"/>
        </w:rPr>
        <w:t>„</w:t>
      </w:r>
      <w:r w:rsidR="00560FF7" w:rsidRPr="00D37C50">
        <w:rPr>
          <w:rFonts w:ascii="Calibri" w:hAnsi="Calibri" w:cs="Calibri"/>
          <w:i w:val="0"/>
          <w:sz w:val="22"/>
          <w:szCs w:val="22"/>
        </w:rPr>
        <w:t>Minimalna površina obiteljske kuće mora biti tolika da zadovoljava osnovne uvjete suvremenog stanovanja, podrazumijevajući i sve higijensko-tehničke standarde</w:t>
      </w:r>
      <w:r w:rsidRPr="00D37C50">
        <w:rPr>
          <w:rFonts w:ascii="Calibri" w:hAnsi="Calibri" w:cs="Calibri"/>
          <w:i w:val="0"/>
          <w:sz w:val="22"/>
          <w:szCs w:val="22"/>
        </w:rPr>
        <w:t>.</w:t>
      </w:r>
      <w:r w:rsidRPr="00D37C50">
        <w:rPr>
          <w:rFonts w:asciiTheme="minorHAnsi" w:hAnsiTheme="minorHAnsi" w:cstheme="minorHAnsi"/>
          <w:b/>
          <w:bCs/>
          <w:i w:val="0"/>
          <w:sz w:val="22"/>
          <w:szCs w:val="22"/>
        </w:rPr>
        <w:t>“</w:t>
      </w:r>
    </w:p>
    <w:p w14:paraId="674181A7" w14:textId="2FD0BDC0" w:rsidR="00560FF7" w:rsidRPr="00D37C50" w:rsidRDefault="00560FF7" w:rsidP="00560FF7">
      <w:pPr>
        <w:pStyle w:val="ZTekst1"/>
        <w:spacing w:after="0"/>
        <w:rPr>
          <w:rFonts w:ascii="Calibri" w:hAnsi="Calibri" w:cs="Calibri"/>
          <w:i w:val="0"/>
          <w:sz w:val="22"/>
          <w:szCs w:val="22"/>
        </w:rPr>
      </w:pPr>
    </w:p>
    <w:p w14:paraId="5029FBF3" w14:textId="40993CC6" w:rsidR="00560FF7" w:rsidRPr="00D37C50" w:rsidRDefault="00560FF7" w:rsidP="00C770D2">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144.</w:t>
      </w:r>
    </w:p>
    <w:p w14:paraId="75B379B5" w14:textId="64E46C22" w:rsidR="00560FF7" w:rsidRPr="00D37C50" w:rsidRDefault="00560FF7" w:rsidP="00C770D2">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91.</w:t>
      </w:r>
      <w:r w:rsidRPr="00D37C50">
        <w:rPr>
          <w:rFonts w:asciiTheme="minorHAnsi" w:hAnsiTheme="minorHAnsi" w:cstheme="minorHAnsi"/>
          <w:szCs w:val="22"/>
        </w:rPr>
        <w:t xml:space="preserve"> mijenja se i glasi:</w:t>
      </w:r>
    </w:p>
    <w:p w14:paraId="003087D5" w14:textId="77777777" w:rsidR="00560FF7" w:rsidRPr="00D37C50" w:rsidRDefault="00560FF7" w:rsidP="00560FF7">
      <w:pPr>
        <w:pStyle w:val="ZTekst1"/>
        <w:rPr>
          <w:rFonts w:ascii="Calibri" w:hAnsi="Calibri" w:cs="Calibri"/>
          <w:i w:val="0"/>
          <w:sz w:val="22"/>
          <w:szCs w:val="22"/>
        </w:rPr>
      </w:pPr>
      <w:r w:rsidRPr="00D37C50">
        <w:rPr>
          <w:rFonts w:asciiTheme="minorHAnsi" w:hAnsiTheme="minorHAnsi" w:cstheme="minorHAnsi"/>
          <w:b/>
          <w:bCs/>
          <w:i w:val="0"/>
          <w:sz w:val="22"/>
          <w:szCs w:val="22"/>
        </w:rPr>
        <w:t>„</w:t>
      </w:r>
      <w:r w:rsidRPr="00D37C50">
        <w:rPr>
          <w:rFonts w:ascii="Calibri" w:hAnsi="Calibri" w:cs="Calibri"/>
          <w:i w:val="0"/>
          <w:sz w:val="22"/>
          <w:szCs w:val="22"/>
        </w:rPr>
        <w:t>Visina obiteljske stambene građevine koje se grade/rekonstruiraju u područjima vlastite namjene označenim na kartografskom prikazu „1. Korištenje i namjena površina“ utvrđuje se prema kartografskom prikazu “4.3.2.a Način gradnje”.</w:t>
      </w:r>
    </w:p>
    <w:p w14:paraId="01510C32" w14:textId="364E04CD" w:rsidR="00560FF7" w:rsidRPr="00D37C50" w:rsidRDefault="00560FF7" w:rsidP="00560FF7">
      <w:pPr>
        <w:pStyle w:val="ZTekst1"/>
        <w:spacing w:after="0"/>
        <w:rPr>
          <w:rFonts w:asciiTheme="minorHAnsi" w:hAnsiTheme="minorHAnsi" w:cstheme="minorHAnsi"/>
          <w:b/>
          <w:bCs/>
          <w:i w:val="0"/>
          <w:sz w:val="22"/>
          <w:szCs w:val="22"/>
        </w:rPr>
      </w:pPr>
      <w:r w:rsidRPr="00D37C50">
        <w:rPr>
          <w:rFonts w:ascii="Calibri" w:hAnsi="Calibri" w:cs="Calibri"/>
          <w:i w:val="0"/>
          <w:sz w:val="22"/>
          <w:szCs w:val="22"/>
        </w:rPr>
        <w:t>Maksimalna katnost obiteljskih kuća koje se grade/rekonstruiraju u područjima drugih namjena utvrđuju se prema kartografskom prikazu “4.3.2.a Način gradnje” i “4.3.2.b Način gradnje“.</w:t>
      </w:r>
      <w:r w:rsidRPr="00D37C50">
        <w:rPr>
          <w:rFonts w:asciiTheme="minorHAnsi" w:hAnsiTheme="minorHAnsi" w:cstheme="minorHAnsi"/>
          <w:b/>
          <w:bCs/>
          <w:i w:val="0"/>
          <w:sz w:val="22"/>
          <w:szCs w:val="22"/>
        </w:rPr>
        <w:t>“</w:t>
      </w:r>
    </w:p>
    <w:p w14:paraId="6A1AF484" w14:textId="27234B6A" w:rsidR="00560FF7" w:rsidRPr="00D37C50" w:rsidRDefault="00560FF7" w:rsidP="00560FF7">
      <w:pPr>
        <w:pStyle w:val="ZTekst1"/>
        <w:spacing w:after="0"/>
        <w:rPr>
          <w:rFonts w:asciiTheme="minorHAnsi" w:hAnsiTheme="minorHAnsi" w:cstheme="minorHAnsi"/>
          <w:b/>
          <w:bCs/>
          <w:i w:val="0"/>
          <w:sz w:val="22"/>
          <w:szCs w:val="22"/>
        </w:rPr>
      </w:pPr>
    </w:p>
    <w:p w14:paraId="73233E0F" w14:textId="5BC2857E" w:rsidR="00560FF7" w:rsidRPr="00D37C50" w:rsidRDefault="00560FF7" w:rsidP="00BE10F6">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145.</w:t>
      </w:r>
    </w:p>
    <w:p w14:paraId="2A10AFC6" w14:textId="108C1B5D" w:rsidR="00560FF7" w:rsidRPr="00D37C50" w:rsidRDefault="00560FF7" w:rsidP="0011139C">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92.</w:t>
      </w:r>
      <w:r w:rsidRPr="00D37C50">
        <w:rPr>
          <w:rFonts w:asciiTheme="minorHAnsi" w:hAnsiTheme="minorHAnsi" w:cstheme="minorHAnsi"/>
          <w:szCs w:val="22"/>
        </w:rPr>
        <w:t xml:space="preserve"> mijenja se i glasi:</w:t>
      </w:r>
    </w:p>
    <w:p w14:paraId="4AC4781A" w14:textId="77777777" w:rsidR="00560FF7" w:rsidRPr="00D37C50" w:rsidRDefault="00560FF7" w:rsidP="00560FF7">
      <w:pPr>
        <w:pStyle w:val="ZTekst1"/>
        <w:rPr>
          <w:rFonts w:ascii="Calibri" w:hAnsi="Calibri" w:cs="Calibri"/>
          <w:i w:val="0"/>
          <w:sz w:val="22"/>
          <w:szCs w:val="22"/>
        </w:rPr>
      </w:pPr>
      <w:r w:rsidRPr="00D37C50">
        <w:rPr>
          <w:rFonts w:asciiTheme="minorHAnsi" w:hAnsiTheme="minorHAnsi" w:cstheme="minorHAnsi"/>
          <w:b/>
          <w:bCs/>
          <w:i w:val="0"/>
          <w:sz w:val="22"/>
          <w:szCs w:val="22"/>
        </w:rPr>
        <w:t>„</w:t>
      </w:r>
      <w:r w:rsidRPr="00D37C50">
        <w:rPr>
          <w:rFonts w:ascii="Calibri" w:hAnsi="Calibri" w:cs="Calibri"/>
          <w:i w:val="0"/>
          <w:sz w:val="22"/>
          <w:szCs w:val="22"/>
        </w:rPr>
        <w:t>Visina pratećih građevina na čestici obiteljske stambene građevine ne može biti veća od prizemlja i visine krovnog vijenca 4,0 m.</w:t>
      </w:r>
    </w:p>
    <w:p w14:paraId="31371FCB" w14:textId="27EC3E0C" w:rsidR="00560FF7" w:rsidRPr="00D37C50" w:rsidRDefault="00560FF7" w:rsidP="00BE10F6">
      <w:pPr>
        <w:pStyle w:val="ZTekst1"/>
        <w:spacing w:after="0"/>
        <w:rPr>
          <w:rFonts w:asciiTheme="minorHAnsi" w:hAnsiTheme="minorHAnsi" w:cstheme="minorHAnsi"/>
          <w:b/>
          <w:bCs/>
          <w:i w:val="0"/>
          <w:sz w:val="22"/>
          <w:szCs w:val="22"/>
        </w:rPr>
      </w:pPr>
      <w:r w:rsidRPr="00D37C50">
        <w:rPr>
          <w:rFonts w:ascii="Calibri" w:hAnsi="Calibri" w:cs="Calibri"/>
          <w:i w:val="0"/>
          <w:sz w:val="22"/>
          <w:szCs w:val="22"/>
        </w:rPr>
        <w:t>Može se graditi/rekonstruirati podrum/suteren/podzemne etaže sukladno uvjetima kvalitete tla i zakonskim propisima.</w:t>
      </w:r>
      <w:r w:rsidRPr="00D37C50">
        <w:rPr>
          <w:rFonts w:asciiTheme="minorHAnsi" w:hAnsiTheme="minorHAnsi" w:cstheme="minorHAnsi"/>
          <w:b/>
          <w:bCs/>
          <w:i w:val="0"/>
          <w:sz w:val="22"/>
          <w:szCs w:val="22"/>
        </w:rPr>
        <w:t>“</w:t>
      </w:r>
    </w:p>
    <w:p w14:paraId="7BAAF330" w14:textId="77777777" w:rsidR="00560FF7" w:rsidRPr="00D37C50" w:rsidRDefault="00560FF7" w:rsidP="00BE10F6"/>
    <w:p w14:paraId="0295286F" w14:textId="090B43D0" w:rsidR="00560FF7" w:rsidRPr="00D37C50" w:rsidRDefault="00560FF7" w:rsidP="00BE10F6">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146.</w:t>
      </w:r>
    </w:p>
    <w:p w14:paraId="2F3CE020" w14:textId="2627A5F0" w:rsidR="00560FF7" w:rsidRPr="00D37C50" w:rsidRDefault="00560FF7" w:rsidP="00251E0E">
      <w:pPr>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„Smještaj građevina na građevnoj čestici“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„Smještaj zgrada na građevnoj čestici“</w:t>
      </w:r>
      <w:r w:rsidRPr="00D37C50">
        <w:rPr>
          <w:rFonts w:asciiTheme="minorHAnsi" w:hAnsiTheme="minorHAnsi" w:cstheme="minorHAnsi"/>
          <w:szCs w:val="22"/>
        </w:rPr>
        <w:t>.</w:t>
      </w:r>
    </w:p>
    <w:p w14:paraId="4D6EEF23" w14:textId="77777777" w:rsidR="00560FF7" w:rsidRPr="00D37C50" w:rsidRDefault="00560FF7" w:rsidP="00806B16">
      <w:pPr>
        <w:widowControl w:val="0"/>
        <w:spacing w:line="259" w:lineRule="auto"/>
        <w:jc w:val="both"/>
        <w:rPr>
          <w:rFonts w:asciiTheme="minorHAnsi" w:hAnsiTheme="minorHAnsi" w:cstheme="minorHAnsi"/>
          <w:szCs w:val="22"/>
        </w:rPr>
      </w:pPr>
    </w:p>
    <w:p w14:paraId="33D8F572" w14:textId="40A87617"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147.</w:t>
      </w:r>
    </w:p>
    <w:p w14:paraId="254CE730" w14:textId="0E122B9E" w:rsidR="00560FF7" w:rsidRPr="00D37C50" w:rsidRDefault="00560FF7" w:rsidP="00806B1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93.</w:t>
      </w:r>
      <w:r w:rsidRPr="00D37C50">
        <w:rPr>
          <w:rFonts w:asciiTheme="minorHAnsi" w:hAnsiTheme="minorHAnsi" w:cstheme="minorHAnsi"/>
          <w:szCs w:val="22"/>
        </w:rPr>
        <w:t xml:space="preserve"> mijenja se i glasi:</w:t>
      </w:r>
    </w:p>
    <w:p w14:paraId="124DEEF0" w14:textId="3B742B50" w:rsidR="00560FF7" w:rsidRPr="00D37C50" w:rsidRDefault="00560FF7" w:rsidP="00560FF7">
      <w:pPr>
        <w:pStyle w:val="ZTekst1"/>
        <w:spacing w:after="0"/>
        <w:rPr>
          <w:rFonts w:ascii="Calibri" w:hAnsi="Calibri" w:cs="Calibri"/>
          <w:i w:val="0"/>
          <w:sz w:val="22"/>
          <w:szCs w:val="22"/>
        </w:rPr>
      </w:pPr>
      <w:r w:rsidRPr="00D37C50">
        <w:rPr>
          <w:rFonts w:asciiTheme="minorHAnsi" w:hAnsiTheme="minorHAnsi" w:cstheme="minorHAnsi"/>
          <w:b/>
          <w:bCs/>
          <w:i w:val="0"/>
          <w:sz w:val="22"/>
          <w:szCs w:val="22"/>
        </w:rPr>
        <w:t>„</w:t>
      </w:r>
      <w:r w:rsidRPr="00D37C50">
        <w:rPr>
          <w:rFonts w:ascii="Calibri" w:hAnsi="Calibri" w:cs="Calibri"/>
          <w:i w:val="0"/>
          <w:sz w:val="22"/>
          <w:szCs w:val="22"/>
        </w:rPr>
        <w:t>Obiteljske kuće mogu se graditi</w:t>
      </w:r>
      <w:r w:rsidRPr="00D37C50">
        <w:rPr>
          <w:rFonts w:ascii="Calibri" w:hAnsi="Calibri" w:cs="Calibri"/>
          <w:bCs/>
          <w:i w:val="0"/>
          <w:sz w:val="22"/>
          <w:szCs w:val="22"/>
        </w:rPr>
        <w:t>/rekonstruirati</w:t>
      </w:r>
      <w:r w:rsidRPr="00D37C50">
        <w:rPr>
          <w:rFonts w:ascii="Calibri" w:hAnsi="Calibri" w:cs="Calibri"/>
          <w:i w:val="0"/>
          <w:sz w:val="22"/>
          <w:szCs w:val="22"/>
        </w:rPr>
        <w:t xml:space="preserve"> kao samostojeće, dvojne i skupne.</w:t>
      </w:r>
      <w:r w:rsidRPr="00D37C50">
        <w:rPr>
          <w:rFonts w:asciiTheme="minorHAnsi" w:hAnsiTheme="minorHAnsi" w:cstheme="minorHAnsi"/>
          <w:b/>
          <w:bCs/>
          <w:i w:val="0"/>
          <w:sz w:val="22"/>
          <w:szCs w:val="22"/>
        </w:rPr>
        <w:t>“</w:t>
      </w:r>
    </w:p>
    <w:p w14:paraId="52D42023" w14:textId="77777777" w:rsidR="00560FF7" w:rsidRPr="00D37C50" w:rsidRDefault="00560FF7" w:rsidP="00560FF7">
      <w:pPr>
        <w:pStyle w:val="ZTekst1"/>
        <w:spacing w:after="0"/>
        <w:rPr>
          <w:rFonts w:ascii="Calibri" w:hAnsi="Calibri" w:cs="Calibri"/>
          <w:i w:val="0"/>
          <w:sz w:val="22"/>
          <w:szCs w:val="22"/>
        </w:rPr>
      </w:pPr>
    </w:p>
    <w:p w14:paraId="2EE1CC56" w14:textId="0996473C"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148.</w:t>
      </w:r>
    </w:p>
    <w:p w14:paraId="2768CF1E" w14:textId="1DAFCF35" w:rsidR="00560FF7" w:rsidRPr="00D37C50" w:rsidRDefault="00560FF7" w:rsidP="00806B1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94.</w:t>
      </w:r>
      <w:r w:rsidRPr="00D37C50">
        <w:rPr>
          <w:rFonts w:asciiTheme="minorHAnsi" w:hAnsiTheme="minorHAnsi" w:cstheme="minorHAnsi"/>
          <w:szCs w:val="22"/>
        </w:rPr>
        <w:t xml:space="preserve"> mijenja se i glasi:</w:t>
      </w:r>
    </w:p>
    <w:p w14:paraId="44817BE7" w14:textId="030B2F58" w:rsidR="00560FF7" w:rsidRPr="00D37C50" w:rsidRDefault="00560FF7" w:rsidP="00806B16">
      <w:pPr>
        <w:pStyle w:val="ZTekst1"/>
        <w:spacing w:after="0"/>
        <w:rPr>
          <w:rFonts w:ascii="Calibri" w:hAnsi="Calibri" w:cs="Calibri"/>
          <w:i w:val="0"/>
          <w:sz w:val="22"/>
          <w:szCs w:val="22"/>
        </w:rPr>
      </w:pPr>
      <w:r w:rsidRPr="00D37C50">
        <w:rPr>
          <w:rFonts w:asciiTheme="minorHAnsi" w:hAnsiTheme="minorHAnsi" w:cstheme="minorHAnsi"/>
          <w:b/>
          <w:bCs/>
          <w:i w:val="0"/>
          <w:sz w:val="22"/>
          <w:szCs w:val="22"/>
        </w:rPr>
        <w:t>„</w:t>
      </w:r>
      <w:bookmarkStart w:id="91" w:name="_Hlk72397985"/>
      <w:r w:rsidRPr="00D37C50">
        <w:rPr>
          <w:rFonts w:ascii="Calibri" w:hAnsi="Calibri" w:cs="Calibri"/>
          <w:i w:val="0"/>
          <w:sz w:val="22"/>
          <w:szCs w:val="22"/>
        </w:rPr>
        <w:t>Obiteljska kuća može se graditi</w:t>
      </w:r>
      <w:r w:rsidRPr="00D37C50">
        <w:rPr>
          <w:rFonts w:ascii="Calibri" w:hAnsi="Calibri" w:cs="Calibri"/>
          <w:bCs/>
          <w:i w:val="0"/>
          <w:sz w:val="22"/>
          <w:szCs w:val="22"/>
        </w:rPr>
        <w:t>/rekonstruirati</w:t>
      </w:r>
      <w:r w:rsidRPr="00D37C50">
        <w:rPr>
          <w:rFonts w:ascii="Calibri" w:hAnsi="Calibri" w:cs="Calibri"/>
          <w:i w:val="0"/>
          <w:sz w:val="22"/>
          <w:szCs w:val="22"/>
        </w:rPr>
        <w:t xml:space="preserve"> na regulacijskom pravcu, odnosno 3,00 m, 5,00 m ili 8,00 m od iste. Izuzetno, udaljenost može biti i drugačija, i to u slučaju interpolacije kada se udaljenost usklađuje sa susjednim najbliže izgrađenim postojećim zgradama.</w:t>
      </w:r>
      <w:bookmarkEnd w:id="91"/>
      <w:r w:rsidRPr="00D37C50">
        <w:rPr>
          <w:rFonts w:asciiTheme="minorHAnsi" w:hAnsiTheme="minorHAnsi" w:cstheme="minorHAnsi"/>
          <w:b/>
          <w:bCs/>
          <w:i w:val="0"/>
          <w:sz w:val="22"/>
          <w:szCs w:val="22"/>
        </w:rPr>
        <w:t>“</w:t>
      </w:r>
    </w:p>
    <w:p w14:paraId="367B360B" w14:textId="77777777" w:rsidR="00560FF7" w:rsidRPr="00D37C50" w:rsidRDefault="00560FF7" w:rsidP="00560FF7">
      <w:pPr>
        <w:pStyle w:val="ZTekst1"/>
        <w:spacing w:after="0"/>
        <w:rPr>
          <w:rFonts w:asciiTheme="minorHAnsi" w:hAnsiTheme="minorHAnsi" w:cstheme="minorHAnsi"/>
          <w:b/>
          <w:bCs/>
          <w:i w:val="0"/>
          <w:sz w:val="22"/>
          <w:szCs w:val="22"/>
        </w:rPr>
      </w:pPr>
    </w:p>
    <w:p w14:paraId="686580C2" w14:textId="4C11F7FB"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49</w:t>
      </w:r>
      <w:r w:rsidRPr="00D37C50">
        <w:rPr>
          <w:rFonts w:asciiTheme="minorHAnsi" w:hAnsiTheme="minorHAnsi" w:cstheme="minorHAnsi"/>
          <w:b/>
          <w:bCs/>
          <w:szCs w:val="22"/>
        </w:rPr>
        <w:t>.</w:t>
      </w:r>
    </w:p>
    <w:p w14:paraId="19096E7E" w14:textId="08212D39" w:rsidR="00560FF7" w:rsidRPr="00D37C50" w:rsidRDefault="00560FF7" w:rsidP="00806B1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„5.2. Višestambene 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„5.2. Višestambene zgrade“</w:t>
      </w:r>
      <w:r w:rsidRPr="00D37C50">
        <w:rPr>
          <w:rFonts w:asciiTheme="minorHAnsi" w:hAnsiTheme="minorHAnsi" w:cstheme="minorHAnsi"/>
          <w:szCs w:val="22"/>
        </w:rPr>
        <w:t>.</w:t>
      </w:r>
    </w:p>
    <w:p w14:paraId="19E08D5A" w14:textId="77777777" w:rsidR="00560FF7" w:rsidRPr="00D37C50" w:rsidRDefault="00560FF7" w:rsidP="00806B16">
      <w:pPr>
        <w:pStyle w:val="ZTekst1"/>
        <w:spacing w:after="0"/>
        <w:rPr>
          <w:rFonts w:asciiTheme="minorHAnsi" w:hAnsiTheme="minorHAnsi" w:cstheme="minorHAnsi"/>
          <w:i w:val="0"/>
          <w:iCs/>
          <w:sz w:val="22"/>
          <w:szCs w:val="24"/>
        </w:rPr>
      </w:pPr>
    </w:p>
    <w:p w14:paraId="569B644D" w14:textId="33CC4A37"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50</w:t>
      </w:r>
      <w:r w:rsidRPr="00D37C50">
        <w:rPr>
          <w:rFonts w:asciiTheme="minorHAnsi" w:hAnsiTheme="minorHAnsi" w:cstheme="minorHAnsi"/>
          <w:b/>
          <w:bCs/>
          <w:szCs w:val="22"/>
        </w:rPr>
        <w:t>.</w:t>
      </w:r>
    </w:p>
    <w:p w14:paraId="2263B711" w14:textId="77777777" w:rsidR="00560FF7" w:rsidRPr="00D37C50" w:rsidRDefault="00560FF7" w:rsidP="00806B1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„Namjena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„Namjena zgrada“</w:t>
      </w:r>
      <w:r w:rsidRPr="00D37C50">
        <w:rPr>
          <w:rFonts w:asciiTheme="minorHAnsi" w:hAnsiTheme="minorHAnsi" w:cstheme="minorHAnsi"/>
          <w:szCs w:val="22"/>
        </w:rPr>
        <w:t>.</w:t>
      </w:r>
    </w:p>
    <w:p w14:paraId="6672B987" w14:textId="77777777" w:rsidR="00560FF7" w:rsidRPr="00D37C50" w:rsidRDefault="00560FF7" w:rsidP="00806B16">
      <w:pPr>
        <w:pStyle w:val="ZTekst1"/>
        <w:spacing w:after="0"/>
        <w:rPr>
          <w:rFonts w:asciiTheme="minorHAnsi" w:hAnsiTheme="minorHAnsi" w:cstheme="minorHAnsi"/>
          <w:i w:val="0"/>
          <w:iCs/>
          <w:sz w:val="22"/>
          <w:szCs w:val="24"/>
        </w:rPr>
      </w:pPr>
    </w:p>
    <w:p w14:paraId="5A444C47" w14:textId="65BFC656"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51</w:t>
      </w:r>
      <w:r w:rsidRPr="00D37C50">
        <w:rPr>
          <w:rFonts w:asciiTheme="minorHAnsi" w:hAnsiTheme="minorHAnsi" w:cstheme="minorHAnsi"/>
          <w:b/>
          <w:bCs/>
          <w:szCs w:val="22"/>
        </w:rPr>
        <w:t>.</w:t>
      </w:r>
    </w:p>
    <w:p w14:paraId="092F30A3" w14:textId="09D80630" w:rsidR="00560FF7" w:rsidRPr="00D37C50" w:rsidRDefault="00560FF7" w:rsidP="00806B1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0F4CF9" w:rsidRPr="00D37C50">
        <w:rPr>
          <w:rFonts w:asciiTheme="minorHAnsi" w:hAnsiTheme="minorHAnsi" w:cstheme="minorHAnsi"/>
          <w:b/>
          <w:bCs/>
          <w:szCs w:val="22"/>
        </w:rPr>
        <w:t>95</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7269A5D1" w14:textId="5EAF9D66" w:rsidR="00560FF7" w:rsidRPr="00D37C50" w:rsidRDefault="00560FF7" w:rsidP="00806B16">
      <w:pPr>
        <w:pStyle w:val="text"/>
        <w:spacing w:before="0" w:beforeAutospacing="0" w:after="0" w:afterAutospacing="0"/>
        <w:jc w:val="both"/>
        <w:rPr>
          <w:rFonts w:ascii="Calibri" w:hAnsi="Calibri" w:cs="Calibri"/>
          <w:i w:val="0"/>
          <w:iCs/>
          <w:color w:val="auto"/>
          <w:sz w:val="22"/>
          <w:szCs w:val="22"/>
        </w:rPr>
      </w:pPr>
      <w:r w:rsidRPr="00D37C50">
        <w:rPr>
          <w:rFonts w:asciiTheme="minorHAnsi" w:hAnsiTheme="minorHAnsi" w:cstheme="minorHAnsi"/>
          <w:b/>
          <w:bCs/>
          <w:i w:val="0"/>
          <w:iCs/>
          <w:color w:val="auto"/>
          <w:sz w:val="22"/>
          <w:szCs w:val="22"/>
        </w:rPr>
        <w:t>„</w:t>
      </w:r>
      <w:r w:rsidR="000F4CF9" w:rsidRPr="00D37C50">
        <w:rPr>
          <w:rFonts w:ascii="Calibri" w:hAnsi="Calibri" w:cs="Calibri"/>
          <w:i w:val="0"/>
          <w:iCs/>
          <w:color w:val="auto"/>
          <w:sz w:val="22"/>
          <w:szCs w:val="22"/>
        </w:rPr>
        <w:t>Višestambenom zgradom smatra se zgrada namijenjena stanovanju u kojoj se nalaze najmanje 3 stana</w:t>
      </w:r>
      <w:r w:rsidRPr="00D37C50">
        <w:rPr>
          <w:rFonts w:ascii="Calibri" w:hAnsi="Calibri" w:cs="Calibri"/>
          <w:i w:val="0"/>
          <w:iCs/>
          <w:color w:val="auto"/>
          <w:sz w:val="22"/>
          <w:szCs w:val="22"/>
        </w:rPr>
        <w:t>.</w:t>
      </w:r>
      <w:r w:rsidRPr="00D37C50">
        <w:rPr>
          <w:rFonts w:asciiTheme="minorHAnsi" w:hAnsiTheme="minorHAnsi" w:cstheme="minorHAnsi"/>
          <w:b/>
          <w:bCs/>
          <w:i w:val="0"/>
          <w:iCs/>
          <w:color w:val="auto"/>
          <w:sz w:val="22"/>
          <w:szCs w:val="22"/>
        </w:rPr>
        <w:t>“</w:t>
      </w:r>
    </w:p>
    <w:p w14:paraId="5A0B4380" w14:textId="77777777" w:rsidR="00560FF7" w:rsidRPr="00D37C50" w:rsidRDefault="00560FF7" w:rsidP="00560FF7">
      <w:pPr>
        <w:jc w:val="both"/>
        <w:rPr>
          <w:rFonts w:asciiTheme="minorHAnsi" w:hAnsiTheme="minorHAnsi" w:cstheme="minorHAnsi"/>
          <w:b/>
          <w:bCs/>
          <w:szCs w:val="22"/>
        </w:rPr>
      </w:pPr>
    </w:p>
    <w:p w14:paraId="7D297A03" w14:textId="601B6395"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52</w:t>
      </w:r>
      <w:r w:rsidRPr="00D37C50">
        <w:rPr>
          <w:rFonts w:asciiTheme="minorHAnsi" w:hAnsiTheme="minorHAnsi" w:cstheme="minorHAnsi"/>
          <w:b/>
          <w:bCs/>
          <w:szCs w:val="22"/>
        </w:rPr>
        <w:t>.</w:t>
      </w:r>
    </w:p>
    <w:p w14:paraId="3B3AB03D" w14:textId="14B3052B" w:rsidR="00560FF7" w:rsidRPr="00D37C50" w:rsidRDefault="00560FF7" w:rsidP="00806B1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„Područja u kojima je dopuštena izgradnja građevina“ </w:t>
      </w:r>
      <w:r w:rsidR="000F4CF9" w:rsidRPr="00D37C50">
        <w:rPr>
          <w:rFonts w:asciiTheme="minorHAnsi" w:hAnsiTheme="minorHAnsi" w:cstheme="minorHAnsi"/>
          <w:szCs w:val="22"/>
        </w:rPr>
        <w:t xml:space="preserve">i </w:t>
      </w:r>
      <w:r w:rsidR="00251E0E" w:rsidRPr="00D37C50">
        <w:rPr>
          <w:rFonts w:asciiTheme="minorHAnsi" w:hAnsiTheme="minorHAnsi" w:cstheme="minorHAnsi"/>
          <w:b/>
          <w:bCs/>
          <w:szCs w:val="22"/>
        </w:rPr>
        <w:t>Č</w:t>
      </w:r>
      <w:r w:rsidR="000F4CF9" w:rsidRPr="00D37C50">
        <w:rPr>
          <w:rFonts w:asciiTheme="minorHAnsi" w:hAnsiTheme="minorHAnsi" w:cstheme="minorHAnsi"/>
          <w:b/>
          <w:bCs/>
          <w:szCs w:val="22"/>
        </w:rPr>
        <w:t>lanak 96.</w:t>
      </w:r>
      <w:r w:rsidR="000F4CF9" w:rsidRPr="00D37C50">
        <w:rPr>
          <w:rFonts w:asciiTheme="minorHAnsi" w:hAnsiTheme="minorHAnsi" w:cstheme="minorHAnsi"/>
          <w:szCs w:val="22"/>
        </w:rPr>
        <w:t xml:space="preserve"> brišu se.</w:t>
      </w:r>
    </w:p>
    <w:p w14:paraId="5587E468" w14:textId="77777777" w:rsidR="00560FF7" w:rsidRPr="00D37C50" w:rsidRDefault="00560FF7" w:rsidP="00560FF7">
      <w:pPr>
        <w:pStyle w:val="ZTekst1"/>
        <w:spacing w:after="0"/>
        <w:rPr>
          <w:rFonts w:asciiTheme="minorHAnsi" w:hAnsiTheme="minorHAnsi" w:cstheme="minorHAnsi"/>
          <w:b/>
          <w:bCs/>
          <w:i w:val="0"/>
          <w:iCs/>
          <w:szCs w:val="22"/>
        </w:rPr>
      </w:pPr>
    </w:p>
    <w:p w14:paraId="1319327A" w14:textId="4B8DC41F" w:rsidR="00560FF7" w:rsidRPr="00D37C50" w:rsidRDefault="00560FF7" w:rsidP="00806B1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53</w:t>
      </w:r>
      <w:r w:rsidRPr="00D37C50">
        <w:rPr>
          <w:rFonts w:asciiTheme="minorHAnsi" w:hAnsiTheme="minorHAnsi" w:cstheme="minorHAnsi"/>
          <w:b/>
          <w:bCs/>
          <w:szCs w:val="22"/>
        </w:rPr>
        <w:t>.</w:t>
      </w:r>
    </w:p>
    <w:p w14:paraId="48B23D53" w14:textId="66F2531F" w:rsidR="00560FF7" w:rsidRPr="00D37C50" w:rsidRDefault="00560FF7" w:rsidP="00806B16">
      <w:pPr>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„Sadržaji unutar građevine i na </w:t>
      </w:r>
      <w:r w:rsidR="000F4CF9" w:rsidRPr="00D37C50">
        <w:rPr>
          <w:rFonts w:asciiTheme="minorHAnsi" w:hAnsiTheme="minorHAnsi" w:cstheme="minorHAnsi"/>
          <w:b/>
          <w:bCs/>
          <w:szCs w:val="22"/>
        </w:rPr>
        <w:t>parceli</w:t>
      </w:r>
      <w:r w:rsidRPr="00D37C50">
        <w:rPr>
          <w:rFonts w:asciiTheme="minorHAnsi" w:hAnsiTheme="minorHAnsi" w:cstheme="minorHAnsi"/>
          <w:b/>
          <w:bCs/>
          <w:szCs w:val="22"/>
        </w:rPr>
        <w:t xml:space="preserve"> građevine“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„Sadržaji unutar zgrade i na čestici zgrade“</w:t>
      </w:r>
      <w:r w:rsidRPr="00D37C50">
        <w:rPr>
          <w:rFonts w:asciiTheme="minorHAnsi" w:hAnsiTheme="minorHAnsi" w:cstheme="minorHAnsi"/>
          <w:szCs w:val="22"/>
        </w:rPr>
        <w:t>.</w:t>
      </w:r>
    </w:p>
    <w:p w14:paraId="78E76C2B" w14:textId="77777777" w:rsidR="00560FF7" w:rsidRPr="00D37C50" w:rsidRDefault="00560FF7" w:rsidP="00560FF7">
      <w:pPr>
        <w:rPr>
          <w:rFonts w:asciiTheme="minorHAnsi" w:hAnsiTheme="minorHAnsi" w:cstheme="minorHAnsi"/>
          <w:szCs w:val="22"/>
        </w:rPr>
      </w:pPr>
    </w:p>
    <w:p w14:paraId="612DB7B6" w14:textId="7CC601CF" w:rsidR="00560FF7" w:rsidRPr="00D37C50" w:rsidRDefault="00560FF7" w:rsidP="00572107">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lastRenderedPageBreak/>
        <w:t>Članak 1</w:t>
      </w:r>
      <w:r w:rsidR="000F4CF9" w:rsidRPr="00D37C50">
        <w:rPr>
          <w:rFonts w:asciiTheme="minorHAnsi" w:hAnsiTheme="minorHAnsi" w:cstheme="minorHAnsi"/>
          <w:b/>
          <w:bCs/>
          <w:szCs w:val="22"/>
        </w:rPr>
        <w:t>54</w:t>
      </w:r>
      <w:r w:rsidRPr="00D37C50">
        <w:rPr>
          <w:rFonts w:asciiTheme="minorHAnsi" w:hAnsiTheme="minorHAnsi" w:cstheme="minorHAnsi"/>
          <w:b/>
          <w:bCs/>
          <w:szCs w:val="22"/>
        </w:rPr>
        <w:t>.</w:t>
      </w:r>
    </w:p>
    <w:p w14:paraId="31EDB854" w14:textId="07843DA1" w:rsidR="00560FF7" w:rsidRPr="00D37C50" w:rsidRDefault="00560FF7" w:rsidP="00572107">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0F4CF9" w:rsidRPr="00D37C50">
        <w:rPr>
          <w:rFonts w:asciiTheme="minorHAnsi" w:hAnsiTheme="minorHAnsi" w:cstheme="minorHAnsi"/>
          <w:b/>
          <w:bCs/>
          <w:szCs w:val="22"/>
        </w:rPr>
        <w:t>97</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3971099D" w14:textId="77777777" w:rsidR="000F4CF9" w:rsidRPr="00D37C50" w:rsidRDefault="00560FF7" w:rsidP="000F4CF9">
      <w:pPr>
        <w:pStyle w:val="ZTekst1"/>
        <w:rPr>
          <w:rFonts w:ascii="Calibri" w:hAnsi="Calibri" w:cs="Calibri"/>
          <w:i w:val="0"/>
          <w:iCs/>
          <w:sz w:val="22"/>
          <w:szCs w:val="22"/>
        </w:rPr>
      </w:pPr>
      <w:r w:rsidRPr="00D37C50">
        <w:rPr>
          <w:rFonts w:asciiTheme="minorHAnsi" w:hAnsiTheme="minorHAnsi" w:cstheme="minorHAnsi"/>
          <w:b/>
          <w:bCs/>
          <w:i w:val="0"/>
          <w:iCs/>
          <w:sz w:val="22"/>
          <w:szCs w:val="22"/>
        </w:rPr>
        <w:t>„</w:t>
      </w:r>
      <w:r w:rsidR="000F4CF9" w:rsidRPr="00D37C50">
        <w:rPr>
          <w:rFonts w:ascii="Calibri" w:hAnsi="Calibri" w:cs="Calibri"/>
          <w:i w:val="0"/>
          <w:iCs/>
          <w:sz w:val="22"/>
          <w:szCs w:val="22"/>
        </w:rPr>
        <w:t>Na jednoj građevnoj čestici može se graditi</w:t>
      </w:r>
      <w:r w:rsidR="000F4CF9" w:rsidRPr="00D37C50">
        <w:rPr>
          <w:rFonts w:ascii="Calibri" w:hAnsi="Calibri" w:cs="Calibri"/>
          <w:bCs/>
          <w:i w:val="0"/>
          <w:iCs/>
          <w:sz w:val="22"/>
          <w:szCs w:val="22"/>
        </w:rPr>
        <w:t>/rekonstruirati</w:t>
      </w:r>
      <w:r w:rsidR="000F4CF9" w:rsidRPr="00D37C50">
        <w:rPr>
          <w:rFonts w:ascii="Calibri" w:hAnsi="Calibri" w:cs="Calibri"/>
          <w:i w:val="0"/>
          <w:iCs/>
          <w:sz w:val="22"/>
          <w:szCs w:val="22"/>
        </w:rPr>
        <w:t xml:space="preserve"> samo jedna višestambena zgrada, a unutar zgrade mogu se osim stambenih nalaziti i drugi odgovarajući prateći sadržaji primjereni višestambenoj zgradi i namjeni građevina i površina u bližem okruženju: </w:t>
      </w:r>
      <w:r w:rsidR="000F4CF9" w:rsidRPr="00D37C50">
        <w:rPr>
          <w:rFonts w:ascii="Calibri" w:hAnsi="Calibri" w:cs="Calibri"/>
          <w:b/>
          <w:bCs/>
          <w:i w:val="0"/>
          <w:iCs/>
          <w:sz w:val="22"/>
          <w:szCs w:val="22"/>
        </w:rPr>
        <w:t>pomoćni</w:t>
      </w:r>
      <w:r w:rsidR="000F4CF9" w:rsidRPr="00D37C50">
        <w:rPr>
          <w:rFonts w:ascii="Calibri" w:hAnsi="Calibri" w:cs="Calibri"/>
          <w:i w:val="0"/>
          <w:iCs/>
          <w:sz w:val="22"/>
          <w:szCs w:val="22"/>
        </w:rPr>
        <w:t xml:space="preserve"> (garaže - osim javnih garaža, drvarnice, spremišta i sl.), </w:t>
      </w:r>
      <w:r w:rsidR="000F4CF9" w:rsidRPr="00D37C50">
        <w:rPr>
          <w:rFonts w:ascii="Calibri" w:hAnsi="Calibri" w:cs="Calibri"/>
          <w:b/>
          <w:bCs/>
          <w:i w:val="0"/>
          <w:iCs/>
          <w:sz w:val="22"/>
          <w:szCs w:val="22"/>
        </w:rPr>
        <w:t>javni i društveni</w:t>
      </w:r>
      <w:r w:rsidR="000F4CF9" w:rsidRPr="00D37C50">
        <w:rPr>
          <w:rFonts w:ascii="Calibri" w:hAnsi="Calibri" w:cs="Calibri"/>
          <w:i w:val="0"/>
          <w:iCs/>
          <w:sz w:val="22"/>
          <w:szCs w:val="22"/>
        </w:rPr>
        <w:t xml:space="preserve"> (socijalne skrbi, zdravstva, obrazovanja, kulture i sl.), </w:t>
      </w:r>
      <w:r w:rsidR="000F4CF9" w:rsidRPr="00D37C50">
        <w:rPr>
          <w:rFonts w:ascii="Calibri" w:hAnsi="Calibri" w:cs="Calibri"/>
          <w:b/>
          <w:bCs/>
          <w:i w:val="0"/>
          <w:iCs/>
          <w:sz w:val="22"/>
          <w:szCs w:val="22"/>
        </w:rPr>
        <w:t>tihi i čisti</w:t>
      </w:r>
      <w:r w:rsidR="000F4CF9" w:rsidRPr="00D37C50">
        <w:rPr>
          <w:rFonts w:ascii="Calibri" w:hAnsi="Calibri" w:cs="Calibri"/>
          <w:i w:val="0"/>
          <w:iCs/>
          <w:sz w:val="22"/>
          <w:szCs w:val="22"/>
        </w:rPr>
        <w:t xml:space="preserve"> </w:t>
      </w:r>
      <w:r w:rsidR="000F4CF9" w:rsidRPr="00D37C50">
        <w:rPr>
          <w:rFonts w:ascii="Calibri" w:hAnsi="Calibri" w:cs="Calibri"/>
          <w:b/>
          <w:bCs/>
          <w:i w:val="0"/>
          <w:iCs/>
          <w:sz w:val="22"/>
          <w:szCs w:val="22"/>
        </w:rPr>
        <w:t>manji gospodarski</w:t>
      </w:r>
      <w:r w:rsidR="000F4CF9" w:rsidRPr="00D37C50">
        <w:rPr>
          <w:rFonts w:ascii="Calibri" w:hAnsi="Calibri" w:cs="Calibri"/>
          <w:i w:val="0"/>
          <w:iCs/>
          <w:sz w:val="22"/>
          <w:szCs w:val="22"/>
        </w:rPr>
        <w:t xml:space="preserve"> (trgovine maloprodaje - osim prodaje građevinskog materijala; uslužne zanatske djelatnosti - krojačka, frizerska, postolarska, fotografska, popravak kućanskih i elektronskih uređaja i sl.; ugostiteljske djelatnosti tipa </w:t>
      </w:r>
      <w:proofErr w:type="spellStart"/>
      <w:r w:rsidR="000F4CF9" w:rsidRPr="00D37C50">
        <w:rPr>
          <w:rFonts w:ascii="Calibri" w:hAnsi="Calibri" w:cs="Calibri"/>
          <w:i w:val="0"/>
          <w:iCs/>
          <w:sz w:val="22"/>
          <w:szCs w:val="22"/>
        </w:rPr>
        <w:t>kafe</w:t>
      </w:r>
      <w:proofErr w:type="spellEnd"/>
      <w:r w:rsidR="000F4CF9" w:rsidRPr="00D37C50">
        <w:rPr>
          <w:rFonts w:ascii="Calibri" w:hAnsi="Calibri" w:cs="Calibri"/>
          <w:i w:val="0"/>
          <w:iCs/>
          <w:sz w:val="22"/>
          <w:szCs w:val="22"/>
        </w:rPr>
        <w:t xml:space="preserve"> bar, bife i sl.; različiti uredi, ordinacije i sl.; sadržaji onih namjena koje se prema posebnom propisu mogu obavljati u stambenim prostorijama i sl.), </w:t>
      </w:r>
      <w:r w:rsidR="000F4CF9" w:rsidRPr="00D37C50">
        <w:rPr>
          <w:rFonts w:ascii="Calibri" w:hAnsi="Calibri" w:cs="Calibri"/>
          <w:b/>
          <w:bCs/>
          <w:i w:val="0"/>
          <w:iCs/>
          <w:sz w:val="22"/>
          <w:szCs w:val="22"/>
        </w:rPr>
        <w:t>sportsko-rekreacijski</w:t>
      </w:r>
      <w:r w:rsidR="000F4CF9" w:rsidRPr="00D37C50">
        <w:rPr>
          <w:rFonts w:ascii="Calibri" w:hAnsi="Calibri" w:cs="Calibri"/>
          <w:i w:val="0"/>
          <w:iCs/>
          <w:sz w:val="22"/>
          <w:szCs w:val="22"/>
        </w:rPr>
        <w:t xml:space="preserve"> (fitnes i sl.) i sl. sadržaji. Navedeni sadržaji, osim pomoćnih, moraju imati odvojene komunikacijske prostore od komunikacija namijenjenih stanovima, osim ako se ti sadržaji ne nalaze u samim stanovima (obrti koji se prema posebnom propisu mogu obavljati u stambenim prostorijama). Na zajedničkoj čestici s višestambenom zgradom mogu se kao zasebne građevine nalaziti garaže koje su u funkciji stambenih i ostalih prostora iste građevine.</w:t>
      </w:r>
    </w:p>
    <w:p w14:paraId="36673D61" w14:textId="656C8406" w:rsidR="00560FF7" w:rsidRPr="00D37C50" w:rsidRDefault="000F4CF9" w:rsidP="000F4CF9">
      <w:pPr>
        <w:widowControl w:val="0"/>
        <w:spacing w:before="40"/>
        <w:jc w:val="both"/>
        <w:rPr>
          <w:rFonts w:cs="Calibri"/>
          <w:iCs/>
          <w:szCs w:val="22"/>
        </w:rPr>
      </w:pPr>
      <w:r w:rsidRPr="00D37C50">
        <w:rPr>
          <w:rFonts w:cs="Calibri"/>
          <w:iCs/>
          <w:szCs w:val="22"/>
        </w:rPr>
        <w:t xml:space="preserve">Na zajedničkoj čestici s višestambenom zgradom ili na zasebnoj čestici za potrebe višestambenih zgrada u drugim namjenama, mogu se osim višestambene zgrade graditi/rekonstruirati i gospodarske građevine/sadržaji - npr. toplinski sustav i sl., </w:t>
      </w:r>
      <w:bookmarkStart w:id="92" w:name="_Hlk36029189"/>
      <w:r w:rsidRPr="00D37C50">
        <w:rPr>
          <w:rFonts w:cs="Calibri"/>
          <w:iCs/>
          <w:szCs w:val="22"/>
        </w:rPr>
        <w:t>a sve u skladu sa zakonskim propisima</w:t>
      </w:r>
      <w:bookmarkEnd w:id="92"/>
      <w:r w:rsidR="00560FF7" w:rsidRPr="00D37C50">
        <w:rPr>
          <w:rFonts w:cs="Calibri"/>
          <w:iCs/>
          <w:szCs w:val="22"/>
        </w:rPr>
        <w:t>.</w:t>
      </w:r>
      <w:r w:rsidR="00560FF7" w:rsidRPr="00D37C50">
        <w:rPr>
          <w:rFonts w:asciiTheme="minorHAnsi" w:hAnsiTheme="minorHAnsi" w:cstheme="minorHAnsi"/>
          <w:b/>
          <w:bCs/>
          <w:iCs/>
          <w:szCs w:val="22"/>
        </w:rPr>
        <w:t>“</w:t>
      </w:r>
    </w:p>
    <w:p w14:paraId="31AA79DF" w14:textId="77777777" w:rsidR="00560FF7" w:rsidRPr="00D37C50" w:rsidRDefault="00560FF7" w:rsidP="00560FF7">
      <w:pPr>
        <w:pStyle w:val="ZTekst1"/>
        <w:spacing w:after="0"/>
        <w:rPr>
          <w:rFonts w:asciiTheme="minorHAnsi" w:hAnsiTheme="minorHAnsi" w:cstheme="minorHAnsi"/>
          <w:b/>
          <w:bCs/>
          <w:i w:val="0"/>
          <w:iCs/>
          <w:sz w:val="22"/>
          <w:szCs w:val="22"/>
        </w:rPr>
      </w:pPr>
    </w:p>
    <w:p w14:paraId="74122C5C" w14:textId="50300045" w:rsidR="00560FF7" w:rsidRPr="00D37C50" w:rsidRDefault="00560FF7" w:rsidP="00572107">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55</w:t>
      </w:r>
      <w:r w:rsidRPr="00D37C50">
        <w:rPr>
          <w:rFonts w:asciiTheme="minorHAnsi" w:hAnsiTheme="minorHAnsi" w:cstheme="minorHAnsi"/>
          <w:b/>
          <w:bCs/>
          <w:szCs w:val="22"/>
        </w:rPr>
        <w:t>.</w:t>
      </w:r>
    </w:p>
    <w:p w14:paraId="783CC925" w14:textId="3961AC1D" w:rsidR="00560FF7" w:rsidRPr="00D37C50" w:rsidRDefault="00560FF7" w:rsidP="00572107">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0F4CF9" w:rsidRPr="00D37C50">
        <w:rPr>
          <w:rFonts w:asciiTheme="minorHAnsi" w:hAnsiTheme="minorHAnsi" w:cstheme="minorHAnsi"/>
          <w:b/>
          <w:bCs/>
          <w:szCs w:val="22"/>
        </w:rPr>
        <w:t>98</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7ED82EA7" w14:textId="77777777" w:rsidR="000F4CF9" w:rsidRPr="00D37C50" w:rsidRDefault="00560FF7" w:rsidP="000F4CF9">
      <w:pPr>
        <w:widowControl w:val="0"/>
        <w:spacing w:before="40" w:after="240"/>
        <w:rPr>
          <w:rFonts w:cs="Calibri"/>
          <w:szCs w:val="22"/>
        </w:rPr>
      </w:pPr>
      <w:r w:rsidRPr="00D37C50">
        <w:rPr>
          <w:rFonts w:asciiTheme="minorHAnsi" w:hAnsiTheme="minorHAnsi" w:cstheme="minorHAnsi"/>
          <w:b/>
          <w:bCs/>
          <w:szCs w:val="22"/>
        </w:rPr>
        <w:t>„</w:t>
      </w:r>
      <w:r w:rsidR="000F4CF9" w:rsidRPr="00D37C50">
        <w:rPr>
          <w:rFonts w:cs="Calibri"/>
          <w:szCs w:val="22"/>
        </w:rPr>
        <w:t xml:space="preserve">U građevinskom području </w:t>
      </w:r>
      <w:r w:rsidR="000F4CF9" w:rsidRPr="00D37C50">
        <w:rPr>
          <w:rFonts w:cs="Calibri"/>
          <w:b/>
          <w:bCs/>
          <w:szCs w:val="22"/>
        </w:rPr>
        <w:t>naselja Vinkovaca</w:t>
      </w:r>
      <w:r w:rsidR="000F4CF9" w:rsidRPr="00D37C50">
        <w:rPr>
          <w:rFonts w:cs="Calibri"/>
          <w:szCs w:val="22"/>
        </w:rPr>
        <w:t>, veličina i izgrađenost građevne čestice višestambene zgrade određuje se kako slijedi:</w:t>
      </w:r>
    </w:p>
    <w:p w14:paraId="4682B767" w14:textId="77777777" w:rsidR="000F4CF9" w:rsidRPr="00D37C50" w:rsidRDefault="000F4CF9" w:rsidP="000F4CF9">
      <w:pPr>
        <w:widowControl w:val="0"/>
        <w:spacing w:before="40"/>
        <w:ind w:firstLine="720"/>
        <w:rPr>
          <w:rFonts w:cs="Calibri"/>
          <w:szCs w:val="22"/>
        </w:rPr>
      </w:pPr>
      <w:r w:rsidRPr="00D37C50">
        <w:rPr>
          <w:rFonts w:cs="Calibri"/>
          <w:szCs w:val="22"/>
        </w:rPr>
        <w:t>a)</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samostojećih zgrada:</w:t>
      </w:r>
    </w:p>
    <w:p w14:paraId="1FC2B247" w14:textId="77777777" w:rsidR="000F4CF9" w:rsidRPr="00D37C50" w:rsidRDefault="000F4CF9" w:rsidP="000F4CF9">
      <w:pPr>
        <w:widowControl w:val="0"/>
        <w:spacing w:before="40"/>
        <w:ind w:left="1474"/>
        <w:rPr>
          <w:rFonts w:cs="Calibri"/>
          <w:szCs w:val="22"/>
        </w:rPr>
      </w:pPr>
      <w:r w:rsidRPr="00D37C50">
        <w:rPr>
          <w:rFonts w:cs="Calibri"/>
          <w:szCs w:val="22"/>
        </w:rPr>
        <w:t>- minimalna površina čestice - 300 m²</w:t>
      </w:r>
    </w:p>
    <w:p w14:paraId="0B3E08B1" w14:textId="77777777" w:rsidR="000F4CF9" w:rsidRPr="00D37C50" w:rsidRDefault="000F4CF9" w:rsidP="000F4CF9">
      <w:pPr>
        <w:widowControl w:val="0"/>
        <w:spacing w:before="40"/>
        <w:ind w:left="1474"/>
        <w:rPr>
          <w:rFonts w:cs="Calibri"/>
          <w:szCs w:val="22"/>
        </w:rPr>
      </w:pPr>
      <w:r w:rsidRPr="00D37C50">
        <w:rPr>
          <w:rFonts w:cs="Calibri"/>
          <w:szCs w:val="22"/>
        </w:rPr>
        <w:t>- minimalna širina čestice - 12 m</w:t>
      </w:r>
    </w:p>
    <w:p w14:paraId="65E018EF" w14:textId="77777777" w:rsidR="000F4CF9" w:rsidRPr="00D37C50" w:rsidRDefault="000F4CF9" w:rsidP="000F4CF9">
      <w:pPr>
        <w:widowControl w:val="0"/>
        <w:spacing w:before="40"/>
        <w:ind w:left="1474"/>
        <w:rPr>
          <w:rFonts w:cs="Calibri"/>
          <w:szCs w:val="22"/>
        </w:rPr>
      </w:pPr>
      <w:r w:rsidRPr="00D37C50">
        <w:rPr>
          <w:rFonts w:cs="Calibri"/>
          <w:szCs w:val="22"/>
        </w:rPr>
        <w:t>- max. koeficijent izgrađenosti - 0,5</w:t>
      </w:r>
    </w:p>
    <w:p w14:paraId="61297039" w14:textId="77777777" w:rsidR="000F4CF9" w:rsidRPr="00D37C50" w:rsidRDefault="000F4CF9" w:rsidP="000F4CF9">
      <w:pPr>
        <w:widowControl w:val="0"/>
        <w:spacing w:before="40" w:after="240"/>
        <w:ind w:left="1474"/>
        <w:rPr>
          <w:rFonts w:cs="Calibri"/>
          <w:szCs w:val="22"/>
        </w:rPr>
      </w:pPr>
      <w:r w:rsidRPr="00D37C50">
        <w:rPr>
          <w:rFonts w:cs="Calibri"/>
          <w:szCs w:val="22"/>
        </w:rPr>
        <w:t>- max. koeficijent - izgrađenosti 0,6 za uglovne čestice</w:t>
      </w:r>
    </w:p>
    <w:p w14:paraId="0DC32E06" w14:textId="77777777" w:rsidR="000F4CF9" w:rsidRPr="00D37C50" w:rsidRDefault="000F4CF9" w:rsidP="000F4CF9">
      <w:pPr>
        <w:widowControl w:val="0"/>
        <w:spacing w:before="40"/>
        <w:ind w:firstLine="720"/>
        <w:rPr>
          <w:rFonts w:cs="Calibri"/>
          <w:szCs w:val="22"/>
        </w:rPr>
      </w:pPr>
      <w:r w:rsidRPr="00D37C50">
        <w:rPr>
          <w:rFonts w:cs="Calibri"/>
          <w:szCs w:val="22"/>
        </w:rPr>
        <w:t>b)</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dvojnih zgrada:</w:t>
      </w:r>
    </w:p>
    <w:p w14:paraId="13C96490" w14:textId="77777777" w:rsidR="000F4CF9" w:rsidRPr="00D37C50" w:rsidRDefault="000F4CF9" w:rsidP="000F4CF9">
      <w:pPr>
        <w:widowControl w:val="0"/>
        <w:spacing w:before="40"/>
        <w:ind w:left="1474"/>
        <w:rPr>
          <w:rFonts w:cs="Calibri"/>
          <w:szCs w:val="22"/>
        </w:rPr>
      </w:pPr>
      <w:r w:rsidRPr="00D37C50">
        <w:rPr>
          <w:rFonts w:cs="Calibri"/>
          <w:szCs w:val="22"/>
        </w:rPr>
        <w:t>- minimalna površina čestice - 250 m²</w:t>
      </w:r>
    </w:p>
    <w:p w14:paraId="3023AD9F" w14:textId="77777777" w:rsidR="000F4CF9" w:rsidRPr="00D37C50" w:rsidRDefault="000F4CF9" w:rsidP="000F4CF9">
      <w:pPr>
        <w:widowControl w:val="0"/>
        <w:spacing w:before="40"/>
        <w:ind w:left="1474"/>
        <w:rPr>
          <w:rFonts w:cs="Calibri"/>
          <w:szCs w:val="22"/>
        </w:rPr>
      </w:pPr>
      <w:r w:rsidRPr="00D37C50">
        <w:rPr>
          <w:rFonts w:cs="Calibri"/>
          <w:szCs w:val="22"/>
        </w:rPr>
        <w:t>- minimalna širina čestice - 11 m</w:t>
      </w:r>
    </w:p>
    <w:p w14:paraId="63C88746" w14:textId="77777777" w:rsidR="000F4CF9" w:rsidRPr="00D37C50" w:rsidRDefault="000F4CF9" w:rsidP="000F4CF9">
      <w:pPr>
        <w:widowControl w:val="0"/>
        <w:spacing w:before="40"/>
        <w:ind w:left="1474"/>
        <w:rPr>
          <w:rFonts w:cs="Calibri"/>
          <w:szCs w:val="22"/>
        </w:rPr>
      </w:pPr>
      <w:r w:rsidRPr="00D37C50">
        <w:rPr>
          <w:rFonts w:cs="Calibri"/>
          <w:szCs w:val="22"/>
        </w:rPr>
        <w:t>- max. koeficijent izgrađenosti - 0,6</w:t>
      </w:r>
    </w:p>
    <w:p w14:paraId="1EFA7275" w14:textId="77777777" w:rsidR="000F4CF9" w:rsidRPr="00D37C50" w:rsidRDefault="000F4CF9" w:rsidP="000F4CF9">
      <w:pPr>
        <w:widowControl w:val="0"/>
        <w:spacing w:before="40" w:after="240"/>
        <w:ind w:left="1474"/>
        <w:rPr>
          <w:rFonts w:cs="Calibri"/>
          <w:szCs w:val="22"/>
        </w:rPr>
      </w:pPr>
      <w:r w:rsidRPr="00D37C50">
        <w:rPr>
          <w:rFonts w:cs="Calibri"/>
          <w:szCs w:val="22"/>
        </w:rPr>
        <w:t>- max. koeficijent - izgrađenosti 0,7 za uglovne čestice</w:t>
      </w:r>
    </w:p>
    <w:p w14:paraId="0905A6CF" w14:textId="77777777" w:rsidR="000F4CF9" w:rsidRPr="00D37C50" w:rsidRDefault="000F4CF9" w:rsidP="000F4CF9">
      <w:pPr>
        <w:widowControl w:val="0"/>
        <w:spacing w:before="40"/>
        <w:ind w:firstLine="720"/>
        <w:rPr>
          <w:rFonts w:cs="Calibri"/>
          <w:szCs w:val="22"/>
        </w:rPr>
      </w:pPr>
      <w:r w:rsidRPr="00D37C50">
        <w:rPr>
          <w:rFonts w:cs="Calibri"/>
          <w:szCs w:val="22"/>
        </w:rPr>
        <w:t>c)</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skupnih zgrada:</w:t>
      </w:r>
    </w:p>
    <w:p w14:paraId="38DCFE6F" w14:textId="77777777" w:rsidR="000F4CF9" w:rsidRPr="00D37C50" w:rsidRDefault="000F4CF9" w:rsidP="000F4CF9">
      <w:pPr>
        <w:widowControl w:val="0"/>
        <w:spacing w:before="40"/>
        <w:ind w:left="1474"/>
        <w:rPr>
          <w:rFonts w:cs="Calibri"/>
          <w:szCs w:val="22"/>
        </w:rPr>
      </w:pPr>
      <w:r w:rsidRPr="00D37C50">
        <w:rPr>
          <w:rFonts w:cs="Calibri"/>
          <w:szCs w:val="22"/>
        </w:rPr>
        <w:t>- minimalna površina čestice - 200 m²</w:t>
      </w:r>
    </w:p>
    <w:p w14:paraId="1119BAC0" w14:textId="77777777" w:rsidR="000F4CF9" w:rsidRPr="00D37C50" w:rsidRDefault="000F4CF9" w:rsidP="000F4CF9">
      <w:pPr>
        <w:widowControl w:val="0"/>
        <w:spacing w:before="40"/>
        <w:ind w:left="1474"/>
        <w:rPr>
          <w:rFonts w:cs="Calibri"/>
          <w:szCs w:val="22"/>
        </w:rPr>
      </w:pPr>
      <w:r w:rsidRPr="00D37C50">
        <w:rPr>
          <w:rFonts w:cs="Calibri"/>
          <w:szCs w:val="22"/>
        </w:rPr>
        <w:t>- minimalna širina čestice - 8 m</w:t>
      </w:r>
    </w:p>
    <w:p w14:paraId="231E03BC" w14:textId="345C7564" w:rsidR="000F4CF9" w:rsidRPr="00D37C50" w:rsidRDefault="000F4CF9" w:rsidP="000F4CF9">
      <w:pPr>
        <w:widowControl w:val="0"/>
        <w:spacing w:before="40"/>
        <w:ind w:left="1474"/>
        <w:rPr>
          <w:rFonts w:cs="Calibri"/>
          <w:szCs w:val="22"/>
        </w:rPr>
      </w:pPr>
      <w:r w:rsidRPr="00D37C50">
        <w:rPr>
          <w:rFonts w:cs="Calibri"/>
          <w:szCs w:val="22"/>
        </w:rPr>
        <w:t xml:space="preserve">- max. koeficijent izgrađenosti - 0,7 </w:t>
      </w:r>
    </w:p>
    <w:p w14:paraId="0DF954DE" w14:textId="223A5EBA" w:rsidR="00560FF7" w:rsidRPr="00D37C50" w:rsidRDefault="000F4CF9" w:rsidP="00572107">
      <w:pPr>
        <w:pStyle w:val="text"/>
        <w:spacing w:before="0" w:beforeAutospacing="0" w:after="0" w:afterAutospacing="0"/>
        <w:ind w:left="1474"/>
        <w:rPr>
          <w:rFonts w:ascii="Calibri" w:hAnsi="Calibri" w:cs="Calibri"/>
          <w:i w:val="0"/>
          <w:color w:val="auto"/>
          <w:sz w:val="22"/>
          <w:szCs w:val="22"/>
        </w:rPr>
      </w:pPr>
      <w:r w:rsidRPr="00D37C50">
        <w:rPr>
          <w:rFonts w:ascii="Calibri" w:eastAsia="Calibri" w:hAnsi="Calibri" w:cs="Calibri"/>
          <w:i w:val="0"/>
          <w:color w:val="auto"/>
          <w:sz w:val="22"/>
          <w:szCs w:val="22"/>
        </w:rPr>
        <w:t>- max. koeficijent - izgrađenosti 0,8 za uglovne čestice</w:t>
      </w:r>
      <w:r w:rsidR="00560FF7" w:rsidRPr="00D37C50">
        <w:rPr>
          <w:rFonts w:asciiTheme="minorHAnsi" w:hAnsiTheme="minorHAnsi" w:cstheme="minorHAnsi"/>
          <w:b/>
          <w:bCs/>
          <w:i w:val="0"/>
          <w:color w:val="auto"/>
          <w:sz w:val="22"/>
          <w:szCs w:val="22"/>
        </w:rPr>
        <w:t>“</w:t>
      </w:r>
    </w:p>
    <w:p w14:paraId="313990F5" w14:textId="77777777" w:rsidR="00560FF7" w:rsidRPr="00D37C50" w:rsidRDefault="00560FF7" w:rsidP="00572107"/>
    <w:p w14:paraId="087AC559" w14:textId="59D95B13" w:rsidR="00560FF7" w:rsidRPr="00D37C50" w:rsidRDefault="00560FF7" w:rsidP="00572107">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56</w:t>
      </w:r>
      <w:r w:rsidRPr="00D37C50">
        <w:rPr>
          <w:rFonts w:asciiTheme="minorHAnsi" w:hAnsiTheme="minorHAnsi" w:cstheme="minorHAnsi"/>
          <w:b/>
          <w:bCs/>
          <w:szCs w:val="22"/>
        </w:rPr>
        <w:t>.</w:t>
      </w:r>
    </w:p>
    <w:p w14:paraId="68F19F9A" w14:textId="7458F2FD" w:rsidR="00560FF7" w:rsidRPr="00D37C50" w:rsidRDefault="00560FF7" w:rsidP="00572107">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251E0E" w:rsidRPr="00D37C50">
        <w:rPr>
          <w:rFonts w:asciiTheme="minorHAnsi" w:hAnsiTheme="minorHAnsi" w:cstheme="minorHAnsi"/>
          <w:b/>
          <w:bCs/>
          <w:szCs w:val="22"/>
        </w:rPr>
        <w:t>Č</w:t>
      </w:r>
      <w:r w:rsidRPr="00D37C50">
        <w:rPr>
          <w:rFonts w:asciiTheme="minorHAnsi" w:hAnsiTheme="minorHAnsi" w:cstheme="minorHAnsi"/>
          <w:b/>
          <w:bCs/>
          <w:szCs w:val="22"/>
        </w:rPr>
        <w:t xml:space="preserve">lanka </w:t>
      </w:r>
      <w:r w:rsidR="000F4CF9" w:rsidRPr="00D37C50">
        <w:rPr>
          <w:rFonts w:asciiTheme="minorHAnsi" w:hAnsiTheme="minorHAnsi" w:cstheme="minorHAnsi"/>
          <w:b/>
          <w:bCs/>
          <w:szCs w:val="22"/>
        </w:rPr>
        <w:t>98</w:t>
      </w:r>
      <w:r w:rsidRPr="00D37C50">
        <w:rPr>
          <w:rFonts w:asciiTheme="minorHAnsi" w:hAnsiTheme="minorHAnsi" w:cstheme="minorHAnsi"/>
          <w:b/>
          <w:bCs/>
          <w:szCs w:val="22"/>
        </w:rPr>
        <w:t>.</w:t>
      </w:r>
      <w:r w:rsidRPr="00D37C50">
        <w:rPr>
          <w:rFonts w:asciiTheme="minorHAnsi" w:hAnsiTheme="minorHAnsi" w:cstheme="minorHAnsi"/>
          <w:szCs w:val="22"/>
        </w:rPr>
        <w:t xml:space="preserve"> dodaje se </w:t>
      </w:r>
      <w:r w:rsidR="00251E0E" w:rsidRPr="00D37C50">
        <w:rPr>
          <w:rFonts w:asciiTheme="minorHAnsi" w:hAnsiTheme="minorHAnsi" w:cstheme="minorHAnsi"/>
          <w:szCs w:val="22"/>
        </w:rPr>
        <w:t>Č</w:t>
      </w:r>
      <w:r w:rsidRPr="00D37C50">
        <w:rPr>
          <w:rFonts w:asciiTheme="minorHAnsi" w:hAnsiTheme="minorHAnsi" w:cstheme="minorHAnsi"/>
          <w:b/>
          <w:bCs/>
          <w:szCs w:val="22"/>
        </w:rPr>
        <w:t xml:space="preserve">lanak </w:t>
      </w:r>
      <w:r w:rsidR="000F4CF9" w:rsidRPr="00D37C50">
        <w:rPr>
          <w:rFonts w:asciiTheme="minorHAnsi" w:hAnsiTheme="minorHAnsi" w:cstheme="minorHAnsi"/>
          <w:b/>
          <w:bCs/>
          <w:szCs w:val="22"/>
        </w:rPr>
        <w:t>98</w:t>
      </w:r>
      <w:r w:rsidRPr="00D37C50">
        <w:rPr>
          <w:rFonts w:asciiTheme="minorHAnsi" w:hAnsiTheme="minorHAnsi" w:cstheme="minorHAnsi"/>
          <w:b/>
          <w:bCs/>
          <w:szCs w:val="22"/>
        </w:rPr>
        <w:t>.a</w:t>
      </w:r>
      <w:r w:rsidRPr="00D37C50">
        <w:rPr>
          <w:rFonts w:asciiTheme="minorHAnsi" w:hAnsiTheme="minorHAnsi" w:cstheme="minorHAnsi"/>
          <w:szCs w:val="22"/>
        </w:rPr>
        <w:t xml:space="preserve"> koji glasi:</w:t>
      </w:r>
    </w:p>
    <w:p w14:paraId="22B9C89B" w14:textId="77777777" w:rsidR="000F4CF9" w:rsidRPr="00D37C50" w:rsidRDefault="00560FF7" w:rsidP="000F4CF9">
      <w:pPr>
        <w:widowControl w:val="0"/>
        <w:spacing w:before="40" w:after="240"/>
        <w:rPr>
          <w:rFonts w:cs="Calibri"/>
          <w:szCs w:val="22"/>
        </w:rPr>
      </w:pPr>
      <w:r w:rsidRPr="00D37C50">
        <w:rPr>
          <w:rFonts w:asciiTheme="minorHAnsi" w:hAnsiTheme="minorHAnsi" w:cstheme="minorHAnsi"/>
          <w:b/>
          <w:bCs/>
          <w:iCs/>
          <w:szCs w:val="22"/>
        </w:rPr>
        <w:t>„</w:t>
      </w:r>
      <w:r w:rsidR="000F4CF9" w:rsidRPr="00D37C50">
        <w:rPr>
          <w:rFonts w:cs="Calibri"/>
          <w:szCs w:val="22"/>
        </w:rPr>
        <w:t xml:space="preserve">U građevinskom području </w:t>
      </w:r>
      <w:r w:rsidR="000F4CF9" w:rsidRPr="00D37C50">
        <w:rPr>
          <w:rFonts w:cs="Calibri"/>
          <w:b/>
          <w:bCs/>
          <w:szCs w:val="22"/>
        </w:rPr>
        <w:t>naselja Mirkovaca</w:t>
      </w:r>
      <w:r w:rsidR="000F4CF9" w:rsidRPr="00D37C50">
        <w:rPr>
          <w:rFonts w:cs="Calibri"/>
          <w:szCs w:val="22"/>
        </w:rPr>
        <w:t xml:space="preserve"> veličina i izgrađenost građevne čestice višestambene zgrade određuju se kako slijedi:</w:t>
      </w:r>
    </w:p>
    <w:p w14:paraId="4C51B1BB" w14:textId="77777777" w:rsidR="000F4CF9" w:rsidRPr="00D37C50" w:rsidRDefault="000F4CF9" w:rsidP="000F4CF9">
      <w:pPr>
        <w:widowControl w:val="0"/>
        <w:spacing w:before="40"/>
        <w:ind w:left="426"/>
        <w:rPr>
          <w:rFonts w:cs="Calibri"/>
          <w:szCs w:val="22"/>
        </w:rPr>
      </w:pPr>
      <w:r w:rsidRPr="00D37C50">
        <w:rPr>
          <w:rFonts w:cs="Calibri"/>
          <w:szCs w:val="22"/>
        </w:rPr>
        <w:t>a)</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samostojećih zgrada:</w:t>
      </w:r>
    </w:p>
    <w:p w14:paraId="751C4173" w14:textId="77777777" w:rsidR="000F4CF9" w:rsidRPr="00D37C50" w:rsidRDefault="000F4CF9" w:rsidP="000F4CF9">
      <w:pPr>
        <w:widowControl w:val="0"/>
        <w:spacing w:before="40"/>
        <w:ind w:left="568"/>
        <w:rPr>
          <w:rFonts w:cs="Calibri"/>
          <w:szCs w:val="22"/>
        </w:rPr>
      </w:pPr>
      <w:r w:rsidRPr="00D37C50">
        <w:rPr>
          <w:rFonts w:cs="Calibri"/>
          <w:szCs w:val="22"/>
        </w:rPr>
        <w:lastRenderedPageBreak/>
        <w:t>- minimalna površina čestice - 300 m²</w:t>
      </w:r>
    </w:p>
    <w:p w14:paraId="5807D5E8" w14:textId="77777777" w:rsidR="000F4CF9" w:rsidRPr="00D37C50" w:rsidRDefault="000F4CF9" w:rsidP="000F4CF9">
      <w:pPr>
        <w:widowControl w:val="0"/>
        <w:spacing w:before="40"/>
        <w:ind w:left="568"/>
        <w:rPr>
          <w:rFonts w:cs="Calibri"/>
          <w:szCs w:val="22"/>
        </w:rPr>
      </w:pPr>
      <w:r w:rsidRPr="00D37C50">
        <w:rPr>
          <w:rFonts w:cs="Calibri"/>
          <w:szCs w:val="22"/>
        </w:rPr>
        <w:t>- minimalna širina čestice - 12 m</w:t>
      </w:r>
    </w:p>
    <w:p w14:paraId="3FA60C4F" w14:textId="77777777" w:rsidR="000F4CF9" w:rsidRPr="00D37C50" w:rsidRDefault="000F4CF9" w:rsidP="000F4CF9">
      <w:pPr>
        <w:widowControl w:val="0"/>
        <w:spacing w:before="40"/>
        <w:ind w:left="568"/>
        <w:rPr>
          <w:rFonts w:cs="Calibri"/>
          <w:szCs w:val="22"/>
        </w:rPr>
      </w:pPr>
      <w:r w:rsidRPr="00D37C50">
        <w:rPr>
          <w:rFonts w:cs="Calibri"/>
          <w:szCs w:val="22"/>
        </w:rPr>
        <w:t>- max. koeficijent izgrađenosti - 0,4</w:t>
      </w:r>
    </w:p>
    <w:p w14:paraId="6033032C" w14:textId="77777777" w:rsidR="000F4CF9" w:rsidRPr="00D37C50" w:rsidRDefault="000F4CF9" w:rsidP="000F4CF9">
      <w:pPr>
        <w:widowControl w:val="0"/>
        <w:spacing w:before="40" w:after="240"/>
        <w:ind w:left="568"/>
        <w:rPr>
          <w:rFonts w:cs="Calibri"/>
          <w:szCs w:val="22"/>
        </w:rPr>
      </w:pPr>
      <w:r w:rsidRPr="00D37C50">
        <w:rPr>
          <w:rFonts w:cs="Calibri"/>
          <w:szCs w:val="22"/>
        </w:rPr>
        <w:t>- max. koeficijent - izgrađenosti 0,6 za uglovne čestice</w:t>
      </w:r>
    </w:p>
    <w:p w14:paraId="200D8BF9" w14:textId="77777777" w:rsidR="000F4CF9" w:rsidRPr="00D37C50" w:rsidRDefault="000F4CF9" w:rsidP="000F4CF9">
      <w:pPr>
        <w:widowControl w:val="0"/>
        <w:spacing w:before="40"/>
        <w:ind w:left="426"/>
        <w:rPr>
          <w:rFonts w:cs="Calibri"/>
          <w:szCs w:val="22"/>
        </w:rPr>
      </w:pPr>
      <w:r w:rsidRPr="00D37C50">
        <w:rPr>
          <w:rFonts w:cs="Calibri"/>
          <w:szCs w:val="22"/>
        </w:rPr>
        <w:t>b)</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dvojnih zgrada:</w:t>
      </w:r>
    </w:p>
    <w:p w14:paraId="42BF92E5" w14:textId="77777777" w:rsidR="000F4CF9" w:rsidRPr="00D37C50" w:rsidRDefault="000F4CF9" w:rsidP="000F4CF9">
      <w:pPr>
        <w:widowControl w:val="0"/>
        <w:spacing w:before="40"/>
        <w:ind w:left="568"/>
        <w:rPr>
          <w:rFonts w:cs="Calibri"/>
          <w:szCs w:val="22"/>
        </w:rPr>
      </w:pPr>
      <w:r w:rsidRPr="00D37C50">
        <w:rPr>
          <w:rFonts w:cs="Calibri"/>
          <w:szCs w:val="22"/>
        </w:rPr>
        <w:t>- minimalna površina čestice - 250 m²</w:t>
      </w:r>
    </w:p>
    <w:p w14:paraId="4A7320F3" w14:textId="77777777" w:rsidR="000F4CF9" w:rsidRPr="00D37C50" w:rsidRDefault="000F4CF9" w:rsidP="000F4CF9">
      <w:pPr>
        <w:widowControl w:val="0"/>
        <w:spacing w:before="40"/>
        <w:ind w:left="568"/>
        <w:rPr>
          <w:rFonts w:cs="Calibri"/>
          <w:szCs w:val="22"/>
        </w:rPr>
      </w:pPr>
      <w:r w:rsidRPr="00D37C50">
        <w:rPr>
          <w:rFonts w:cs="Calibri"/>
          <w:szCs w:val="22"/>
        </w:rPr>
        <w:t>- minimalna širina čestice - 11 m</w:t>
      </w:r>
    </w:p>
    <w:p w14:paraId="3DC3E83D" w14:textId="77777777" w:rsidR="000F4CF9" w:rsidRPr="00D37C50" w:rsidRDefault="000F4CF9" w:rsidP="000F4CF9">
      <w:pPr>
        <w:widowControl w:val="0"/>
        <w:spacing w:before="40"/>
        <w:ind w:left="568"/>
        <w:rPr>
          <w:rFonts w:cs="Calibri"/>
          <w:szCs w:val="22"/>
        </w:rPr>
      </w:pPr>
      <w:r w:rsidRPr="00D37C50">
        <w:rPr>
          <w:rFonts w:cs="Calibri"/>
          <w:szCs w:val="22"/>
        </w:rPr>
        <w:t>- max. koeficijent izgrađenosti - 0,5</w:t>
      </w:r>
    </w:p>
    <w:p w14:paraId="1FB13D76" w14:textId="77777777" w:rsidR="000F4CF9" w:rsidRPr="00D37C50" w:rsidRDefault="000F4CF9" w:rsidP="000F4CF9">
      <w:pPr>
        <w:widowControl w:val="0"/>
        <w:spacing w:before="40" w:after="240"/>
        <w:ind w:left="568"/>
        <w:rPr>
          <w:rFonts w:cs="Calibri"/>
          <w:szCs w:val="22"/>
        </w:rPr>
      </w:pPr>
      <w:r w:rsidRPr="00D37C50">
        <w:rPr>
          <w:rFonts w:cs="Calibri"/>
          <w:szCs w:val="22"/>
        </w:rPr>
        <w:t>- max. koeficijent - izgrađenosti 0,7 za uglovne čestice</w:t>
      </w:r>
    </w:p>
    <w:p w14:paraId="6D8F8E6A" w14:textId="77777777" w:rsidR="000F4CF9" w:rsidRPr="00D37C50" w:rsidRDefault="000F4CF9" w:rsidP="000F4CF9">
      <w:pPr>
        <w:widowControl w:val="0"/>
        <w:spacing w:before="40"/>
        <w:ind w:left="426"/>
        <w:rPr>
          <w:rFonts w:cs="Calibri"/>
          <w:szCs w:val="22"/>
        </w:rPr>
      </w:pPr>
      <w:r w:rsidRPr="00D37C50">
        <w:rPr>
          <w:rFonts w:cs="Calibri"/>
          <w:szCs w:val="22"/>
        </w:rPr>
        <w:t>c)</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skupnih zgrada:</w:t>
      </w:r>
    </w:p>
    <w:p w14:paraId="37575B57" w14:textId="77777777" w:rsidR="000F4CF9" w:rsidRPr="00D37C50" w:rsidRDefault="000F4CF9" w:rsidP="000F4CF9">
      <w:pPr>
        <w:widowControl w:val="0"/>
        <w:spacing w:before="40"/>
        <w:ind w:left="568"/>
        <w:rPr>
          <w:rFonts w:cs="Calibri"/>
          <w:szCs w:val="22"/>
        </w:rPr>
      </w:pPr>
      <w:r w:rsidRPr="00D37C50">
        <w:rPr>
          <w:rFonts w:cs="Calibri"/>
          <w:szCs w:val="22"/>
        </w:rPr>
        <w:t>- minimalna površina čestice - 200 m²</w:t>
      </w:r>
    </w:p>
    <w:p w14:paraId="2D57E290" w14:textId="77777777" w:rsidR="000F4CF9" w:rsidRPr="00D37C50" w:rsidRDefault="000F4CF9" w:rsidP="000F4CF9">
      <w:pPr>
        <w:widowControl w:val="0"/>
        <w:spacing w:before="40"/>
        <w:ind w:left="568"/>
        <w:rPr>
          <w:rFonts w:cs="Calibri"/>
          <w:szCs w:val="22"/>
        </w:rPr>
      </w:pPr>
      <w:r w:rsidRPr="00D37C50">
        <w:rPr>
          <w:rFonts w:cs="Calibri"/>
          <w:szCs w:val="22"/>
        </w:rPr>
        <w:t>- minimalna širina čestice - 8 m</w:t>
      </w:r>
    </w:p>
    <w:p w14:paraId="1F9B6C81" w14:textId="2272F9A3" w:rsidR="000F4CF9" w:rsidRPr="00D37C50" w:rsidRDefault="000F4CF9" w:rsidP="000F4CF9">
      <w:pPr>
        <w:widowControl w:val="0"/>
        <w:spacing w:before="40"/>
        <w:ind w:left="568"/>
        <w:rPr>
          <w:rFonts w:cs="Calibri"/>
          <w:szCs w:val="22"/>
        </w:rPr>
      </w:pPr>
      <w:r w:rsidRPr="00D37C50">
        <w:rPr>
          <w:rFonts w:cs="Calibri"/>
          <w:szCs w:val="22"/>
        </w:rPr>
        <w:t xml:space="preserve">- max. koeficijent izgrađenosti - 0,6 </w:t>
      </w:r>
    </w:p>
    <w:p w14:paraId="3C7C4921" w14:textId="334D0718" w:rsidR="00560FF7" w:rsidRPr="00D37C50" w:rsidRDefault="000F4CF9" w:rsidP="00D07E9D">
      <w:pPr>
        <w:ind w:firstLine="567"/>
        <w:rPr>
          <w:rFonts w:eastAsia="Calibri" w:cs="Calibri"/>
          <w:szCs w:val="22"/>
        </w:rPr>
      </w:pPr>
      <w:r w:rsidRPr="00D37C50">
        <w:rPr>
          <w:rFonts w:eastAsia="Calibri" w:cs="Calibri"/>
          <w:szCs w:val="22"/>
        </w:rPr>
        <w:t>- max. koeficijent - izgrađenosti 0,8 za uglovne čestice</w:t>
      </w:r>
      <w:r w:rsidR="00560FF7" w:rsidRPr="00D37C50">
        <w:rPr>
          <w:rFonts w:asciiTheme="minorHAnsi" w:hAnsiTheme="minorHAnsi" w:cstheme="minorHAnsi"/>
          <w:b/>
          <w:bCs/>
          <w:iCs/>
          <w:szCs w:val="22"/>
        </w:rPr>
        <w:t>“</w:t>
      </w:r>
    </w:p>
    <w:p w14:paraId="070E5746" w14:textId="77777777" w:rsidR="00560FF7" w:rsidRPr="00D37C50" w:rsidRDefault="00560FF7" w:rsidP="00560FF7">
      <w:pPr>
        <w:tabs>
          <w:tab w:val="center" w:pos="284"/>
          <w:tab w:val="right" w:pos="9072"/>
        </w:tabs>
        <w:jc w:val="both"/>
        <w:rPr>
          <w:rFonts w:asciiTheme="minorHAnsi" w:hAnsiTheme="minorHAnsi" w:cstheme="minorHAnsi"/>
          <w:iCs/>
          <w:szCs w:val="22"/>
        </w:rPr>
      </w:pPr>
    </w:p>
    <w:p w14:paraId="4C36DB91" w14:textId="3A997FDF"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57.</w:t>
      </w:r>
    </w:p>
    <w:p w14:paraId="771F4CC7" w14:textId="2CA56E7C" w:rsidR="00560FF7" w:rsidRPr="00D37C50" w:rsidRDefault="00560FF7"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0F4CF9" w:rsidRPr="00D37C50">
        <w:rPr>
          <w:rFonts w:asciiTheme="minorHAnsi" w:hAnsiTheme="minorHAnsi" w:cstheme="minorHAnsi"/>
          <w:b/>
          <w:bCs/>
          <w:szCs w:val="22"/>
        </w:rPr>
        <w:t>99</w:t>
      </w:r>
      <w:r w:rsidRPr="00D37C50">
        <w:rPr>
          <w:rFonts w:asciiTheme="minorHAnsi" w:hAnsiTheme="minorHAnsi" w:cstheme="minorHAnsi"/>
          <w:b/>
          <w:bCs/>
          <w:szCs w:val="22"/>
        </w:rPr>
        <w:t>.</w:t>
      </w:r>
      <w:r w:rsidRPr="00D37C50">
        <w:rPr>
          <w:rFonts w:asciiTheme="minorHAnsi" w:hAnsiTheme="minorHAnsi" w:cstheme="minorHAnsi"/>
          <w:szCs w:val="22"/>
        </w:rPr>
        <w:t xml:space="preserve"> briše se.</w:t>
      </w:r>
    </w:p>
    <w:p w14:paraId="618C457D" w14:textId="51EE4713" w:rsidR="000F4CF9" w:rsidRPr="00D37C50" w:rsidRDefault="000F4CF9" w:rsidP="00560FF7">
      <w:pPr>
        <w:widowControl w:val="0"/>
        <w:spacing w:line="259" w:lineRule="auto"/>
        <w:ind w:firstLine="284"/>
        <w:jc w:val="both"/>
        <w:rPr>
          <w:rFonts w:asciiTheme="minorHAnsi" w:hAnsiTheme="minorHAnsi" w:cstheme="minorHAnsi"/>
          <w:szCs w:val="22"/>
        </w:rPr>
      </w:pPr>
    </w:p>
    <w:p w14:paraId="7C568D5B" w14:textId="349818DC" w:rsidR="000F4CF9" w:rsidRPr="00D37C50" w:rsidRDefault="000F4CF9"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158.</w:t>
      </w:r>
    </w:p>
    <w:p w14:paraId="1F79D1B3" w14:textId="083B7E43" w:rsidR="000F4CF9" w:rsidRPr="00D37C50" w:rsidRDefault="000F4CF9"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100.</w:t>
      </w:r>
      <w:r w:rsidRPr="00D37C50">
        <w:rPr>
          <w:rFonts w:asciiTheme="minorHAnsi" w:hAnsiTheme="minorHAnsi" w:cstheme="minorHAnsi"/>
          <w:szCs w:val="22"/>
        </w:rPr>
        <w:t xml:space="preserve"> briše se.</w:t>
      </w:r>
    </w:p>
    <w:p w14:paraId="06D164E9" w14:textId="77777777" w:rsidR="00560FF7" w:rsidRPr="00D37C50" w:rsidRDefault="00560FF7" w:rsidP="00560FF7">
      <w:pPr>
        <w:widowControl w:val="0"/>
        <w:spacing w:line="259" w:lineRule="auto"/>
        <w:ind w:firstLine="284"/>
        <w:jc w:val="both"/>
        <w:rPr>
          <w:rFonts w:asciiTheme="minorHAnsi" w:hAnsiTheme="minorHAnsi" w:cstheme="minorHAnsi"/>
          <w:szCs w:val="22"/>
        </w:rPr>
      </w:pPr>
    </w:p>
    <w:p w14:paraId="2A18E070" w14:textId="26935163"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59</w:t>
      </w:r>
      <w:r w:rsidRPr="00D37C50">
        <w:rPr>
          <w:rFonts w:asciiTheme="minorHAnsi" w:hAnsiTheme="minorHAnsi" w:cstheme="minorHAnsi"/>
          <w:b/>
          <w:bCs/>
          <w:szCs w:val="22"/>
        </w:rPr>
        <w:t>.</w:t>
      </w:r>
    </w:p>
    <w:p w14:paraId="1766FF75" w14:textId="77777777" w:rsidR="00560FF7" w:rsidRPr="00D37C50" w:rsidRDefault="00560FF7" w:rsidP="00D07E9D">
      <w:pPr>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„Veličina i površina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„Veličina i površina zgrada“</w:t>
      </w:r>
      <w:r w:rsidRPr="00D37C50">
        <w:rPr>
          <w:rFonts w:asciiTheme="minorHAnsi" w:hAnsiTheme="minorHAnsi" w:cstheme="minorHAnsi"/>
          <w:szCs w:val="22"/>
        </w:rPr>
        <w:t>.</w:t>
      </w:r>
    </w:p>
    <w:p w14:paraId="6562EC04" w14:textId="77777777" w:rsidR="00560FF7" w:rsidRPr="00D37C50" w:rsidRDefault="00560FF7" w:rsidP="00560FF7">
      <w:pPr>
        <w:widowControl w:val="0"/>
        <w:spacing w:line="259" w:lineRule="auto"/>
        <w:ind w:firstLine="284"/>
        <w:jc w:val="both"/>
        <w:rPr>
          <w:rFonts w:asciiTheme="minorHAnsi" w:hAnsiTheme="minorHAnsi" w:cstheme="minorHAnsi"/>
          <w:szCs w:val="22"/>
        </w:rPr>
      </w:pPr>
    </w:p>
    <w:p w14:paraId="1F053E5B" w14:textId="4669A5D9"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0F4CF9" w:rsidRPr="00D37C50">
        <w:rPr>
          <w:rFonts w:asciiTheme="minorHAnsi" w:hAnsiTheme="minorHAnsi" w:cstheme="minorHAnsi"/>
          <w:b/>
          <w:bCs/>
          <w:szCs w:val="22"/>
        </w:rPr>
        <w:t>60</w:t>
      </w:r>
      <w:r w:rsidRPr="00D37C50">
        <w:rPr>
          <w:rFonts w:asciiTheme="minorHAnsi" w:hAnsiTheme="minorHAnsi" w:cstheme="minorHAnsi"/>
          <w:b/>
          <w:bCs/>
          <w:szCs w:val="22"/>
        </w:rPr>
        <w:t>.</w:t>
      </w:r>
    </w:p>
    <w:p w14:paraId="2735E7ED" w14:textId="30ED370E" w:rsidR="00560FF7" w:rsidRPr="00D37C50" w:rsidRDefault="00560FF7"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0F4CF9" w:rsidRPr="00D37C50">
        <w:rPr>
          <w:rFonts w:asciiTheme="minorHAnsi" w:hAnsiTheme="minorHAnsi" w:cstheme="minorHAnsi"/>
          <w:b/>
          <w:bCs/>
          <w:szCs w:val="22"/>
        </w:rPr>
        <w:t>101</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33D3314D" w14:textId="77777777" w:rsidR="000F4CF9" w:rsidRPr="00D37C50" w:rsidRDefault="000F4CF9" w:rsidP="000F4CF9">
      <w:pPr>
        <w:pStyle w:val="ZTekst1"/>
        <w:rPr>
          <w:rFonts w:ascii="Calibri" w:hAnsi="Calibri" w:cs="Calibri"/>
          <w:i w:val="0"/>
          <w:sz w:val="22"/>
          <w:szCs w:val="22"/>
        </w:rPr>
      </w:pPr>
      <w:r w:rsidRPr="00D37C50">
        <w:rPr>
          <w:rFonts w:asciiTheme="minorHAnsi" w:hAnsiTheme="minorHAnsi" w:cstheme="minorHAnsi"/>
          <w:b/>
          <w:bCs/>
          <w:i w:val="0"/>
          <w:sz w:val="22"/>
          <w:szCs w:val="22"/>
        </w:rPr>
        <w:t>„</w:t>
      </w:r>
      <w:r w:rsidRPr="00D37C50">
        <w:rPr>
          <w:rFonts w:ascii="Calibri" w:hAnsi="Calibri" w:cs="Calibri"/>
          <w:i w:val="0"/>
          <w:sz w:val="22"/>
          <w:szCs w:val="22"/>
        </w:rPr>
        <w:t>Maksimalna katnost višestambenih zgrada koje se grade</w:t>
      </w:r>
      <w:r w:rsidRPr="00D37C50">
        <w:rPr>
          <w:rFonts w:ascii="Calibri" w:hAnsi="Calibri" w:cs="Calibri"/>
          <w:bCs/>
          <w:i w:val="0"/>
          <w:sz w:val="22"/>
          <w:szCs w:val="22"/>
        </w:rPr>
        <w:t>/rekonstruiraju</w:t>
      </w:r>
      <w:r w:rsidRPr="00D37C50">
        <w:rPr>
          <w:rFonts w:ascii="Calibri" w:hAnsi="Calibri" w:cs="Calibri"/>
          <w:i w:val="0"/>
          <w:sz w:val="22"/>
          <w:szCs w:val="22"/>
        </w:rPr>
        <w:t xml:space="preserve"> u područjima vlastite namjene označenim na kartografskom prikazu „1. Korištenje i namjena površina“ određena je na kartografskom prikazu „4.3.2.a Način gradnje“.</w:t>
      </w:r>
    </w:p>
    <w:p w14:paraId="48171AC8" w14:textId="77777777" w:rsidR="000F4CF9" w:rsidRPr="00D37C50" w:rsidRDefault="000F4CF9" w:rsidP="000F4CF9">
      <w:pPr>
        <w:pStyle w:val="ZTekst1"/>
        <w:spacing w:after="0"/>
        <w:rPr>
          <w:rFonts w:ascii="Calibri" w:hAnsi="Calibri" w:cs="Calibri"/>
          <w:i w:val="0"/>
          <w:sz w:val="22"/>
          <w:szCs w:val="22"/>
        </w:rPr>
      </w:pPr>
      <w:r w:rsidRPr="00D37C50">
        <w:rPr>
          <w:rFonts w:ascii="Calibri" w:hAnsi="Calibri" w:cs="Calibri"/>
          <w:i w:val="0"/>
          <w:sz w:val="22"/>
          <w:szCs w:val="22"/>
        </w:rPr>
        <w:t>Maksimalna katnost višestambenih zgrada koje se grade/rekonstruiraju u područjima drugih namjena utvrđuju se prema kartografskom prikazu “4.3.2.a Način gradnje” i “4.3.2.b Način gradnje“.</w:t>
      </w:r>
      <w:r w:rsidRPr="00D37C50">
        <w:rPr>
          <w:rFonts w:asciiTheme="minorHAnsi" w:hAnsiTheme="minorHAnsi" w:cstheme="minorHAnsi"/>
          <w:b/>
          <w:bCs/>
          <w:i w:val="0"/>
          <w:sz w:val="22"/>
          <w:szCs w:val="22"/>
        </w:rPr>
        <w:t>“</w:t>
      </w:r>
    </w:p>
    <w:p w14:paraId="13F5B8D3" w14:textId="77777777" w:rsidR="00560FF7" w:rsidRPr="00D37C50" w:rsidRDefault="00560FF7" w:rsidP="00560FF7">
      <w:pPr>
        <w:pStyle w:val="ZTekst1"/>
        <w:spacing w:after="0"/>
        <w:rPr>
          <w:rFonts w:ascii="Calibri" w:hAnsi="Calibri" w:cs="Calibri"/>
          <w:i w:val="0"/>
          <w:sz w:val="22"/>
          <w:szCs w:val="22"/>
        </w:rPr>
      </w:pPr>
    </w:p>
    <w:p w14:paraId="54C03118" w14:textId="2A8AC764"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23143" w:rsidRPr="00D37C50">
        <w:rPr>
          <w:rFonts w:asciiTheme="minorHAnsi" w:hAnsiTheme="minorHAnsi" w:cstheme="minorHAnsi"/>
          <w:b/>
          <w:bCs/>
          <w:szCs w:val="22"/>
        </w:rPr>
        <w:t>61</w:t>
      </w:r>
      <w:r w:rsidRPr="00D37C50">
        <w:rPr>
          <w:rFonts w:asciiTheme="minorHAnsi" w:hAnsiTheme="minorHAnsi" w:cstheme="minorHAnsi"/>
          <w:b/>
          <w:bCs/>
          <w:szCs w:val="22"/>
        </w:rPr>
        <w:t>.</w:t>
      </w:r>
    </w:p>
    <w:p w14:paraId="6C2859A1" w14:textId="0B8A5A05" w:rsidR="00560FF7" w:rsidRPr="00D37C50" w:rsidRDefault="00560FF7"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0F4CF9" w:rsidRPr="00D37C50">
        <w:rPr>
          <w:rFonts w:asciiTheme="minorHAnsi" w:hAnsiTheme="minorHAnsi" w:cstheme="minorHAnsi"/>
          <w:b/>
          <w:bCs/>
          <w:szCs w:val="22"/>
        </w:rPr>
        <w:t>102</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246B2AD1" w14:textId="77777777" w:rsidR="00D23143" w:rsidRPr="00D37C50" w:rsidRDefault="00560FF7" w:rsidP="00D23143">
      <w:pPr>
        <w:widowControl w:val="0"/>
        <w:spacing w:before="40"/>
        <w:jc w:val="both"/>
        <w:rPr>
          <w:rFonts w:cs="Calibri"/>
          <w:iCs/>
          <w:szCs w:val="22"/>
        </w:rPr>
      </w:pPr>
      <w:r w:rsidRPr="00D37C50">
        <w:rPr>
          <w:rFonts w:asciiTheme="minorHAnsi" w:hAnsiTheme="minorHAnsi" w:cstheme="minorHAnsi"/>
          <w:b/>
          <w:bCs/>
          <w:iCs/>
          <w:szCs w:val="22"/>
        </w:rPr>
        <w:t>„</w:t>
      </w:r>
      <w:r w:rsidR="00D23143" w:rsidRPr="00D37C50">
        <w:rPr>
          <w:rFonts w:cs="Calibri"/>
          <w:iCs/>
          <w:szCs w:val="22"/>
        </w:rPr>
        <w:t>Višestambene zgrade čije čestice graniče s česticama drugih građevina visokogradnje moraju se svojom visinom i položajem prilagoditi okolnoj izgradnji (postojećoj i planiranoj) na način da joj ne predstavljaju smetnju, a njihov međusobni razmak ne može biti manji od visine sljemena krovišta većeg objekta, no ne manji od H1/2+H2/2+5 m, pri čemu je H visina zgrade.</w:t>
      </w:r>
    </w:p>
    <w:p w14:paraId="3E565530" w14:textId="77777777" w:rsidR="00D23143" w:rsidRPr="00D37C50" w:rsidRDefault="00D23143" w:rsidP="00D23143">
      <w:pPr>
        <w:widowControl w:val="0"/>
        <w:spacing w:before="40"/>
        <w:jc w:val="both"/>
        <w:rPr>
          <w:rFonts w:cs="Calibri"/>
          <w:iCs/>
          <w:szCs w:val="22"/>
        </w:rPr>
      </w:pPr>
      <w:r w:rsidRPr="00D37C50">
        <w:rPr>
          <w:rFonts w:cs="Calibri"/>
          <w:iCs/>
          <w:szCs w:val="22"/>
        </w:rPr>
        <w:t>Međusobni razmak objekata može biti i manji od razmaka utvrđenog u prethodnom stavku, pod uvjetom da je tehničkom dokumentacijom dokazano:</w:t>
      </w:r>
    </w:p>
    <w:p w14:paraId="110EF44C" w14:textId="77777777" w:rsidR="00D23143" w:rsidRPr="00D37C50" w:rsidRDefault="00D23143" w:rsidP="00D23143">
      <w:pPr>
        <w:widowControl w:val="0"/>
        <w:spacing w:before="40"/>
        <w:ind w:left="709" w:hanging="283"/>
        <w:jc w:val="both"/>
        <w:rPr>
          <w:rFonts w:cs="Calibri"/>
          <w:iCs/>
          <w:szCs w:val="22"/>
        </w:rPr>
      </w:pPr>
      <w:r w:rsidRPr="00D37C50">
        <w:rPr>
          <w:rFonts w:cs="Calibri"/>
          <w:iCs/>
          <w:szCs w:val="22"/>
        </w:rPr>
        <w:t>- da je konstrukcija objekta otporna na rušenje od elementarnih nepogoda,</w:t>
      </w:r>
    </w:p>
    <w:p w14:paraId="05BEC3A1" w14:textId="77777777" w:rsidR="00D23143" w:rsidRPr="00D37C50" w:rsidRDefault="00D23143" w:rsidP="00D23143">
      <w:pPr>
        <w:widowControl w:val="0"/>
        <w:spacing w:before="40"/>
        <w:ind w:left="709" w:hanging="283"/>
        <w:jc w:val="both"/>
        <w:rPr>
          <w:rFonts w:cs="Calibri"/>
          <w:iCs/>
          <w:szCs w:val="22"/>
        </w:rPr>
      </w:pPr>
      <w:r w:rsidRPr="00D37C50">
        <w:rPr>
          <w:rFonts w:cs="Calibri"/>
          <w:iCs/>
          <w:szCs w:val="22"/>
        </w:rPr>
        <w:t>- da u slučaju ratnih razaranja rušenje objekta neće u većem opsegu ugroziti živote ljudi i izazvati oštećenja na drugim objektima.</w:t>
      </w:r>
    </w:p>
    <w:p w14:paraId="0263BDED" w14:textId="77777777" w:rsidR="00D23143" w:rsidRPr="00D37C50" w:rsidRDefault="00D23143" w:rsidP="00D23143">
      <w:pPr>
        <w:widowControl w:val="0"/>
        <w:spacing w:before="40"/>
        <w:jc w:val="both"/>
        <w:rPr>
          <w:rFonts w:cs="Calibri"/>
          <w:iCs/>
          <w:szCs w:val="22"/>
        </w:rPr>
      </w:pPr>
      <w:r w:rsidRPr="00D37C50">
        <w:rPr>
          <w:rFonts w:cs="Calibri"/>
          <w:iCs/>
          <w:szCs w:val="22"/>
        </w:rPr>
        <w:t>Tehničkom dokumentacijom iz stavka drugog ovog članka, između ostalog, dokazuje se da je konstrukcija zgrada otporna na rušenje i:</w:t>
      </w:r>
    </w:p>
    <w:p w14:paraId="4779D6AF" w14:textId="4B00674F" w:rsidR="00D23143" w:rsidRPr="00D37C50" w:rsidRDefault="00D23143" w:rsidP="00D625C5">
      <w:pPr>
        <w:widowControl w:val="0"/>
        <w:numPr>
          <w:ilvl w:val="0"/>
          <w:numId w:val="44"/>
        </w:numPr>
        <w:spacing w:before="40" w:after="160" w:line="259" w:lineRule="auto"/>
        <w:ind w:left="142" w:hanging="142"/>
        <w:contextualSpacing/>
        <w:jc w:val="both"/>
        <w:rPr>
          <w:rFonts w:cs="Calibri"/>
          <w:iCs/>
          <w:strike/>
          <w:szCs w:val="22"/>
        </w:rPr>
      </w:pPr>
      <w:r w:rsidRPr="00D37C50">
        <w:rPr>
          <w:rFonts w:cs="Calibri"/>
          <w:iCs/>
          <w:szCs w:val="22"/>
        </w:rPr>
        <w:lastRenderedPageBreak/>
        <w:t>od potresa maksimalnog intenziteta za grad Vinkovce od VII</w:t>
      </w:r>
      <w:bookmarkStart w:id="93" w:name="_Hlk66016098"/>
      <w:r w:rsidRPr="00D37C50">
        <w:rPr>
          <w:rFonts w:cs="Calibri"/>
          <w:iCs/>
          <w:szCs w:val="22"/>
          <w:vertAlign w:val="superscript"/>
        </w:rPr>
        <w:t>0</w:t>
      </w:r>
      <w:bookmarkEnd w:id="93"/>
      <w:r w:rsidRPr="00D37C50">
        <w:rPr>
          <w:rFonts w:cs="Calibri"/>
          <w:iCs/>
          <w:szCs w:val="22"/>
          <w:vertAlign w:val="superscript"/>
        </w:rPr>
        <w:t xml:space="preserve"> </w:t>
      </w:r>
      <w:proofErr w:type="spellStart"/>
      <w:r w:rsidRPr="00D37C50">
        <w:rPr>
          <w:rFonts w:cs="Calibri"/>
          <w:iCs/>
          <w:szCs w:val="22"/>
        </w:rPr>
        <w:t>Mercalli-Cancani-Siebergova</w:t>
      </w:r>
      <w:proofErr w:type="spellEnd"/>
      <w:r w:rsidRPr="00D37C50">
        <w:rPr>
          <w:rFonts w:cs="Calibri"/>
          <w:iCs/>
          <w:szCs w:val="22"/>
        </w:rPr>
        <w:t xml:space="preserve"> ljestvica (</w:t>
      </w:r>
      <w:proofErr w:type="spellStart"/>
      <w:r w:rsidRPr="00D37C50">
        <w:rPr>
          <w:rFonts w:cs="Calibri"/>
          <w:iCs/>
          <w:szCs w:val="22"/>
        </w:rPr>
        <w:t>MCS</w:t>
      </w:r>
      <w:proofErr w:type="spellEnd"/>
      <w:r w:rsidRPr="00D37C50">
        <w:rPr>
          <w:rFonts w:cs="Calibri"/>
          <w:iCs/>
          <w:szCs w:val="22"/>
        </w:rPr>
        <w:t xml:space="preserve"> ljestvica) odnosno približno 6</w:t>
      </w:r>
      <w:r w:rsidRPr="00D37C50">
        <w:rPr>
          <w:rFonts w:cs="Calibri"/>
          <w:iCs/>
          <w:szCs w:val="22"/>
          <w:vertAlign w:val="superscript"/>
        </w:rPr>
        <w:t>0</w:t>
      </w:r>
      <w:r w:rsidRPr="00D37C50">
        <w:rPr>
          <w:rFonts w:cs="Calibri"/>
          <w:iCs/>
          <w:szCs w:val="22"/>
        </w:rPr>
        <w:t xml:space="preserve"> </w:t>
      </w:r>
      <w:proofErr w:type="spellStart"/>
      <w:r w:rsidRPr="00D37C50">
        <w:rPr>
          <w:rFonts w:cs="Calibri"/>
          <w:iCs/>
          <w:szCs w:val="22"/>
        </w:rPr>
        <w:t>Richterove</w:t>
      </w:r>
      <w:proofErr w:type="spellEnd"/>
      <w:r w:rsidRPr="00D37C50">
        <w:rPr>
          <w:rFonts w:cs="Calibri"/>
          <w:iCs/>
          <w:szCs w:val="22"/>
        </w:rPr>
        <w:t xml:space="preserve"> </w:t>
      </w:r>
      <w:bookmarkStart w:id="94" w:name="_Hlk66016587"/>
      <w:r w:rsidRPr="00D37C50">
        <w:rPr>
          <w:rFonts w:cs="Calibri"/>
          <w:iCs/>
          <w:szCs w:val="22"/>
        </w:rPr>
        <w:t>ljestvice</w:t>
      </w:r>
      <w:bookmarkEnd w:id="94"/>
      <w:r w:rsidRPr="00D37C50">
        <w:rPr>
          <w:rFonts w:cs="Calibri"/>
          <w:iCs/>
          <w:szCs w:val="22"/>
        </w:rPr>
        <w:t xml:space="preserve">, što označava vrlo jak potres pri čemu se: crjepovi lome i kližu s krova, ruše se dimnjaci, oštećuje se pokućstvo u zgradama, ruše se slabije građene zgrade, a na jačima nastaju oštećenja, pucanje zidova, opći alarm. </w:t>
      </w:r>
    </w:p>
    <w:p w14:paraId="16C3F941" w14:textId="478FB7C0" w:rsidR="00560FF7" w:rsidRPr="00D37C50" w:rsidRDefault="00D23143" w:rsidP="00D07E9D">
      <w:pPr>
        <w:widowControl w:val="0"/>
        <w:spacing w:before="40"/>
        <w:jc w:val="both"/>
        <w:rPr>
          <w:rFonts w:cs="Calibri"/>
          <w:iCs/>
          <w:strike/>
          <w:szCs w:val="22"/>
        </w:rPr>
      </w:pPr>
      <w:r w:rsidRPr="00D37C50">
        <w:rPr>
          <w:rFonts w:cs="Calibri"/>
          <w:iCs/>
          <w:szCs w:val="22"/>
        </w:rPr>
        <w:t>Izračuni i dokazi obvezuju dionike u gradnji (investitor, projektant, izvođač, nadzor) na implementaciju izračuna i dokaza iz tehničke dokumentacije iz stavka drugog ovoga članka u fazi projektiranja, gradnje/rekonstrukcije, korištenja i redovnog održavanja zgrade a sve sukladno zakonskim propisima.</w:t>
      </w:r>
      <w:r w:rsidR="00560FF7" w:rsidRPr="00D37C50">
        <w:rPr>
          <w:rFonts w:asciiTheme="minorHAnsi" w:hAnsiTheme="minorHAnsi" w:cstheme="minorHAnsi"/>
          <w:b/>
          <w:bCs/>
          <w:iCs/>
          <w:szCs w:val="22"/>
        </w:rPr>
        <w:t>“</w:t>
      </w:r>
    </w:p>
    <w:p w14:paraId="773DF7B2" w14:textId="77777777" w:rsidR="00560FF7" w:rsidRPr="00D37C50" w:rsidRDefault="00560FF7" w:rsidP="00560FF7">
      <w:pPr>
        <w:pStyle w:val="ZTekst1"/>
        <w:spacing w:after="0"/>
        <w:rPr>
          <w:rFonts w:asciiTheme="minorHAnsi" w:hAnsiTheme="minorHAnsi" w:cstheme="minorHAnsi"/>
          <w:b/>
          <w:bCs/>
          <w:i w:val="0"/>
          <w:sz w:val="22"/>
          <w:szCs w:val="22"/>
        </w:rPr>
      </w:pPr>
    </w:p>
    <w:p w14:paraId="7E29385E" w14:textId="2784A266"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23143" w:rsidRPr="00D37C50">
        <w:rPr>
          <w:rFonts w:asciiTheme="minorHAnsi" w:hAnsiTheme="minorHAnsi" w:cstheme="minorHAnsi"/>
          <w:b/>
          <w:bCs/>
          <w:szCs w:val="22"/>
        </w:rPr>
        <w:t>62</w:t>
      </w:r>
      <w:r w:rsidRPr="00D37C50">
        <w:rPr>
          <w:rFonts w:asciiTheme="minorHAnsi" w:hAnsiTheme="minorHAnsi" w:cstheme="minorHAnsi"/>
          <w:b/>
          <w:bCs/>
          <w:szCs w:val="22"/>
        </w:rPr>
        <w:t>.</w:t>
      </w:r>
    </w:p>
    <w:p w14:paraId="0E646F67" w14:textId="77777777" w:rsidR="00560FF7" w:rsidRPr="00D37C50" w:rsidRDefault="00560FF7" w:rsidP="00D07E9D">
      <w:pPr>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„Smještaj građevina na građevnoj čestici“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„Smještaj zgrada na građevnoj čestici“</w:t>
      </w:r>
      <w:r w:rsidRPr="00D37C50">
        <w:rPr>
          <w:rFonts w:asciiTheme="minorHAnsi" w:hAnsiTheme="minorHAnsi" w:cstheme="minorHAnsi"/>
          <w:szCs w:val="22"/>
        </w:rPr>
        <w:t>.</w:t>
      </w:r>
    </w:p>
    <w:p w14:paraId="3E1282A2" w14:textId="77777777" w:rsidR="00560FF7" w:rsidRPr="00D37C50" w:rsidRDefault="00560FF7" w:rsidP="00560FF7">
      <w:pPr>
        <w:widowControl w:val="0"/>
        <w:spacing w:line="259" w:lineRule="auto"/>
        <w:ind w:firstLine="284"/>
        <w:jc w:val="both"/>
        <w:rPr>
          <w:rFonts w:asciiTheme="minorHAnsi" w:hAnsiTheme="minorHAnsi" w:cstheme="minorHAnsi"/>
          <w:szCs w:val="22"/>
        </w:rPr>
      </w:pPr>
    </w:p>
    <w:p w14:paraId="672A4DE0" w14:textId="538B3EEE"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23143" w:rsidRPr="00D37C50">
        <w:rPr>
          <w:rFonts w:asciiTheme="minorHAnsi" w:hAnsiTheme="minorHAnsi" w:cstheme="minorHAnsi"/>
          <w:b/>
          <w:bCs/>
          <w:szCs w:val="22"/>
        </w:rPr>
        <w:t>63</w:t>
      </w:r>
      <w:r w:rsidRPr="00D37C50">
        <w:rPr>
          <w:rFonts w:asciiTheme="minorHAnsi" w:hAnsiTheme="minorHAnsi" w:cstheme="minorHAnsi"/>
          <w:b/>
          <w:bCs/>
          <w:szCs w:val="22"/>
        </w:rPr>
        <w:t>.</w:t>
      </w:r>
    </w:p>
    <w:p w14:paraId="5CFA8016" w14:textId="4C17EAED" w:rsidR="00560FF7" w:rsidRPr="00D37C50" w:rsidRDefault="00560FF7"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25729F">
        <w:rPr>
          <w:rFonts w:asciiTheme="minorHAnsi" w:hAnsiTheme="minorHAnsi" w:cstheme="minorHAnsi"/>
          <w:b/>
          <w:bCs/>
          <w:szCs w:val="22"/>
        </w:rPr>
        <w:t>10</w:t>
      </w:r>
      <w:r w:rsidRPr="00D37C50">
        <w:rPr>
          <w:rFonts w:asciiTheme="minorHAnsi" w:hAnsiTheme="minorHAnsi" w:cstheme="minorHAnsi"/>
          <w:b/>
          <w:bCs/>
          <w:szCs w:val="22"/>
        </w:rPr>
        <w:t>3.</w:t>
      </w:r>
      <w:r w:rsidRPr="00D37C50">
        <w:rPr>
          <w:rFonts w:asciiTheme="minorHAnsi" w:hAnsiTheme="minorHAnsi" w:cstheme="minorHAnsi"/>
          <w:szCs w:val="22"/>
        </w:rPr>
        <w:t xml:space="preserve"> mijenja se i glasi:</w:t>
      </w:r>
    </w:p>
    <w:p w14:paraId="1110B38C" w14:textId="32F0ECBF" w:rsidR="00560FF7" w:rsidRPr="00D37C50" w:rsidRDefault="00560FF7" w:rsidP="00D23143">
      <w:pPr>
        <w:pStyle w:val="Style14"/>
        <w:widowControl/>
        <w:spacing w:before="14" w:line="240" w:lineRule="exact"/>
        <w:ind w:firstLine="0"/>
        <w:rPr>
          <w:rFonts w:ascii="Calibri" w:hAnsi="Calibri" w:cs="Calibri"/>
          <w:i w:val="0"/>
          <w:szCs w:val="22"/>
        </w:rPr>
      </w:pPr>
      <w:r w:rsidRPr="00D37C50">
        <w:rPr>
          <w:rFonts w:asciiTheme="minorHAnsi" w:hAnsiTheme="minorHAnsi" w:cstheme="minorHAnsi"/>
          <w:b/>
          <w:bCs/>
          <w:i w:val="0"/>
          <w:szCs w:val="22"/>
        </w:rPr>
        <w:t>„</w:t>
      </w:r>
      <w:r w:rsidR="00D23143" w:rsidRPr="00D37C50">
        <w:rPr>
          <w:rFonts w:ascii="Calibri" w:hAnsi="Calibri" w:cs="Calibri"/>
          <w:i w:val="0"/>
          <w:szCs w:val="22"/>
        </w:rPr>
        <w:t>Višestambene zgrade mogu se graditi</w:t>
      </w:r>
      <w:r w:rsidR="00D23143" w:rsidRPr="00D37C50">
        <w:rPr>
          <w:rFonts w:ascii="Calibri" w:hAnsi="Calibri" w:cs="Calibri"/>
          <w:bCs/>
          <w:i w:val="0"/>
          <w:szCs w:val="22"/>
        </w:rPr>
        <w:t>/rekonstruirati</w:t>
      </w:r>
      <w:r w:rsidR="00D23143" w:rsidRPr="00D37C50">
        <w:rPr>
          <w:rFonts w:ascii="Calibri" w:hAnsi="Calibri" w:cs="Calibri"/>
          <w:i w:val="0"/>
          <w:szCs w:val="22"/>
        </w:rPr>
        <w:t xml:space="preserve"> kao samostojeće, dvojne i skupne.</w:t>
      </w:r>
      <w:r w:rsidRPr="00D37C50">
        <w:rPr>
          <w:rFonts w:asciiTheme="minorHAnsi" w:hAnsiTheme="minorHAnsi" w:cstheme="minorHAnsi"/>
          <w:b/>
          <w:bCs/>
          <w:i w:val="0"/>
          <w:szCs w:val="22"/>
        </w:rPr>
        <w:t>“</w:t>
      </w:r>
    </w:p>
    <w:p w14:paraId="48C4B662" w14:textId="77777777" w:rsidR="00560FF7" w:rsidRPr="00D37C50" w:rsidRDefault="00560FF7" w:rsidP="00560FF7">
      <w:pPr>
        <w:pStyle w:val="ZTekst1"/>
        <w:spacing w:after="0"/>
        <w:rPr>
          <w:rFonts w:ascii="Calibri" w:hAnsi="Calibri" w:cs="Calibri"/>
          <w:i w:val="0"/>
          <w:sz w:val="22"/>
          <w:szCs w:val="22"/>
        </w:rPr>
      </w:pPr>
    </w:p>
    <w:p w14:paraId="3D95B41B" w14:textId="725DB45D" w:rsidR="00560FF7" w:rsidRPr="00D37C50" w:rsidRDefault="00560FF7"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23143" w:rsidRPr="00D37C50">
        <w:rPr>
          <w:rFonts w:asciiTheme="minorHAnsi" w:hAnsiTheme="minorHAnsi" w:cstheme="minorHAnsi"/>
          <w:b/>
          <w:bCs/>
          <w:szCs w:val="22"/>
        </w:rPr>
        <w:t>64.</w:t>
      </w:r>
    </w:p>
    <w:p w14:paraId="332B35DE" w14:textId="51E57884" w:rsidR="00560FF7" w:rsidRPr="00D37C50" w:rsidRDefault="00560FF7"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D23143" w:rsidRPr="00D37C50">
        <w:rPr>
          <w:rFonts w:asciiTheme="minorHAnsi" w:hAnsiTheme="minorHAnsi" w:cstheme="minorHAnsi"/>
          <w:b/>
          <w:bCs/>
          <w:szCs w:val="22"/>
        </w:rPr>
        <w:t>104</w:t>
      </w:r>
      <w:r w:rsidRPr="00D37C50">
        <w:rPr>
          <w:rFonts w:asciiTheme="minorHAnsi" w:hAnsiTheme="minorHAnsi" w:cstheme="minorHAnsi"/>
          <w:b/>
          <w:bCs/>
          <w:szCs w:val="22"/>
        </w:rPr>
        <w:t>.</w:t>
      </w:r>
      <w:r w:rsidRPr="00D37C50">
        <w:rPr>
          <w:rFonts w:asciiTheme="minorHAnsi" w:hAnsiTheme="minorHAnsi" w:cstheme="minorHAnsi"/>
          <w:szCs w:val="22"/>
        </w:rPr>
        <w:t xml:space="preserve"> </w:t>
      </w:r>
      <w:r w:rsidR="00D23143" w:rsidRPr="00D37C50">
        <w:rPr>
          <w:rFonts w:asciiTheme="minorHAnsi" w:hAnsiTheme="minorHAnsi" w:cstheme="minorHAnsi"/>
          <w:szCs w:val="22"/>
        </w:rPr>
        <w:t>briše se.</w:t>
      </w:r>
    </w:p>
    <w:p w14:paraId="6B4D3691" w14:textId="0C3357FC" w:rsidR="00745FE8" w:rsidRPr="00D37C50" w:rsidRDefault="00745FE8" w:rsidP="00560FF7">
      <w:pPr>
        <w:widowControl w:val="0"/>
        <w:spacing w:line="259" w:lineRule="auto"/>
        <w:ind w:firstLine="284"/>
        <w:jc w:val="both"/>
        <w:rPr>
          <w:rFonts w:asciiTheme="minorHAnsi" w:hAnsiTheme="minorHAnsi" w:cstheme="minorHAnsi"/>
          <w:szCs w:val="22"/>
        </w:rPr>
      </w:pPr>
    </w:p>
    <w:p w14:paraId="5C585BB7" w14:textId="09EE2DCD" w:rsidR="00745FE8" w:rsidRPr="00D37C50" w:rsidRDefault="00745FE8"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165.</w:t>
      </w:r>
    </w:p>
    <w:p w14:paraId="44C36774" w14:textId="473E8C2E" w:rsidR="00745FE8" w:rsidRPr="00D37C50" w:rsidRDefault="00745FE8"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104.</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 xml:space="preserve">„ZGRADE U </w:t>
      </w:r>
      <w:proofErr w:type="spellStart"/>
      <w:r w:rsidRPr="00D37C50">
        <w:rPr>
          <w:rFonts w:asciiTheme="minorHAnsi" w:hAnsiTheme="minorHAnsi" w:cstheme="minorHAnsi"/>
          <w:b/>
          <w:bCs/>
          <w:szCs w:val="22"/>
        </w:rPr>
        <w:t>ZALUŽJU</w:t>
      </w:r>
      <w:proofErr w:type="spellEnd"/>
      <w:r w:rsidRPr="00D37C50">
        <w:rPr>
          <w:rFonts w:asciiTheme="minorHAnsi" w:hAnsiTheme="minorHAnsi" w:cstheme="minorHAnsi"/>
          <w:b/>
          <w:bCs/>
          <w:szCs w:val="22"/>
        </w:rPr>
        <w:t xml:space="preserve"> (KVART) I </w:t>
      </w:r>
      <w:proofErr w:type="spellStart"/>
      <w:r w:rsidRPr="00D37C50">
        <w:rPr>
          <w:rFonts w:asciiTheme="minorHAnsi" w:hAnsiTheme="minorHAnsi" w:cstheme="minorHAnsi"/>
          <w:b/>
          <w:bCs/>
          <w:szCs w:val="22"/>
        </w:rPr>
        <w:t>TRBUŠANCIMA</w:t>
      </w:r>
      <w:proofErr w:type="spellEnd"/>
      <w:r w:rsidRPr="00D37C50">
        <w:rPr>
          <w:rFonts w:asciiTheme="minorHAnsi" w:hAnsiTheme="minorHAnsi" w:cstheme="minorHAnsi"/>
          <w:b/>
          <w:bCs/>
          <w:szCs w:val="22"/>
        </w:rPr>
        <w:t>“</w:t>
      </w:r>
      <w:r w:rsidRPr="00D37C50">
        <w:rPr>
          <w:rFonts w:asciiTheme="minorHAnsi" w:hAnsiTheme="minorHAnsi" w:cstheme="minorHAnsi"/>
          <w:szCs w:val="22"/>
        </w:rPr>
        <w:t>.</w:t>
      </w:r>
    </w:p>
    <w:p w14:paraId="3814CB6A" w14:textId="10CC7EA6" w:rsidR="00745FE8" w:rsidRPr="00D37C50" w:rsidRDefault="00745FE8" w:rsidP="00745FE8">
      <w:pPr>
        <w:widowControl w:val="0"/>
        <w:spacing w:line="259" w:lineRule="auto"/>
        <w:ind w:firstLine="284"/>
        <w:jc w:val="both"/>
        <w:rPr>
          <w:rFonts w:asciiTheme="minorHAnsi" w:hAnsiTheme="minorHAnsi" w:cstheme="minorHAnsi"/>
          <w:szCs w:val="22"/>
        </w:rPr>
      </w:pPr>
    </w:p>
    <w:p w14:paraId="302AD598" w14:textId="03D3F5F2" w:rsidR="00745FE8" w:rsidRPr="00D37C50" w:rsidRDefault="00745FE8"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166.</w:t>
      </w:r>
    </w:p>
    <w:p w14:paraId="76510248" w14:textId="0E229612" w:rsidR="00745FE8" w:rsidRPr="00D37C50" w:rsidRDefault="00745FE8"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podnaslova: </w:t>
      </w:r>
      <w:r w:rsidRPr="00D37C50">
        <w:rPr>
          <w:rFonts w:asciiTheme="minorHAnsi" w:hAnsiTheme="minorHAnsi" w:cstheme="minorHAnsi"/>
          <w:b/>
          <w:bCs/>
          <w:szCs w:val="22"/>
        </w:rPr>
        <w:t xml:space="preserve">„ZGRADE U </w:t>
      </w:r>
      <w:proofErr w:type="spellStart"/>
      <w:r w:rsidRPr="00D37C50">
        <w:rPr>
          <w:rFonts w:asciiTheme="minorHAnsi" w:hAnsiTheme="minorHAnsi" w:cstheme="minorHAnsi"/>
          <w:b/>
          <w:bCs/>
          <w:szCs w:val="22"/>
        </w:rPr>
        <w:t>ZALUŽJU</w:t>
      </w:r>
      <w:proofErr w:type="spellEnd"/>
      <w:r w:rsidRPr="00D37C50">
        <w:rPr>
          <w:rFonts w:asciiTheme="minorHAnsi" w:hAnsiTheme="minorHAnsi" w:cstheme="minorHAnsi"/>
          <w:b/>
          <w:bCs/>
          <w:szCs w:val="22"/>
        </w:rPr>
        <w:t xml:space="preserve"> (KVART) I </w:t>
      </w:r>
      <w:proofErr w:type="spellStart"/>
      <w:r w:rsidRPr="00D37C50">
        <w:rPr>
          <w:rFonts w:asciiTheme="minorHAnsi" w:hAnsiTheme="minorHAnsi" w:cstheme="minorHAnsi"/>
          <w:b/>
          <w:bCs/>
          <w:szCs w:val="22"/>
        </w:rPr>
        <w:t>TRBUŠANCIMA</w:t>
      </w:r>
      <w:proofErr w:type="spellEnd"/>
      <w:r w:rsidRPr="00D37C50">
        <w:rPr>
          <w:rFonts w:asciiTheme="minorHAnsi" w:hAnsiTheme="minorHAnsi" w:cstheme="minorHAnsi"/>
          <w:b/>
          <w:bCs/>
          <w:szCs w:val="22"/>
        </w:rPr>
        <w:t>“</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„Namjena zgrada“</w:t>
      </w:r>
      <w:r w:rsidRPr="00D37C50">
        <w:rPr>
          <w:rFonts w:asciiTheme="minorHAnsi" w:hAnsiTheme="minorHAnsi" w:cstheme="minorHAnsi"/>
          <w:szCs w:val="22"/>
        </w:rPr>
        <w:t xml:space="preserve"> i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lanak 104.a</w:t>
      </w:r>
      <w:r w:rsidRPr="00D37C50">
        <w:rPr>
          <w:rFonts w:asciiTheme="minorHAnsi" w:hAnsiTheme="minorHAnsi" w:cstheme="minorHAnsi"/>
          <w:szCs w:val="22"/>
        </w:rPr>
        <w:t xml:space="preserve"> koji glasi:</w:t>
      </w:r>
    </w:p>
    <w:p w14:paraId="42BAA78B" w14:textId="5F50BEB4" w:rsidR="00745FE8" w:rsidRPr="00D37C50" w:rsidRDefault="00745FE8" w:rsidP="00832110">
      <w:pPr>
        <w:pStyle w:val="text"/>
        <w:spacing w:before="0" w:beforeAutospacing="0" w:after="0" w:afterAutospacing="0"/>
        <w:jc w:val="both"/>
        <w:rPr>
          <w:rFonts w:asciiTheme="minorHAnsi" w:hAnsiTheme="minorHAnsi" w:cstheme="minorHAnsi"/>
          <w:b/>
          <w:bCs/>
          <w:i w:val="0"/>
          <w:iCs/>
          <w:color w:val="auto"/>
          <w:sz w:val="22"/>
          <w:szCs w:val="22"/>
        </w:rPr>
      </w:pPr>
      <w:r w:rsidRPr="00D37C50">
        <w:rPr>
          <w:rFonts w:asciiTheme="minorHAnsi" w:hAnsiTheme="minorHAnsi" w:cstheme="minorHAnsi"/>
          <w:b/>
          <w:bCs/>
          <w:i w:val="0"/>
          <w:iCs/>
          <w:color w:val="auto"/>
          <w:sz w:val="22"/>
          <w:szCs w:val="22"/>
        </w:rPr>
        <w:t>„</w:t>
      </w:r>
      <w:r w:rsidRPr="00D37C50">
        <w:rPr>
          <w:rFonts w:ascii="Calibri" w:hAnsi="Calibri" w:cs="Calibri"/>
          <w:i w:val="0"/>
          <w:iCs/>
          <w:color w:val="auto"/>
          <w:sz w:val="22"/>
          <w:szCs w:val="22"/>
        </w:rPr>
        <w:t xml:space="preserve">Unutar izdvojenih dijelova građevinskog područja naselja – Zalužje(kvart) i </w:t>
      </w:r>
      <w:proofErr w:type="spellStart"/>
      <w:r w:rsidRPr="00D37C50">
        <w:rPr>
          <w:rFonts w:ascii="Calibri" w:hAnsi="Calibri" w:cs="Calibri"/>
          <w:i w:val="0"/>
          <w:iCs/>
          <w:color w:val="auto"/>
          <w:sz w:val="22"/>
          <w:szCs w:val="22"/>
        </w:rPr>
        <w:t>Trbušanci</w:t>
      </w:r>
      <w:proofErr w:type="spellEnd"/>
      <w:r w:rsidRPr="00D37C50">
        <w:rPr>
          <w:rFonts w:ascii="Calibri" w:hAnsi="Calibri" w:cs="Calibri"/>
          <w:i w:val="0"/>
          <w:iCs/>
          <w:color w:val="auto"/>
          <w:sz w:val="22"/>
          <w:szCs w:val="22"/>
        </w:rPr>
        <w:t xml:space="preserve"> mogu se graditi</w:t>
      </w:r>
      <w:r w:rsidRPr="00D37C50">
        <w:rPr>
          <w:rFonts w:ascii="Calibri" w:hAnsi="Calibri" w:cs="Calibri"/>
          <w:bCs/>
          <w:i w:val="0"/>
          <w:iCs/>
          <w:color w:val="auto"/>
          <w:sz w:val="22"/>
          <w:szCs w:val="22"/>
        </w:rPr>
        <w:t>/rekonstruirati</w:t>
      </w:r>
      <w:r w:rsidRPr="00D37C50">
        <w:rPr>
          <w:rFonts w:ascii="Calibri" w:hAnsi="Calibri" w:cs="Calibri"/>
          <w:i w:val="0"/>
          <w:iCs/>
          <w:color w:val="auto"/>
          <w:sz w:val="22"/>
          <w:szCs w:val="22"/>
        </w:rPr>
        <w:t xml:space="preserve"> stambene zgrade; zgrade/sadržaji u funkciji razvoja turizma i odgovarajuće prateće građevine/sadržaji, odgovarajuće ugostiteljsko-turističke, sportsko-rekreacijske, trgovačke zgrade, pomoćne i poljoprivredne građevine (osim građevina za uzgoj životinja što se ne odnosi na uzgoj i/ili smještaj konja u svrhu turizma, sporta i rekreacijskog odnosno terapijskog jahanja); prometne građevine i građevine infrastrukture te ostale građevine u funkciji odmora i rekreacije.</w:t>
      </w:r>
      <w:r w:rsidRPr="00D37C50">
        <w:rPr>
          <w:rFonts w:asciiTheme="minorHAnsi" w:hAnsiTheme="minorHAnsi" w:cstheme="minorHAnsi"/>
          <w:b/>
          <w:bCs/>
          <w:i w:val="0"/>
          <w:iCs/>
          <w:color w:val="auto"/>
          <w:sz w:val="22"/>
          <w:szCs w:val="22"/>
        </w:rPr>
        <w:t>“</w:t>
      </w:r>
    </w:p>
    <w:p w14:paraId="37B0F507" w14:textId="1AB4EE21" w:rsidR="00745FE8" w:rsidRPr="00D37C50" w:rsidRDefault="00745FE8" w:rsidP="00745FE8">
      <w:pPr>
        <w:pStyle w:val="text"/>
        <w:spacing w:before="0" w:beforeAutospacing="0" w:after="0" w:afterAutospacing="0"/>
        <w:rPr>
          <w:rFonts w:asciiTheme="minorHAnsi" w:hAnsiTheme="minorHAnsi" w:cstheme="minorHAnsi"/>
          <w:b/>
          <w:bCs/>
          <w:i w:val="0"/>
          <w:iCs/>
          <w:color w:val="auto"/>
          <w:sz w:val="22"/>
          <w:szCs w:val="22"/>
        </w:rPr>
      </w:pPr>
    </w:p>
    <w:p w14:paraId="2D90CCFB" w14:textId="56B2CEB7" w:rsidR="00745FE8" w:rsidRPr="00D37C50" w:rsidRDefault="00745FE8"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167.</w:t>
      </w:r>
    </w:p>
    <w:p w14:paraId="271482C4" w14:textId="2E9B1CB4" w:rsidR="00745FE8" w:rsidRPr="00D37C50" w:rsidRDefault="00745FE8" w:rsidP="00D07E9D">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104.a</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„Sadržaji unutar zgrade i na čestici zgrade“</w:t>
      </w:r>
      <w:r w:rsidRPr="00D37C50">
        <w:rPr>
          <w:rFonts w:asciiTheme="minorHAnsi" w:hAnsiTheme="minorHAnsi" w:cstheme="minorHAnsi"/>
          <w:szCs w:val="22"/>
        </w:rPr>
        <w:t xml:space="preserve"> i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lanak 104.b</w:t>
      </w:r>
      <w:r w:rsidRPr="00D37C50">
        <w:rPr>
          <w:rFonts w:asciiTheme="minorHAnsi" w:hAnsiTheme="minorHAnsi" w:cstheme="minorHAnsi"/>
          <w:szCs w:val="22"/>
        </w:rPr>
        <w:t xml:space="preserve"> koji glasi:</w:t>
      </w:r>
    </w:p>
    <w:p w14:paraId="0DDCFB78" w14:textId="77777777" w:rsidR="00745FE8" w:rsidRPr="00D37C50" w:rsidRDefault="00745FE8" w:rsidP="00832110">
      <w:pPr>
        <w:spacing w:before="40"/>
        <w:jc w:val="both"/>
        <w:rPr>
          <w:rFonts w:eastAsia="Calibri" w:cs="Calibri"/>
          <w:szCs w:val="22"/>
        </w:rPr>
      </w:pPr>
      <w:r w:rsidRPr="00D37C50">
        <w:rPr>
          <w:rFonts w:asciiTheme="minorHAnsi" w:hAnsiTheme="minorHAnsi" w:cstheme="minorHAnsi"/>
          <w:b/>
          <w:bCs/>
          <w:szCs w:val="22"/>
        </w:rPr>
        <w:t>„</w:t>
      </w:r>
      <w:r w:rsidRPr="00D37C50">
        <w:rPr>
          <w:rFonts w:eastAsia="Calibri" w:cs="Calibri"/>
          <w:szCs w:val="22"/>
        </w:rPr>
        <w:t>Unutar stambene zgrade ili odvojeno od nje, na istoj čestici, mogu se nalaziti pomoćni sadržaji/građevine (garaža, drvarnica, spremište, ljetna kuhinja), a manje poljoprivredne građevine bez izvora zagađenja mogu se graditi/rekonstruirati kao zasebne građevine na čestici stambene zgrade.</w:t>
      </w:r>
    </w:p>
    <w:p w14:paraId="58E95AEA" w14:textId="254E2379" w:rsidR="00745FE8" w:rsidRPr="00D37C50" w:rsidRDefault="00745FE8" w:rsidP="00832110">
      <w:pPr>
        <w:pStyle w:val="text"/>
        <w:spacing w:before="0" w:beforeAutospacing="0" w:after="0" w:afterAutospacing="0"/>
        <w:jc w:val="both"/>
        <w:rPr>
          <w:rFonts w:asciiTheme="minorHAnsi" w:hAnsiTheme="minorHAnsi" w:cstheme="minorHAnsi"/>
          <w:b/>
          <w:bCs/>
          <w:i w:val="0"/>
          <w:color w:val="auto"/>
          <w:sz w:val="22"/>
          <w:szCs w:val="22"/>
        </w:rPr>
      </w:pPr>
      <w:r w:rsidRPr="00D37C50">
        <w:rPr>
          <w:rFonts w:ascii="Calibri" w:hAnsi="Calibri" w:cs="Calibri"/>
          <w:i w:val="0"/>
          <w:color w:val="auto"/>
          <w:sz w:val="22"/>
          <w:szCs w:val="22"/>
        </w:rPr>
        <w:t>Dodatni sadržaji mogu se graditi/rekonstruirati na istoj čestici, ali mora se dokazati u dokumentu/elaboratu izrađenom od ovlaštenog subjekta te izrađenom prema kriterijima određenim posebnim propisima, da se ne javljaju posljedice štetne po ljudsko zdravlje i okoliš (prekomjerne emisije: onečišćenja zraka, vode i tla, buke, neugodnog mirisa, vibracija, radioaktivnosti i sl.), a svojom veličinom, smještajem i osiguranjem osnovnih priključaka na prometnu, elektroenergetsku i komunalnu infrastrukturu omogućuju normalno funkcioniranje obiteljskog stanovanja.</w:t>
      </w:r>
      <w:r w:rsidRPr="00D37C50">
        <w:rPr>
          <w:rFonts w:asciiTheme="minorHAnsi" w:hAnsiTheme="minorHAnsi" w:cstheme="minorHAnsi"/>
          <w:b/>
          <w:bCs/>
          <w:i w:val="0"/>
          <w:color w:val="auto"/>
          <w:sz w:val="22"/>
          <w:szCs w:val="22"/>
        </w:rPr>
        <w:t>“</w:t>
      </w:r>
    </w:p>
    <w:p w14:paraId="41B3A78F" w14:textId="77777777" w:rsidR="00EB20D9" w:rsidRPr="00D37C50" w:rsidRDefault="00EB20D9" w:rsidP="00D07E9D">
      <w:pPr>
        <w:pStyle w:val="text"/>
        <w:spacing w:before="0" w:beforeAutospacing="0" w:after="0" w:afterAutospacing="0"/>
        <w:rPr>
          <w:rFonts w:asciiTheme="minorHAnsi" w:hAnsiTheme="minorHAnsi" w:cstheme="minorHAnsi"/>
          <w:i w:val="0"/>
          <w:color w:val="auto"/>
          <w:sz w:val="22"/>
          <w:szCs w:val="22"/>
        </w:rPr>
      </w:pPr>
    </w:p>
    <w:p w14:paraId="79D10EF1" w14:textId="586B5160" w:rsidR="00745FE8" w:rsidRPr="00D37C50" w:rsidRDefault="00745FE8" w:rsidP="00D07E9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168.</w:t>
      </w:r>
    </w:p>
    <w:p w14:paraId="64372EA8" w14:textId="552F6F4C" w:rsidR="00745FE8" w:rsidRPr="00D37C50" w:rsidRDefault="00745FE8" w:rsidP="00832110">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104.b</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„Oblik, veličina i izgra</w:t>
      </w:r>
      <w:r w:rsidR="00832110" w:rsidRPr="00D37C50">
        <w:rPr>
          <w:rFonts w:asciiTheme="minorHAnsi" w:hAnsiTheme="minorHAnsi" w:cstheme="minorHAnsi"/>
          <w:b/>
          <w:bCs/>
          <w:szCs w:val="22"/>
        </w:rPr>
        <w:t>đ</w:t>
      </w:r>
      <w:r w:rsidRPr="00D37C50">
        <w:rPr>
          <w:rFonts w:asciiTheme="minorHAnsi" w:hAnsiTheme="minorHAnsi" w:cstheme="minorHAnsi"/>
          <w:b/>
          <w:bCs/>
          <w:szCs w:val="22"/>
        </w:rPr>
        <w:t>enost građevnih čestica“</w:t>
      </w:r>
      <w:r w:rsidRPr="00D37C50">
        <w:rPr>
          <w:rFonts w:asciiTheme="minorHAnsi" w:hAnsiTheme="minorHAnsi" w:cstheme="minorHAnsi"/>
          <w:szCs w:val="22"/>
        </w:rPr>
        <w:t xml:space="preserve"> i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lanak 104.c</w:t>
      </w:r>
      <w:r w:rsidRPr="00D37C50">
        <w:rPr>
          <w:rFonts w:asciiTheme="minorHAnsi" w:hAnsiTheme="minorHAnsi" w:cstheme="minorHAnsi"/>
          <w:szCs w:val="22"/>
        </w:rPr>
        <w:t xml:space="preserve"> koji glasi:</w:t>
      </w:r>
    </w:p>
    <w:p w14:paraId="1E228020" w14:textId="77777777" w:rsidR="00745FE8" w:rsidRPr="00D37C50" w:rsidRDefault="00745FE8" w:rsidP="007F4D86">
      <w:pPr>
        <w:widowControl w:val="0"/>
        <w:spacing w:before="40" w:after="240"/>
        <w:jc w:val="both"/>
        <w:rPr>
          <w:rFonts w:cs="Calibri"/>
          <w:szCs w:val="22"/>
        </w:rPr>
      </w:pPr>
      <w:r w:rsidRPr="00D37C50">
        <w:rPr>
          <w:rFonts w:asciiTheme="minorHAnsi" w:hAnsiTheme="minorHAnsi" w:cstheme="minorHAnsi"/>
          <w:b/>
          <w:bCs/>
          <w:szCs w:val="22"/>
        </w:rPr>
        <w:t>„</w:t>
      </w:r>
      <w:r w:rsidRPr="00D37C50">
        <w:rPr>
          <w:rFonts w:cs="Calibri"/>
          <w:szCs w:val="22"/>
        </w:rPr>
        <w:t xml:space="preserve">U </w:t>
      </w:r>
      <w:proofErr w:type="spellStart"/>
      <w:r w:rsidRPr="00D37C50">
        <w:rPr>
          <w:rFonts w:cs="Calibri"/>
          <w:szCs w:val="22"/>
        </w:rPr>
        <w:t>Zalužju</w:t>
      </w:r>
      <w:proofErr w:type="spellEnd"/>
      <w:r w:rsidRPr="00D37C50">
        <w:rPr>
          <w:rFonts w:cs="Calibri"/>
          <w:szCs w:val="22"/>
        </w:rPr>
        <w:t xml:space="preserve"> (kvart) i </w:t>
      </w:r>
      <w:proofErr w:type="spellStart"/>
      <w:r w:rsidRPr="00D37C50">
        <w:rPr>
          <w:rFonts w:cs="Calibri"/>
          <w:szCs w:val="22"/>
        </w:rPr>
        <w:t>Trbušancima</w:t>
      </w:r>
      <w:proofErr w:type="spellEnd"/>
      <w:r w:rsidRPr="00D37C50">
        <w:rPr>
          <w:rFonts w:cs="Calibri"/>
          <w:szCs w:val="22"/>
        </w:rPr>
        <w:t xml:space="preserve"> veličina i izgrađenost građevne čestice određuju se kako slijedi:</w:t>
      </w:r>
    </w:p>
    <w:p w14:paraId="2C9A161B" w14:textId="77777777" w:rsidR="00745FE8" w:rsidRPr="00D37C50" w:rsidRDefault="00745FE8" w:rsidP="00745FE8">
      <w:pPr>
        <w:widowControl w:val="0"/>
        <w:spacing w:before="40"/>
        <w:ind w:left="567" w:hanging="283"/>
        <w:rPr>
          <w:rFonts w:cs="Calibri"/>
          <w:szCs w:val="22"/>
        </w:rPr>
      </w:pPr>
      <w:r w:rsidRPr="00D37C50">
        <w:rPr>
          <w:rFonts w:cs="Calibri"/>
          <w:szCs w:val="22"/>
        </w:rPr>
        <w:lastRenderedPageBreak/>
        <w:t>a)</w:t>
      </w:r>
      <w:r w:rsidRPr="00D37C50">
        <w:rPr>
          <w:rFonts w:cs="Calibri"/>
          <w:spacing w:val="-40"/>
          <w:szCs w:val="22"/>
        </w:rPr>
        <w:tab/>
      </w:r>
      <w:r w:rsidRPr="00D37C50">
        <w:rPr>
          <w:rFonts w:cs="Calibri"/>
          <w:szCs w:val="22"/>
        </w:rPr>
        <w:t>Kod izgradnje</w:t>
      </w:r>
      <w:r w:rsidRPr="00D37C50">
        <w:rPr>
          <w:rFonts w:cs="Calibri"/>
          <w:bCs/>
          <w:szCs w:val="22"/>
        </w:rPr>
        <w:t>/rekonstrukcije</w:t>
      </w:r>
      <w:r w:rsidRPr="00D37C50">
        <w:rPr>
          <w:rFonts w:cs="Calibri"/>
          <w:szCs w:val="22"/>
        </w:rPr>
        <w:t xml:space="preserve"> samostojećih zgrada:</w:t>
      </w:r>
    </w:p>
    <w:p w14:paraId="2E4ED26A" w14:textId="77777777" w:rsidR="00745FE8" w:rsidRPr="00D37C50" w:rsidRDefault="00745FE8" w:rsidP="00745FE8">
      <w:pPr>
        <w:widowControl w:val="0"/>
        <w:spacing w:before="40"/>
        <w:ind w:left="567"/>
        <w:rPr>
          <w:rFonts w:cs="Calibri"/>
          <w:szCs w:val="22"/>
        </w:rPr>
      </w:pPr>
      <w:r w:rsidRPr="00D37C50">
        <w:rPr>
          <w:rFonts w:cs="Calibri"/>
          <w:szCs w:val="22"/>
        </w:rPr>
        <w:t>- minimalna površina čestice - 200 m²</w:t>
      </w:r>
    </w:p>
    <w:p w14:paraId="20EB06B9" w14:textId="77777777" w:rsidR="00745FE8" w:rsidRPr="00D37C50" w:rsidRDefault="00745FE8" w:rsidP="00745FE8">
      <w:pPr>
        <w:widowControl w:val="0"/>
        <w:spacing w:before="40"/>
        <w:ind w:left="567"/>
        <w:rPr>
          <w:rFonts w:cs="Calibri"/>
          <w:szCs w:val="22"/>
        </w:rPr>
      </w:pPr>
      <w:r w:rsidRPr="00D37C50">
        <w:rPr>
          <w:rFonts w:cs="Calibri"/>
          <w:szCs w:val="22"/>
        </w:rPr>
        <w:t>- minimalna širina čestice - 10 m</w:t>
      </w:r>
    </w:p>
    <w:p w14:paraId="736DB55B" w14:textId="77777777" w:rsidR="00745FE8" w:rsidRPr="00D37C50" w:rsidRDefault="00745FE8" w:rsidP="00745FE8">
      <w:pPr>
        <w:widowControl w:val="0"/>
        <w:spacing w:before="40"/>
        <w:ind w:left="567"/>
        <w:rPr>
          <w:rFonts w:cs="Calibri"/>
          <w:szCs w:val="22"/>
        </w:rPr>
      </w:pPr>
      <w:r w:rsidRPr="00D37C50">
        <w:rPr>
          <w:rFonts w:cs="Calibri"/>
          <w:szCs w:val="22"/>
        </w:rPr>
        <w:t>- max. koeficijent izgrađenosti - 0,4</w:t>
      </w:r>
    </w:p>
    <w:p w14:paraId="52D34F35" w14:textId="77777777" w:rsidR="00745FE8" w:rsidRPr="00D37C50" w:rsidRDefault="00745FE8" w:rsidP="00745FE8">
      <w:pPr>
        <w:widowControl w:val="0"/>
        <w:spacing w:before="40" w:after="240"/>
        <w:ind w:left="567"/>
        <w:rPr>
          <w:rFonts w:cs="Calibri"/>
          <w:szCs w:val="22"/>
        </w:rPr>
      </w:pPr>
      <w:r w:rsidRPr="00D37C50">
        <w:rPr>
          <w:rFonts w:cs="Calibri"/>
          <w:szCs w:val="22"/>
        </w:rPr>
        <w:t>- max. koeficijent - izgrađenosti 0,5 za uglovne čestice</w:t>
      </w:r>
    </w:p>
    <w:p w14:paraId="0F927481" w14:textId="77777777" w:rsidR="00745FE8" w:rsidRPr="00D37C50" w:rsidRDefault="00745FE8" w:rsidP="00745FE8">
      <w:pPr>
        <w:widowControl w:val="0"/>
        <w:spacing w:before="40"/>
        <w:ind w:left="567" w:hanging="283"/>
        <w:rPr>
          <w:rFonts w:cs="Calibri"/>
          <w:szCs w:val="22"/>
        </w:rPr>
      </w:pPr>
      <w:r w:rsidRPr="00D37C50">
        <w:rPr>
          <w:rFonts w:cs="Calibri"/>
          <w:szCs w:val="22"/>
        </w:rPr>
        <w:t>b)</w:t>
      </w:r>
      <w:r w:rsidRPr="00D37C50">
        <w:rPr>
          <w:rFonts w:cs="Calibri"/>
          <w:szCs w:val="22"/>
        </w:rPr>
        <w:tab/>
        <w:t>Kod izgradnje</w:t>
      </w:r>
      <w:r w:rsidRPr="00D37C50">
        <w:rPr>
          <w:rFonts w:cs="Calibri"/>
          <w:bCs/>
          <w:szCs w:val="22"/>
        </w:rPr>
        <w:t>/rekonstrukcije</w:t>
      </w:r>
      <w:r w:rsidRPr="00D37C50">
        <w:rPr>
          <w:rFonts w:cs="Calibri"/>
          <w:szCs w:val="22"/>
        </w:rPr>
        <w:t xml:space="preserve"> dvojnih zgrada:</w:t>
      </w:r>
    </w:p>
    <w:p w14:paraId="008C40F3" w14:textId="77777777" w:rsidR="00745FE8" w:rsidRPr="00D37C50" w:rsidRDefault="00745FE8" w:rsidP="00745FE8">
      <w:pPr>
        <w:widowControl w:val="0"/>
        <w:spacing w:before="40"/>
        <w:ind w:left="567"/>
        <w:rPr>
          <w:rFonts w:cs="Calibri"/>
          <w:szCs w:val="22"/>
        </w:rPr>
      </w:pPr>
      <w:r w:rsidRPr="00D37C50">
        <w:rPr>
          <w:rFonts w:cs="Calibri"/>
          <w:szCs w:val="22"/>
        </w:rPr>
        <w:t>- minimalna površina čestice - 160 m²</w:t>
      </w:r>
    </w:p>
    <w:p w14:paraId="1FA453B7" w14:textId="77777777" w:rsidR="00745FE8" w:rsidRPr="00D37C50" w:rsidRDefault="00745FE8" w:rsidP="00745FE8">
      <w:pPr>
        <w:widowControl w:val="0"/>
        <w:spacing w:before="40"/>
        <w:ind w:left="567"/>
        <w:rPr>
          <w:rFonts w:cs="Calibri"/>
          <w:szCs w:val="22"/>
        </w:rPr>
      </w:pPr>
      <w:r w:rsidRPr="00D37C50">
        <w:rPr>
          <w:rFonts w:cs="Calibri"/>
          <w:szCs w:val="22"/>
        </w:rPr>
        <w:t>- minimalna širina čestice - 8 m</w:t>
      </w:r>
    </w:p>
    <w:p w14:paraId="7E2C581D" w14:textId="77777777" w:rsidR="00745FE8" w:rsidRPr="00D37C50" w:rsidRDefault="00745FE8" w:rsidP="00745FE8">
      <w:pPr>
        <w:widowControl w:val="0"/>
        <w:spacing w:before="40"/>
        <w:ind w:left="567"/>
        <w:rPr>
          <w:rFonts w:cs="Calibri"/>
          <w:szCs w:val="22"/>
        </w:rPr>
      </w:pPr>
      <w:r w:rsidRPr="00D37C50">
        <w:rPr>
          <w:rFonts w:cs="Calibri"/>
          <w:szCs w:val="22"/>
        </w:rPr>
        <w:t>- max. koeficijent izgrađenosti -0,5</w:t>
      </w:r>
    </w:p>
    <w:p w14:paraId="5DAF6BB7" w14:textId="4440D150" w:rsidR="00745FE8" w:rsidRPr="00D37C50" w:rsidRDefault="00745FE8" w:rsidP="00745FE8">
      <w:pPr>
        <w:widowControl w:val="0"/>
        <w:spacing w:before="40"/>
        <w:ind w:left="567"/>
        <w:rPr>
          <w:rFonts w:cs="Calibri"/>
          <w:szCs w:val="22"/>
        </w:rPr>
      </w:pPr>
      <w:r w:rsidRPr="00D37C50">
        <w:rPr>
          <w:rFonts w:cs="Calibri"/>
          <w:szCs w:val="22"/>
        </w:rPr>
        <w:t>- max. koeficijent - izgrađenosti 0,5 za uglovne čestice</w:t>
      </w:r>
      <w:r w:rsidRPr="00D37C50">
        <w:rPr>
          <w:rFonts w:asciiTheme="minorHAnsi" w:hAnsiTheme="minorHAnsi" w:cstheme="minorHAnsi"/>
          <w:b/>
          <w:bCs/>
          <w:szCs w:val="22"/>
        </w:rPr>
        <w:t>“</w:t>
      </w:r>
    </w:p>
    <w:p w14:paraId="71459757" w14:textId="77777777" w:rsidR="00EB20D9" w:rsidRPr="00D37C50" w:rsidRDefault="00EB20D9" w:rsidP="007F4D86"/>
    <w:p w14:paraId="50450A66" w14:textId="04912D1F" w:rsidR="00EB20D9" w:rsidRPr="00D37C50" w:rsidRDefault="00EB20D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16</w:t>
      </w:r>
      <w:r w:rsidR="00D17F82" w:rsidRPr="00D37C50">
        <w:rPr>
          <w:rFonts w:asciiTheme="minorHAnsi" w:hAnsiTheme="minorHAnsi" w:cstheme="minorHAnsi"/>
          <w:b/>
          <w:bCs/>
          <w:szCs w:val="22"/>
        </w:rPr>
        <w:t>9</w:t>
      </w:r>
      <w:r w:rsidRPr="00D37C50">
        <w:rPr>
          <w:rFonts w:asciiTheme="minorHAnsi" w:hAnsiTheme="minorHAnsi" w:cstheme="minorHAnsi"/>
          <w:b/>
          <w:bCs/>
          <w:szCs w:val="22"/>
        </w:rPr>
        <w:t>.</w:t>
      </w:r>
    </w:p>
    <w:p w14:paraId="03ACD9F4" w14:textId="09ABE480" w:rsidR="00EB20D9" w:rsidRPr="00D37C50" w:rsidRDefault="00EB20D9"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104.c</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„Veličina i površina zgrada“</w:t>
      </w:r>
      <w:r w:rsidRPr="00D37C50">
        <w:rPr>
          <w:rFonts w:asciiTheme="minorHAnsi" w:hAnsiTheme="minorHAnsi" w:cstheme="minorHAnsi"/>
          <w:szCs w:val="22"/>
        </w:rPr>
        <w:t xml:space="preserve"> i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lanak 104.d</w:t>
      </w:r>
      <w:r w:rsidRPr="00D37C50">
        <w:rPr>
          <w:rFonts w:asciiTheme="minorHAnsi" w:hAnsiTheme="minorHAnsi" w:cstheme="minorHAnsi"/>
          <w:szCs w:val="22"/>
        </w:rPr>
        <w:t xml:space="preserve"> koji glasi:</w:t>
      </w:r>
    </w:p>
    <w:p w14:paraId="30FD70F4" w14:textId="75DAAD3D" w:rsidR="00EB20D9" w:rsidRPr="00D37C50" w:rsidRDefault="00EB20D9" w:rsidP="00EB20D9">
      <w:pPr>
        <w:pStyle w:val="text"/>
        <w:spacing w:before="0" w:beforeAutospacing="0" w:after="0" w:afterAutospacing="0"/>
        <w:rPr>
          <w:rFonts w:asciiTheme="minorHAnsi" w:hAnsiTheme="minorHAnsi" w:cstheme="minorHAnsi"/>
          <w:b/>
          <w:bCs/>
          <w:i w:val="0"/>
          <w:color w:val="auto"/>
          <w:sz w:val="22"/>
          <w:szCs w:val="22"/>
        </w:rPr>
      </w:pPr>
      <w:r w:rsidRPr="00D37C50">
        <w:rPr>
          <w:rFonts w:asciiTheme="minorHAnsi" w:hAnsiTheme="minorHAnsi" w:cstheme="minorHAnsi"/>
          <w:b/>
          <w:bCs/>
          <w:i w:val="0"/>
          <w:color w:val="auto"/>
          <w:sz w:val="22"/>
          <w:szCs w:val="22"/>
        </w:rPr>
        <w:t>„</w:t>
      </w:r>
      <w:r w:rsidRPr="00D37C50">
        <w:rPr>
          <w:rFonts w:ascii="Calibri" w:hAnsi="Calibri" w:cs="Calibri"/>
          <w:i w:val="0"/>
          <w:color w:val="auto"/>
          <w:sz w:val="22"/>
          <w:szCs w:val="22"/>
        </w:rPr>
        <w:t xml:space="preserve">Maksimalna katnost stambene zgrade u </w:t>
      </w:r>
      <w:proofErr w:type="spellStart"/>
      <w:r w:rsidRPr="00D37C50">
        <w:rPr>
          <w:rFonts w:ascii="Calibri" w:hAnsi="Calibri" w:cs="Calibri"/>
          <w:i w:val="0"/>
          <w:color w:val="auto"/>
          <w:sz w:val="22"/>
          <w:szCs w:val="22"/>
        </w:rPr>
        <w:t>Zalužju</w:t>
      </w:r>
      <w:proofErr w:type="spellEnd"/>
      <w:r w:rsidRPr="00D37C50">
        <w:rPr>
          <w:rFonts w:ascii="Calibri" w:hAnsi="Calibri" w:cs="Calibri"/>
          <w:i w:val="0"/>
          <w:color w:val="auto"/>
          <w:sz w:val="22"/>
          <w:szCs w:val="22"/>
        </w:rPr>
        <w:t xml:space="preserve"> (kvart) i </w:t>
      </w:r>
      <w:proofErr w:type="spellStart"/>
      <w:r w:rsidRPr="00D37C50">
        <w:rPr>
          <w:rFonts w:ascii="Calibri" w:hAnsi="Calibri" w:cs="Calibri"/>
          <w:i w:val="0"/>
          <w:color w:val="auto"/>
          <w:sz w:val="22"/>
          <w:szCs w:val="22"/>
        </w:rPr>
        <w:t>Trbušancima</w:t>
      </w:r>
      <w:proofErr w:type="spellEnd"/>
      <w:r w:rsidRPr="00D37C50">
        <w:rPr>
          <w:rFonts w:ascii="Calibri" w:hAnsi="Calibri" w:cs="Calibri"/>
          <w:i w:val="0"/>
          <w:color w:val="auto"/>
          <w:sz w:val="22"/>
          <w:szCs w:val="22"/>
        </w:rPr>
        <w:t xml:space="preserve"> određuje se sukladno kartografsko prikazu “4.3.2.a Način gradnje”.</w:t>
      </w:r>
      <w:r w:rsidRPr="00D37C50">
        <w:rPr>
          <w:rFonts w:asciiTheme="minorHAnsi" w:hAnsiTheme="minorHAnsi" w:cstheme="minorHAnsi"/>
          <w:b/>
          <w:bCs/>
          <w:i w:val="0"/>
          <w:color w:val="auto"/>
          <w:sz w:val="22"/>
          <w:szCs w:val="22"/>
        </w:rPr>
        <w:t>“</w:t>
      </w:r>
    </w:p>
    <w:p w14:paraId="6134EA8E" w14:textId="46172AEB" w:rsidR="00EB20D9" w:rsidRPr="00D37C50" w:rsidRDefault="00EB20D9" w:rsidP="00EC0B49">
      <w:pPr>
        <w:rPr>
          <w:rFonts w:asciiTheme="minorHAnsi" w:hAnsiTheme="minorHAnsi" w:cstheme="minorHAnsi"/>
          <w:iCs/>
          <w:szCs w:val="22"/>
        </w:rPr>
      </w:pPr>
    </w:p>
    <w:p w14:paraId="15FB3386" w14:textId="608F1348" w:rsidR="00EB20D9" w:rsidRPr="00D37C50" w:rsidRDefault="00EB20D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70</w:t>
      </w:r>
      <w:r w:rsidRPr="00D37C50">
        <w:rPr>
          <w:rFonts w:asciiTheme="minorHAnsi" w:hAnsiTheme="minorHAnsi" w:cstheme="minorHAnsi"/>
          <w:b/>
          <w:bCs/>
          <w:szCs w:val="22"/>
        </w:rPr>
        <w:t>.</w:t>
      </w:r>
    </w:p>
    <w:p w14:paraId="60F46902" w14:textId="0070B70F" w:rsidR="00EB20D9" w:rsidRPr="00D37C50" w:rsidRDefault="00EB20D9"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104.d</w:t>
      </w:r>
      <w:r w:rsidRPr="00D37C50">
        <w:rPr>
          <w:rFonts w:asciiTheme="minorHAnsi" w:hAnsiTheme="minorHAnsi" w:cstheme="minorHAnsi"/>
          <w:szCs w:val="22"/>
        </w:rPr>
        <w:t xml:space="preserve"> dodaje se podnaslov: </w:t>
      </w:r>
      <w:r w:rsidRPr="00D37C50">
        <w:rPr>
          <w:rFonts w:asciiTheme="minorHAnsi" w:hAnsiTheme="minorHAnsi" w:cstheme="minorHAnsi"/>
          <w:b/>
          <w:bCs/>
          <w:szCs w:val="22"/>
        </w:rPr>
        <w:t>„Smještaj zgrada na građevnoj čestici“</w:t>
      </w:r>
      <w:r w:rsidRPr="00D37C50">
        <w:rPr>
          <w:rFonts w:asciiTheme="minorHAnsi" w:hAnsiTheme="minorHAnsi" w:cstheme="minorHAnsi"/>
          <w:szCs w:val="22"/>
        </w:rPr>
        <w:t xml:space="preserve"> i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lanak 104.e</w:t>
      </w:r>
      <w:r w:rsidRPr="00D37C50">
        <w:rPr>
          <w:rFonts w:asciiTheme="minorHAnsi" w:hAnsiTheme="minorHAnsi" w:cstheme="minorHAnsi"/>
          <w:szCs w:val="22"/>
        </w:rPr>
        <w:t xml:space="preserve"> koji glasi:</w:t>
      </w:r>
    </w:p>
    <w:p w14:paraId="1B6D4D97" w14:textId="2D89B3E3" w:rsidR="00EB20D9" w:rsidRPr="00D37C50" w:rsidRDefault="00EB20D9" w:rsidP="00EB20D9">
      <w:pPr>
        <w:pStyle w:val="text"/>
        <w:spacing w:before="0" w:beforeAutospacing="0" w:after="0" w:afterAutospacing="0"/>
        <w:rPr>
          <w:rFonts w:asciiTheme="minorHAnsi" w:hAnsiTheme="minorHAnsi" w:cstheme="minorHAnsi"/>
          <w:b/>
          <w:bCs/>
          <w:i w:val="0"/>
          <w:color w:val="auto"/>
          <w:sz w:val="22"/>
          <w:szCs w:val="22"/>
        </w:rPr>
      </w:pPr>
      <w:r w:rsidRPr="00D37C50">
        <w:rPr>
          <w:rFonts w:asciiTheme="minorHAnsi" w:hAnsiTheme="minorHAnsi" w:cstheme="minorHAnsi"/>
          <w:b/>
          <w:bCs/>
          <w:i w:val="0"/>
          <w:color w:val="auto"/>
          <w:sz w:val="22"/>
          <w:szCs w:val="22"/>
        </w:rPr>
        <w:t>„</w:t>
      </w:r>
      <w:r w:rsidRPr="00D37C50">
        <w:rPr>
          <w:rFonts w:ascii="Calibri" w:hAnsi="Calibri" w:cs="Calibri"/>
          <w:i w:val="0"/>
          <w:color w:val="auto"/>
          <w:sz w:val="22"/>
          <w:szCs w:val="22"/>
        </w:rPr>
        <w:t>Zgrade se mogu graditi/rekonstruirati kao samostojeće, dvojne i skupne.</w:t>
      </w:r>
      <w:r w:rsidRPr="00D37C50">
        <w:rPr>
          <w:rFonts w:asciiTheme="minorHAnsi" w:hAnsiTheme="minorHAnsi" w:cstheme="minorHAnsi"/>
          <w:b/>
          <w:bCs/>
          <w:i w:val="0"/>
          <w:color w:val="auto"/>
          <w:sz w:val="22"/>
          <w:szCs w:val="22"/>
        </w:rPr>
        <w:t>“</w:t>
      </w:r>
    </w:p>
    <w:p w14:paraId="16C6DF50" w14:textId="6671BD5A" w:rsidR="00B77751" w:rsidRPr="00D37C50" w:rsidRDefault="00B77751" w:rsidP="00EB20D9">
      <w:pPr>
        <w:pStyle w:val="text"/>
        <w:spacing w:before="0" w:beforeAutospacing="0" w:after="0" w:afterAutospacing="0"/>
        <w:rPr>
          <w:rFonts w:asciiTheme="minorHAnsi" w:hAnsiTheme="minorHAnsi" w:cstheme="minorHAnsi"/>
          <w:i w:val="0"/>
          <w:color w:val="auto"/>
          <w:sz w:val="22"/>
          <w:szCs w:val="22"/>
        </w:rPr>
      </w:pPr>
    </w:p>
    <w:p w14:paraId="326AE44E" w14:textId="1ADD5452"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71</w:t>
      </w:r>
      <w:r w:rsidRPr="00D37C50">
        <w:rPr>
          <w:rFonts w:asciiTheme="minorHAnsi" w:hAnsiTheme="minorHAnsi" w:cstheme="minorHAnsi"/>
          <w:b/>
          <w:bCs/>
          <w:szCs w:val="22"/>
        </w:rPr>
        <w:t>.</w:t>
      </w:r>
    </w:p>
    <w:p w14:paraId="49C55363" w14:textId="6094D7B0"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podnaslova: </w:t>
      </w:r>
      <w:r w:rsidRPr="00D37C50">
        <w:rPr>
          <w:rFonts w:asciiTheme="minorHAnsi" w:hAnsiTheme="minorHAnsi" w:cstheme="minorHAnsi"/>
          <w:b/>
          <w:bCs/>
          <w:szCs w:val="22"/>
        </w:rPr>
        <w:t>„6.1. Izgradnja pomoćnih građevina/sadržaja“</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„Namjena građevina“</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„Namjena građevina/zgrada/sadržaja“</w:t>
      </w:r>
      <w:r w:rsidRPr="00D37C50">
        <w:rPr>
          <w:rFonts w:asciiTheme="minorHAnsi" w:hAnsiTheme="minorHAnsi" w:cstheme="minorHAnsi"/>
          <w:szCs w:val="22"/>
        </w:rPr>
        <w:t>.</w:t>
      </w:r>
    </w:p>
    <w:p w14:paraId="321CC8A5" w14:textId="77777777" w:rsidR="00B77751" w:rsidRPr="00D37C50" w:rsidRDefault="00B77751" w:rsidP="00EC0B49">
      <w:pPr>
        <w:pStyle w:val="text"/>
        <w:spacing w:before="0" w:beforeAutospacing="0" w:after="0" w:afterAutospacing="0"/>
        <w:rPr>
          <w:rFonts w:asciiTheme="minorHAnsi" w:hAnsiTheme="minorHAnsi" w:cstheme="minorHAnsi"/>
          <w:i w:val="0"/>
          <w:color w:val="auto"/>
          <w:sz w:val="22"/>
          <w:szCs w:val="22"/>
        </w:rPr>
      </w:pPr>
    </w:p>
    <w:p w14:paraId="154A26F4" w14:textId="5322AAE1"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17</w:t>
      </w:r>
      <w:r w:rsidR="00D17F82" w:rsidRPr="00D37C50">
        <w:rPr>
          <w:rFonts w:asciiTheme="minorHAnsi" w:hAnsiTheme="minorHAnsi" w:cstheme="minorHAnsi"/>
          <w:b/>
          <w:bCs/>
          <w:szCs w:val="22"/>
        </w:rPr>
        <w:t>2</w:t>
      </w:r>
      <w:r w:rsidRPr="00D37C50">
        <w:rPr>
          <w:rFonts w:asciiTheme="minorHAnsi" w:hAnsiTheme="minorHAnsi" w:cstheme="minorHAnsi"/>
          <w:b/>
          <w:bCs/>
          <w:szCs w:val="22"/>
        </w:rPr>
        <w:t>.</w:t>
      </w:r>
    </w:p>
    <w:p w14:paraId="58C51D48" w14:textId="249F6926"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U</w:t>
      </w:r>
      <w:r w:rsidRPr="00D37C50">
        <w:rPr>
          <w:rFonts w:asciiTheme="minorHAnsi" w:hAnsiTheme="minorHAnsi" w:cstheme="minorHAnsi"/>
          <w:b/>
          <w:bCs/>
          <w:szCs w:val="22"/>
        </w:rPr>
        <w:t xml:space="preserve">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lanku 105.</w:t>
      </w:r>
      <w:r w:rsidRPr="00D37C50">
        <w:rPr>
          <w:rFonts w:asciiTheme="minorHAnsi" w:hAnsiTheme="minorHAnsi" w:cstheme="minorHAnsi"/>
          <w:szCs w:val="22"/>
        </w:rPr>
        <w:t xml:space="preserve"> riječ: </w:t>
      </w:r>
      <w:r w:rsidRPr="00D37C50">
        <w:rPr>
          <w:rFonts w:asciiTheme="minorHAnsi" w:hAnsiTheme="minorHAnsi" w:cstheme="minorHAnsi"/>
          <w:b/>
          <w:bCs/>
          <w:szCs w:val="22"/>
        </w:rPr>
        <w:t>„parceli“</w:t>
      </w:r>
      <w:r w:rsidRPr="00D37C50">
        <w:rPr>
          <w:rFonts w:asciiTheme="minorHAnsi" w:hAnsiTheme="minorHAnsi" w:cstheme="minorHAnsi"/>
          <w:szCs w:val="22"/>
        </w:rPr>
        <w:t>, mijenja se i glasi:</w:t>
      </w:r>
      <w:r w:rsidRPr="00D37C50">
        <w:rPr>
          <w:rFonts w:asciiTheme="minorHAnsi" w:hAnsiTheme="minorHAnsi" w:cstheme="minorHAnsi"/>
          <w:b/>
          <w:bCs/>
          <w:szCs w:val="22"/>
        </w:rPr>
        <w:t xml:space="preserve"> „čestici“</w:t>
      </w:r>
      <w:r w:rsidRPr="00D37C50">
        <w:rPr>
          <w:rFonts w:asciiTheme="minorHAnsi" w:hAnsiTheme="minorHAnsi" w:cstheme="minorHAnsi"/>
          <w:szCs w:val="22"/>
        </w:rPr>
        <w:t>.</w:t>
      </w:r>
    </w:p>
    <w:p w14:paraId="5704B3D6" w14:textId="77777777" w:rsidR="00B77751" w:rsidRPr="00D37C50" w:rsidRDefault="00B77751" w:rsidP="00EC0B49">
      <w:pPr>
        <w:pStyle w:val="text"/>
        <w:spacing w:before="0" w:beforeAutospacing="0" w:after="0" w:afterAutospacing="0"/>
        <w:rPr>
          <w:rFonts w:asciiTheme="minorHAnsi" w:hAnsiTheme="minorHAnsi" w:cstheme="minorHAnsi"/>
          <w:i w:val="0"/>
          <w:color w:val="auto"/>
          <w:sz w:val="22"/>
          <w:szCs w:val="22"/>
        </w:rPr>
      </w:pPr>
    </w:p>
    <w:p w14:paraId="6A740430" w14:textId="36657434"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17</w:t>
      </w:r>
      <w:r w:rsidR="00D17F82" w:rsidRPr="00D37C50">
        <w:rPr>
          <w:rFonts w:asciiTheme="minorHAnsi" w:hAnsiTheme="minorHAnsi" w:cstheme="minorHAnsi"/>
          <w:b/>
          <w:bCs/>
          <w:szCs w:val="22"/>
        </w:rPr>
        <w:t>3</w:t>
      </w:r>
      <w:r w:rsidRPr="00D37C50">
        <w:rPr>
          <w:rFonts w:asciiTheme="minorHAnsi" w:hAnsiTheme="minorHAnsi" w:cstheme="minorHAnsi"/>
          <w:b/>
          <w:bCs/>
          <w:szCs w:val="22"/>
        </w:rPr>
        <w:t>.</w:t>
      </w:r>
    </w:p>
    <w:p w14:paraId="7FD19168" w14:textId="26CC787B"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„Područja u kojima je dopuštena izgradnja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„Područja u kojima je dopuštena izgradnja građevina/zgrada/sadržaja“</w:t>
      </w:r>
      <w:r w:rsidRPr="00D37C50">
        <w:rPr>
          <w:rFonts w:asciiTheme="minorHAnsi" w:hAnsiTheme="minorHAnsi" w:cstheme="minorHAnsi"/>
          <w:szCs w:val="22"/>
        </w:rPr>
        <w:t>.</w:t>
      </w:r>
    </w:p>
    <w:p w14:paraId="0D36CC85" w14:textId="0478710B" w:rsidR="00B77751" w:rsidRPr="00D37C50" w:rsidRDefault="00B77751" w:rsidP="00EC0B49">
      <w:pPr>
        <w:pStyle w:val="text"/>
        <w:spacing w:before="0" w:beforeAutospacing="0" w:after="0" w:afterAutospacing="0"/>
        <w:rPr>
          <w:rFonts w:asciiTheme="minorHAnsi" w:hAnsiTheme="minorHAnsi" w:cstheme="minorHAnsi"/>
          <w:i w:val="0"/>
          <w:color w:val="auto"/>
          <w:sz w:val="22"/>
          <w:szCs w:val="22"/>
        </w:rPr>
      </w:pPr>
    </w:p>
    <w:p w14:paraId="4E6377CD" w14:textId="1BA167A1"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17</w:t>
      </w:r>
      <w:r w:rsidR="00D17F82" w:rsidRPr="00D37C50">
        <w:rPr>
          <w:rFonts w:asciiTheme="minorHAnsi" w:hAnsiTheme="minorHAnsi" w:cstheme="minorHAnsi"/>
          <w:b/>
          <w:bCs/>
          <w:szCs w:val="22"/>
        </w:rPr>
        <w:t>4</w:t>
      </w:r>
      <w:r w:rsidRPr="00D37C50">
        <w:rPr>
          <w:rFonts w:asciiTheme="minorHAnsi" w:hAnsiTheme="minorHAnsi" w:cstheme="minorHAnsi"/>
          <w:b/>
          <w:bCs/>
          <w:szCs w:val="22"/>
        </w:rPr>
        <w:t>.</w:t>
      </w:r>
    </w:p>
    <w:p w14:paraId="58F7C691" w14:textId="6FE8E1FF"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106.</w:t>
      </w:r>
      <w:r w:rsidRPr="00D37C50">
        <w:rPr>
          <w:rFonts w:asciiTheme="minorHAnsi" w:hAnsiTheme="minorHAnsi" w:cstheme="minorHAnsi"/>
          <w:szCs w:val="22"/>
        </w:rPr>
        <w:t xml:space="preserve"> mijenja se i glasi:</w:t>
      </w:r>
    </w:p>
    <w:p w14:paraId="1CE79687" w14:textId="609592D5" w:rsidR="00B77751" w:rsidRPr="00D37C50" w:rsidRDefault="00B77751" w:rsidP="00B77751">
      <w:pPr>
        <w:pStyle w:val="ZTekst1"/>
        <w:spacing w:after="0"/>
        <w:rPr>
          <w:rFonts w:ascii="Calibri" w:hAnsi="Calibri" w:cs="Calibri"/>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Odgovarajuće pomoćne građevine/sadržaji mogu se graditi/</w:t>
      </w:r>
      <w:r w:rsidRPr="00D37C50">
        <w:rPr>
          <w:rFonts w:ascii="Calibri" w:hAnsi="Calibri" w:cs="Calibri"/>
          <w:bCs/>
          <w:i w:val="0"/>
          <w:iCs/>
          <w:sz w:val="22"/>
          <w:szCs w:val="22"/>
        </w:rPr>
        <w:t>rekonstruirati</w:t>
      </w:r>
      <w:r w:rsidRPr="00D37C50">
        <w:rPr>
          <w:rFonts w:ascii="Calibri" w:hAnsi="Calibri" w:cs="Calibri"/>
          <w:i w:val="0"/>
          <w:iCs/>
          <w:sz w:val="22"/>
          <w:szCs w:val="22"/>
        </w:rPr>
        <w:t>/nalaziti u područjima i građevinama svih namjena.</w:t>
      </w:r>
      <w:r w:rsidRPr="00D37C50">
        <w:rPr>
          <w:rFonts w:asciiTheme="minorHAnsi" w:hAnsiTheme="minorHAnsi" w:cstheme="minorHAnsi"/>
          <w:b/>
          <w:bCs/>
          <w:i w:val="0"/>
          <w:iCs/>
          <w:sz w:val="22"/>
          <w:szCs w:val="22"/>
        </w:rPr>
        <w:t>“</w:t>
      </w:r>
    </w:p>
    <w:p w14:paraId="25C4392B" w14:textId="77777777" w:rsidR="00B77751" w:rsidRPr="00D37C50" w:rsidRDefault="00B77751" w:rsidP="00EC0B49">
      <w:pPr>
        <w:pStyle w:val="text"/>
        <w:spacing w:before="0" w:beforeAutospacing="0" w:after="0" w:afterAutospacing="0"/>
        <w:rPr>
          <w:rFonts w:asciiTheme="minorHAnsi" w:hAnsiTheme="minorHAnsi" w:cstheme="minorHAnsi"/>
          <w:i w:val="0"/>
          <w:color w:val="auto"/>
          <w:sz w:val="22"/>
          <w:szCs w:val="22"/>
        </w:rPr>
      </w:pPr>
    </w:p>
    <w:p w14:paraId="73D20028" w14:textId="137D20FE"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17</w:t>
      </w:r>
      <w:r w:rsidR="00D17F82" w:rsidRPr="00D37C50">
        <w:rPr>
          <w:rFonts w:asciiTheme="minorHAnsi" w:hAnsiTheme="minorHAnsi" w:cstheme="minorHAnsi"/>
          <w:b/>
          <w:bCs/>
          <w:szCs w:val="22"/>
        </w:rPr>
        <w:t>5</w:t>
      </w:r>
      <w:r w:rsidRPr="00D37C50">
        <w:rPr>
          <w:rFonts w:asciiTheme="minorHAnsi" w:hAnsiTheme="minorHAnsi" w:cstheme="minorHAnsi"/>
          <w:b/>
          <w:bCs/>
          <w:szCs w:val="22"/>
        </w:rPr>
        <w:t>.</w:t>
      </w:r>
    </w:p>
    <w:p w14:paraId="5A5D010E" w14:textId="313C2F49" w:rsidR="00B77751" w:rsidRPr="00D37C50" w:rsidRDefault="00B77751" w:rsidP="00F46A76">
      <w:pPr>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„Sadržaji unutar građevine i na parceli građevine“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„Sadržaji unutar građevine i na čestici građevine“</w:t>
      </w:r>
      <w:r w:rsidRPr="00D37C50">
        <w:rPr>
          <w:rFonts w:asciiTheme="minorHAnsi" w:hAnsiTheme="minorHAnsi" w:cstheme="minorHAnsi"/>
          <w:szCs w:val="22"/>
        </w:rPr>
        <w:t>.</w:t>
      </w:r>
    </w:p>
    <w:p w14:paraId="3CFE601C" w14:textId="77777777" w:rsidR="00B77751" w:rsidRPr="00D37C50" w:rsidRDefault="00B77751" w:rsidP="00EC0B49">
      <w:pPr>
        <w:pStyle w:val="text"/>
        <w:spacing w:before="0" w:beforeAutospacing="0" w:after="0" w:afterAutospacing="0"/>
        <w:rPr>
          <w:rFonts w:asciiTheme="minorHAnsi" w:hAnsiTheme="minorHAnsi" w:cstheme="minorHAnsi"/>
          <w:i w:val="0"/>
          <w:color w:val="auto"/>
          <w:sz w:val="22"/>
          <w:szCs w:val="22"/>
        </w:rPr>
      </w:pPr>
    </w:p>
    <w:p w14:paraId="05B9ECD7" w14:textId="13EC3966"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17</w:t>
      </w:r>
      <w:r w:rsidR="00D17F82" w:rsidRPr="00D37C50">
        <w:rPr>
          <w:rFonts w:asciiTheme="minorHAnsi" w:hAnsiTheme="minorHAnsi" w:cstheme="minorHAnsi"/>
          <w:b/>
          <w:bCs/>
          <w:szCs w:val="22"/>
        </w:rPr>
        <w:t>6</w:t>
      </w:r>
      <w:r w:rsidRPr="00D37C50">
        <w:rPr>
          <w:rFonts w:asciiTheme="minorHAnsi" w:hAnsiTheme="minorHAnsi" w:cstheme="minorHAnsi"/>
          <w:b/>
          <w:bCs/>
          <w:szCs w:val="22"/>
        </w:rPr>
        <w:t>.</w:t>
      </w:r>
    </w:p>
    <w:p w14:paraId="48BF9F57" w14:textId="4D804515"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Članak 107.</w:t>
      </w:r>
      <w:r w:rsidRPr="00D37C50">
        <w:rPr>
          <w:rFonts w:asciiTheme="minorHAnsi" w:hAnsiTheme="minorHAnsi" w:cstheme="minorHAnsi"/>
          <w:szCs w:val="22"/>
        </w:rPr>
        <w:t xml:space="preserve"> mijenja se i glasi:</w:t>
      </w:r>
    </w:p>
    <w:p w14:paraId="01F1A1E5" w14:textId="0DD69667" w:rsidR="00B77751" w:rsidRPr="00D37C50" w:rsidRDefault="00B77751" w:rsidP="00EC0B49">
      <w:pPr>
        <w:pStyle w:val="ZTekst1"/>
        <w:spacing w:after="0"/>
        <w:rPr>
          <w:rFonts w:ascii="Calibri" w:hAnsi="Calibri" w:cs="Calibri"/>
          <w:i w:val="0"/>
          <w:iCs/>
          <w:sz w:val="22"/>
          <w:szCs w:val="22"/>
        </w:rPr>
      </w:pPr>
      <w:r w:rsidRPr="00D37C50">
        <w:rPr>
          <w:rFonts w:asciiTheme="minorHAnsi" w:hAnsiTheme="minorHAnsi" w:cstheme="minorHAnsi"/>
          <w:b/>
          <w:bCs/>
          <w:i w:val="0"/>
          <w:iCs/>
          <w:sz w:val="22"/>
          <w:szCs w:val="22"/>
        </w:rPr>
        <w:t>„</w:t>
      </w:r>
      <w:r w:rsidRPr="00D37C50">
        <w:rPr>
          <w:rFonts w:ascii="Calibri" w:hAnsi="Calibri" w:cs="Calibri"/>
          <w:i w:val="0"/>
          <w:iCs/>
          <w:sz w:val="22"/>
          <w:szCs w:val="22"/>
        </w:rPr>
        <w:t>Unutar pomoćne građevine mogu se nalaziti različiti pomoćni sadržaji.</w:t>
      </w:r>
      <w:r w:rsidRPr="00D37C50">
        <w:rPr>
          <w:rFonts w:asciiTheme="minorHAnsi" w:hAnsiTheme="minorHAnsi" w:cstheme="minorHAnsi"/>
          <w:b/>
          <w:bCs/>
          <w:i w:val="0"/>
          <w:iCs/>
          <w:sz w:val="22"/>
          <w:szCs w:val="22"/>
        </w:rPr>
        <w:t>“</w:t>
      </w:r>
    </w:p>
    <w:p w14:paraId="2DDC7348" w14:textId="0CB882DE" w:rsidR="00B77751" w:rsidRPr="00D37C50" w:rsidRDefault="00B77751" w:rsidP="00EC0B49">
      <w:pPr>
        <w:pStyle w:val="text"/>
        <w:spacing w:before="0" w:beforeAutospacing="0" w:after="0" w:afterAutospacing="0"/>
        <w:rPr>
          <w:rFonts w:asciiTheme="minorHAnsi" w:hAnsiTheme="minorHAnsi" w:cstheme="minorHAnsi"/>
          <w:i w:val="0"/>
          <w:color w:val="auto"/>
          <w:sz w:val="22"/>
          <w:szCs w:val="22"/>
        </w:rPr>
      </w:pPr>
    </w:p>
    <w:p w14:paraId="1D81356C" w14:textId="77777777" w:rsidR="00EC0B49" w:rsidRPr="00D37C50" w:rsidRDefault="00EC0B49" w:rsidP="00EC0B49">
      <w:pPr>
        <w:pStyle w:val="text"/>
        <w:spacing w:before="0" w:beforeAutospacing="0" w:after="0" w:afterAutospacing="0"/>
        <w:rPr>
          <w:rFonts w:asciiTheme="minorHAnsi" w:hAnsiTheme="minorHAnsi" w:cstheme="minorHAnsi"/>
          <w:i w:val="0"/>
          <w:color w:val="auto"/>
          <w:sz w:val="22"/>
          <w:szCs w:val="22"/>
        </w:rPr>
      </w:pPr>
    </w:p>
    <w:p w14:paraId="7D3F679F" w14:textId="25953063"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17</w:t>
      </w:r>
      <w:r w:rsidR="00D17F82" w:rsidRPr="00D37C50">
        <w:rPr>
          <w:rFonts w:asciiTheme="minorHAnsi" w:hAnsiTheme="minorHAnsi" w:cstheme="minorHAnsi"/>
          <w:b/>
          <w:bCs/>
          <w:szCs w:val="22"/>
        </w:rPr>
        <w:t>7</w:t>
      </w:r>
      <w:r w:rsidRPr="00D37C50">
        <w:rPr>
          <w:rFonts w:asciiTheme="minorHAnsi" w:hAnsiTheme="minorHAnsi" w:cstheme="minorHAnsi"/>
          <w:b/>
          <w:bCs/>
          <w:szCs w:val="22"/>
        </w:rPr>
        <w:t>.</w:t>
      </w:r>
    </w:p>
    <w:p w14:paraId="04774723" w14:textId="4B66DA14"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E2726C" w:rsidRPr="00D37C50">
        <w:rPr>
          <w:rFonts w:asciiTheme="minorHAnsi" w:hAnsiTheme="minorHAnsi" w:cstheme="minorHAnsi"/>
          <w:b/>
          <w:bCs/>
          <w:szCs w:val="22"/>
        </w:rPr>
        <w:t>10</w:t>
      </w:r>
      <w:r w:rsidRPr="00D37C50">
        <w:rPr>
          <w:rFonts w:asciiTheme="minorHAnsi" w:hAnsiTheme="minorHAnsi" w:cstheme="minorHAnsi"/>
          <w:b/>
          <w:bCs/>
          <w:szCs w:val="22"/>
        </w:rPr>
        <w:t>8.</w:t>
      </w:r>
      <w:r w:rsidRPr="00D37C50">
        <w:rPr>
          <w:rFonts w:asciiTheme="minorHAnsi" w:hAnsiTheme="minorHAnsi" w:cstheme="minorHAnsi"/>
          <w:szCs w:val="22"/>
        </w:rPr>
        <w:t xml:space="preserve"> mijenja se i glasi:</w:t>
      </w:r>
    </w:p>
    <w:p w14:paraId="079F6F51" w14:textId="0EEE3C54" w:rsidR="00B77751" w:rsidRPr="00D37C50" w:rsidRDefault="00B77751" w:rsidP="00E2726C">
      <w:pPr>
        <w:pStyle w:val="text"/>
        <w:spacing w:before="0" w:beforeAutospacing="0" w:after="0" w:afterAutospacing="0"/>
        <w:rPr>
          <w:rFonts w:ascii="Calibri" w:hAnsi="Calibri" w:cs="Calibri"/>
          <w:i w:val="0"/>
          <w:color w:val="auto"/>
          <w:sz w:val="22"/>
          <w:szCs w:val="22"/>
        </w:rPr>
      </w:pPr>
      <w:r w:rsidRPr="00D37C50">
        <w:rPr>
          <w:rFonts w:asciiTheme="minorHAnsi" w:hAnsiTheme="minorHAnsi" w:cstheme="minorHAnsi"/>
          <w:b/>
          <w:bCs/>
          <w:i w:val="0"/>
          <w:color w:val="auto"/>
          <w:sz w:val="22"/>
          <w:szCs w:val="22"/>
        </w:rPr>
        <w:lastRenderedPageBreak/>
        <w:t>„</w:t>
      </w:r>
      <w:r w:rsidR="00E2726C" w:rsidRPr="00D37C50">
        <w:rPr>
          <w:rFonts w:ascii="Calibri" w:hAnsi="Calibri" w:cs="Calibri"/>
          <w:i w:val="0"/>
          <w:color w:val="auto"/>
          <w:sz w:val="22"/>
          <w:szCs w:val="22"/>
        </w:rPr>
        <w:t>Pomoćne građevine mogu se graditi</w:t>
      </w:r>
      <w:r w:rsidR="00E2726C" w:rsidRPr="00D37C50">
        <w:rPr>
          <w:rFonts w:ascii="Calibri" w:hAnsi="Calibri" w:cs="Calibri"/>
          <w:bCs/>
          <w:i w:val="0"/>
          <w:color w:val="auto"/>
          <w:sz w:val="22"/>
          <w:szCs w:val="22"/>
        </w:rPr>
        <w:t>/rekonstruirati</w:t>
      </w:r>
      <w:r w:rsidR="00E2726C" w:rsidRPr="00D37C50">
        <w:rPr>
          <w:rFonts w:ascii="Calibri" w:hAnsi="Calibri" w:cs="Calibri"/>
          <w:i w:val="0"/>
          <w:color w:val="auto"/>
          <w:sz w:val="22"/>
          <w:szCs w:val="22"/>
        </w:rPr>
        <w:t xml:space="preserve"> na česticama drugih građevina kao njihov prateći sadržaj, a garaže se mogu graditi i na vlastitim česticama najmanje površine 15,0 m² s najmanje 3,0 m dugom regulacijskom linijom.</w:t>
      </w:r>
      <w:r w:rsidRPr="00D37C50">
        <w:rPr>
          <w:rFonts w:asciiTheme="minorHAnsi" w:hAnsiTheme="minorHAnsi" w:cstheme="minorHAnsi"/>
          <w:b/>
          <w:bCs/>
          <w:i w:val="0"/>
          <w:color w:val="auto"/>
          <w:sz w:val="22"/>
          <w:szCs w:val="22"/>
        </w:rPr>
        <w:t>“</w:t>
      </w:r>
    </w:p>
    <w:p w14:paraId="0A7E2DBA" w14:textId="77777777" w:rsidR="00B77751" w:rsidRPr="00D37C50" w:rsidRDefault="00B77751" w:rsidP="00BF3D1E"/>
    <w:p w14:paraId="0D76972E" w14:textId="583F0DAB"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726C" w:rsidRPr="00D37C50">
        <w:rPr>
          <w:rFonts w:asciiTheme="minorHAnsi" w:hAnsiTheme="minorHAnsi" w:cstheme="minorHAnsi"/>
          <w:b/>
          <w:bCs/>
          <w:szCs w:val="22"/>
        </w:rPr>
        <w:t>7</w:t>
      </w:r>
      <w:r w:rsidR="00D17F82" w:rsidRPr="00D37C50">
        <w:rPr>
          <w:rFonts w:asciiTheme="minorHAnsi" w:hAnsiTheme="minorHAnsi" w:cstheme="minorHAnsi"/>
          <w:b/>
          <w:bCs/>
          <w:szCs w:val="22"/>
        </w:rPr>
        <w:t>8</w:t>
      </w:r>
      <w:r w:rsidRPr="00D37C50">
        <w:rPr>
          <w:rFonts w:asciiTheme="minorHAnsi" w:hAnsiTheme="minorHAnsi" w:cstheme="minorHAnsi"/>
          <w:b/>
          <w:bCs/>
          <w:szCs w:val="22"/>
        </w:rPr>
        <w:t>.</w:t>
      </w:r>
    </w:p>
    <w:p w14:paraId="19926BEC" w14:textId="7FA8035A" w:rsidR="00B77751" w:rsidRPr="00D37C50" w:rsidRDefault="00B77751" w:rsidP="00F46A76">
      <w:pPr>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 xml:space="preserve">„Veličina i površina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 xml:space="preserve">„Veličina i površina </w:t>
      </w:r>
      <w:r w:rsidR="00E2726C" w:rsidRPr="00D37C50">
        <w:rPr>
          <w:rFonts w:asciiTheme="minorHAnsi" w:hAnsiTheme="minorHAnsi" w:cstheme="minorHAnsi"/>
          <w:b/>
          <w:bCs/>
          <w:szCs w:val="22"/>
        </w:rPr>
        <w:t>građevine/</w:t>
      </w:r>
      <w:r w:rsidRPr="00D37C50">
        <w:rPr>
          <w:rFonts w:asciiTheme="minorHAnsi" w:hAnsiTheme="minorHAnsi" w:cstheme="minorHAnsi"/>
          <w:b/>
          <w:bCs/>
          <w:szCs w:val="22"/>
        </w:rPr>
        <w:t>zgrad</w:t>
      </w:r>
      <w:r w:rsidR="00E2726C" w:rsidRPr="00D37C50">
        <w:rPr>
          <w:rFonts w:asciiTheme="minorHAnsi" w:hAnsiTheme="minorHAnsi" w:cstheme="minorHAnsi"/>
          <w:b/>
          <w:bCs/>
          <w:szCs w:val="22"/>
        </w:rPr>
        <w:t>e</w:t>
      </w:r>
      <w:r w:rsidRPr="00D37C50">
        <w:rPr>
          <w:rFonts w:asciiTheme="minorHAnsi" w:hAnsiTheme="minorHAnsi" w:cstheme="minorHAnsi"/>
          <w:b/>
          <w:bCs/>
          <w:szCs w:val="22"/>
        </w:rPr>
        <w:t>“</w:t>
      </w:r>
      <w:r w:rsidRPr="00D37C50">
        <w:rPr>
          <w:rFonts w:asciiTheme="minorHAnsi" w:hAnsiTheme="minorHAnsi" w:cstheme="minorHAnsi"/>
          <w:szCs w:val="22"/>
        </w:rPr>
        <w:t>.</w:t>
      </w:r>
    </w:p>
    <w:p w14:paraId="2142F6A8" w14:textId="77777777" w:rsidR="00B77751" w:rsidRPr="00D37C50" w:rsidRDefault="00B77751" w:rsidP="00BF3D1E"/>
    <w:p w14:paraId="7D08DDE2" w14:textId="57FE576E"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E2726C" w:rsidRPr="00D37C50">
        <w:rPr>
          <w:rFonts w:asciiTheme="minorHAnsi" w:hAnsiTheme="minorHAnsi" w:cstheme="minorHAnsi"/>
          <w:b/>
          <w:bCs/>
          <w:szCs w:val="22"/>
        </w:rPr>
        <w:t>7</w:t>
      </w:r>
      <w:r w:rsidR="00D17F82" w:rsidRPr="00D37C50">
        <w:rPr>
          <w:rFonts w:asciiTheme="minorHAnsi" w:hAnsiTheme="minorHAnsi" w:cstheme="minorHAnsi"/>
          <w:b/>
          <w:bCs/>
          <w:szCs w:val="22"/>
        </w:rPr>
        <w:t>9</w:t>
      </w:r>
      <w:r w:rsidRPr="00D37C50">
        <w:rPr>
          <w:rFonts w:asciiTheme="minorHAnsi" w:hAnsiTheme="minorHAnsi" w:cstheme="minorHAnsi"/>
          <w:b/>
          <w:bCs/>
          <w:szCs w:val="22"/>
        </w:rPr>
        <w:t>.</w:t>
      </w:r>
    </w:p>
    <w:p w14:paraId="58352295" w14:textId="62FD2AC6" w:rsidR="00B77751" w:rsidRPr="00D37C50" w:rsidRDefault="00B77751" w:rsidP="00F46A76">
      <w:pPr>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„Smještaj građevin</w:t>
      </w:r>
      <w:r w:rsidR="00E2726C" w:rsidRPr="00D37C50">
        <w:rPr>
          <w:rFonts w:asciiTheme="minorHAnsi" w:hAnsiTheme="minorHAnsi" w:cstheme="minorHAnsi"/>
          <w:b/>
          <w:bCs/>
          <w:szCs w:val="22"/>
        </w:rPr>
        <w:t>e</w:t>
      </w:r>
      <w:r w:rsidRPr="00D37C50">
        <w:rPr>
          <w:rFonts w:asciiTheme="minorHAnsi" w:hAnsiTheme="minorHAnsi" w:cstheme="minorHAnsi"/>
          <w:b/>
          <w:bCs/>
          <w:szCs w:val="22"/>
        </w:rPr>
        <w:t xml:space="preserve"> na građevnoj čestici“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 xml:space="preserve">„Smještaj </w:t>
      </w:r>
      <w:r w:rsidR="00E2726C" w:rsidRPr="00D37C50">
        <w:rPr>
          <w:rFonts w:asciiTheme="minorHAnsi" w:hAnsiTheme="minorHAnsi" w:cstheme="minorHAnsi"/>
          <w:b/>
          <w:bCs/>
          <w:szCs w:val="22"/>
        </w:rPr>
        <w:t>građevine/</w:t>
      </w:r>
      <w:r w:rsidRPr="00D37C50">
        <w:rPr>
          <w:rFonts w:asciiTheme="minorHAnsi" w:hAnsiTheme="minorHAnsi" w:cstheme="minorHAnsi"/>
          <w:b/>
          <w:bCs/>
          <w:szCs w:val="22"/>
        </w:rPr>
        <w:t>zgrad</w:t>
      </w:r>
      <w:r w:rsidR="00E2726C" w:rsidRPr="00D37C50">
        <w:rPr>
          <w:rFonts w:asciiTheme="minorHAnsi" w:hAnsiTheme="minorHAnsi" w:cstheme="minorHAnsi"/>
          <w:b/>
          <w:bCs/>
          <w:szCs w:val="22"/>
        </w:rPr>
        <w:t>e</w:t>
      </w:r>
      <w:r w:rsidRPr="00D37C50">
        <w:rPr>
          <w:rFonts w:asciiTheme="minorHAnsi" w:hAnsiTheme="minorHAnsi" w:cstheme="minorHAnsi"/>
          <w:b/>
          <w:bCs/>
          <w:szCs w:val="22"/>
        </w:rPr>
        <w:t xml:space="preserve"> na građevnoj čestici“</w:t>
      </w:r>
      <w:r w:rsidRPr="00D37C50">
        <w:rPr>
          <w:rFonts w:asciiTheme="minorHAnsi" w:hAnsiTheme="minorHAnsi" w:cstheme="minorHAnsi"/>
          <w:szCs w:val="22"/>
        </w:rPr>
        <w:t>.</w:t>
      </w:r>
    </w:p>
    <w:p w14:paraId="0B72F002" w14:textId="6D4B5311" w:rsidR="00B77751" w:rsidRPr="00D37C50" w:rsidRDefault="00B77751"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944A1B" w:rsidRPr="00D37C50">
        <w:rPr>
          <w:rFonts w:asciiTheme="minorHAnsi" w:hAnsiTheme="minorHAnsi" w:cstheme="minorHAnsi"/>
          <w:b/>
          <w:bCs/>
          <w:szCs w:val="22"/>
        </w:rPr>
        <w:t>1</w:t>
      </w:r>
      <w:r w:rsidR="00D17F82" w:rsidRPr="00D37C50">
        <w:rPr>
          <w:rFonts w:asciiTheme="minorHAnsi" w:hAnsiTheme="minorHAnsi" w:cstheme="minorHAnsi"/>
          <w:b/>
          <w:bCs/>
          <w:szCs w:val="22"/>
        </w:rPr>
        <w:t>80</w:t>
      </w:r>
      <w:r w:rsidRPr="00D37C50">
        <w:rPr>
          <w:rFonts w:asciiTheme="minorHAnsi" w:hAnsiTheme="minorHAnsi" w:cstheme="minorHAnsi"/>
          <w:b/>
          <w:bCs/>
          <w:szCs w:val="22"/>
        </w:rPr>
        <w:t>.</w:t>
      </w:r>
    </w:p>
    <w:p w14:paraId="536E3359" w14:textId="0AA87A7D" w:rsidR="00B77751" w:rsidRPr="00D37C50" w:rsidRDefault="00B77751"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944A1B" w:rsidRPr="00D37C50">
        <w:rPr>
          <w:rFonts w:asciiTheme="minorHAnsi" w:hAnsiTheme="minorHAnsi" w:cstheme="minorHAnsi"/>
          <w:b/>
          <w:bCs/>
          <w:szCs w:val="22"/>
        </w:rPr>
        <w:t>110</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45B4C721" w14:textId="6811E964" w:rsidR="00B77751" w:rsidRPr="00D37C50" w:rsidRDefault="00B77751" w:rsidP="00BF3D1E">
      <w:pPr>
        <w:pStyle w:val="ZTekst1"/>
        <w:spacing w:after="0"/>
        <w:rPr>
          <w:rFonts w:ascii="Calibri" w:hAnsi="Calibri" w:cs="Calibri"/>
          <w:i w:val="0"/>
          <w:sz w:val="22"/>
          <w:szCs w:val="22"/>
        </w:rPr>
      </w:pPr>
      <w:r w:rsidRPr="00D37C50">
        <w:rPr>
          <w:rFonts w:asciiTheme="minorHAnsi" w:hAnsiTheme="minorHAnsi" w:cstheme="minorHAnsi"/>
          <w:b/>
          <w:bCs/>
          <w:i w:val="0"/>
          <w:sz w:val="22"/>
          <w:szCs w:val="22"/>
        </w:rPr>
        <w:t>„</w:t>
      </w:r>
      <w:r w:rsidR="00944A1B" w:rsidRPr="00D37C50">
        <w:rPr>
          <w:rFonts w:ascii="Calibri" w:hAnsi="Calibri" w:cs="Calibri"/>
          <w:i w:val="0"/>
          <w:sz w:val="22"/>
          <w:szCs w:val="22"/>
        </w:rPr>
        <w:t>Pomoćne građevine mogu se graditi</w:t>
      </w:r>
      <w:r w:rsidR="00944A1B" w:rsidRPr="00D37C50">
        <w:rPr>
          <w:rFonts w:ascii="Calibri" w:hAnsi="Calibri" w:cs="Calibri"/>
          <w:bCs/>
          <w:i w:val="0"/>
          <w:sz w:val="22"/>
          <w:szCs w:val="22"/>
        </w:rPr>
        <w:t>/rekonstruirati</w:t>
      </w:r>
      <w:r w:rsidR="00944A1B" w:rsidRPr="00D37C50">
        <w:rPr>
          <w:rFonts w:ascii="Calibri" w:hAnsi="Calibri" w:cs="Calibri"/>
          <w:i w:val="0"/>
          <w:sz w:val="22"/>
          <w:szCs w:val="22"/>
        </w:rPr>
        <w:t xml:space="preserve"> kao samostojeće, dvojne i skupne</w:t>
      </w:r>
      <w:r w:rsidRPr="00D37C50">
        <w:rPr>
          <w:rFonts w:ascii="Calibri" w:hAnsi="Calibri" w:cs="Calibri"/>
          <w:i w:val="0"/>
          <w:sz w:val="22"/>
          <w:szCs w:val="22"/>
        </w:rPr>
        <w:t>.</w:t>
      </w:r>
      <w:r w:rsidRPr="00D37C50">
        <w:rPr>
          <w:rFonts w:asciiTheme="minorHAnsi" w:hAnsiTheme="minorHAnsi" w:cstheme="minorHAnsi"/>
          <w:b/>
          <w:bCs/>
          <w:i w:val="0"/>
          <w:sz w:val="22"/>
          <w:szCs w:val="22"/>
        </w:rPr>
        <w:t>“</w:t>
      </w:r>
    </w:p>
    <w:p w14:paraId="4348291C" w14:textId="77777777" w:rsidR="00B77751" w:rsidRPr="00D37C50" w:rsidRDefault="00B77751" w:rsidP="00B77751">
      <w:pPr>
        <w:pStyle w:val="ZTekst1"/>
        <w:spacing w:after="0"/>
        <w:rPr>
          <w:rFonts w:ascii="Calibri" w:hAnsi="Calibri" w:cs="Calibri"/>
          <w:i w:val="0"/>
          <w:sz w:val="22"/>
          <w:szCs w:val="22"/>
        </w:rPr>
      </w:pPr>
    </w:p>
    <w:p w14:paraId="13ED15B7" w14:textId="3009D6EA" w:rsidR="005E0499" w:rsidRPr="00D37C50" w:rsidRDefault="005E049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81</w:t>
      </w:r>
      <w:r w:rsidRPr="00D37C50">
        <w:rPr>
          <w:rFonts w:asciiTheme="minorHAnsi" w:hAnsiTheme="minorHAnsi" w:cstheme="minorHAnsi"/>
          <w:b/>
          <w:bCs/>
          <w:szCs w:val="22"/>
        </w:rPr>
        <w:t>.</w:t>
      </w:r>
    </w:p>
    <w:p w14:paraId="0966C9BA" w14:textId="505603DD" w:rsidR="005E0499" w:rsidRPr="00D37C50" w:rsidRDefault="005E0499"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„6.2. Građevine privremenog karaktera“</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„6.2. Građevine/Zgrade privremenog karaktera“</w:t>
      </w:r>
      <w:r w:rsidRPr="00D37C50">
        <w:rPr>
          <w:rFonts w:asciiTheme="minorHAnsi" w:hAnsiTheme="minorHAnsi" w:cstheme="minorHAnsi"/>
          <w:szCs w:val="22"/>
        </w:rPr>
        <w:t>.</w:t>
      </w:r>
    </w:p>
    <w:p w14:paraId="4755998B" w14:textId="77777777" w:rsidR="005E0499" w:rsidRPr="00D37C50" w:rsidRDefault="005E0499" w:rsidP="00BF3D1E">
      <w:pPr>
        <w:pStyle w:val="ZTekst1"/>
        <w:spacing w:after="0"/>
        <w:rPr>
          <w:rFonts w:asciiTheme="minorHAnsi" w:hAnsiTheme="minorHAnsi" w:cstheme="minorHAnsi"/>
          <w:i w:val="0"/>
          <w:iCs/>
          <w:sz w:val="22"/>
          <w:szCs w:val="24"/>
        </w:rPr>
      </w:pPr>
    </w:p>
    <w:p w14:paraId="39F05372" w14:textId="58D5D3C6" w:rsidR="005E0499" w:rsidRPr="00D37C50" w:rsidRDefault="005E049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18</w:t>
      </w:r>
      <w:r w:rsidR="00D17F82" w:rsidRPr="00D37C50">
        <w:rPr>
          <w:rFonts w:asciiTheme="minorHAnsi" w:hAnsiTheme="minorHAnsi" w:cstheme="minorHAnsi"/>
          <w:b/>
          <w:bCs/>
          <w:szCs w:val="22"/>
        </w:rPr>
        <w:t>2</w:t>
      </w:r>
      <w:r w:rsidRPr="00D37C50">
        <w:rPr>
          <w:rFonts w:asciiTheme="minorHAnsi" w:hAnsiTheme="minorHAnsi" w:cstheme="minorHAnsi"/>
          <w:b/>
          <w:bCs/>
          <w:szCs w:val="22"/>
        </w:rPr>
        <w:t>.</w:t>
      </w:r>
    </w:p>
    <w:p w14:paraId="53BE101C" w14:textId="0CA7B5DF" w:rsidR="005E0499" w:rsidRPr="00D37C50" w:rsidRDefault="005E0499"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D17F82" w:rsidRPr="00D37C50">
        <w:rPr>
          <w:rFonts w:asciiTheme="minorHAnsi" w:hAnsiTheme="minorHAnsi" w:cstheme="minorHAnsi"/>
          <w:b/>
          <w:bCs/>
          <w:szCs w:val="22"/>
        </w:rPr>
        <w:t>Č</w:t>
      </w:r>
      <w:r w:rsidRPr="00D37C50">
        <w:rPr>
          <w:rFonts w:asciiTheme="minorHAnsi" w:hAnsiTheme="minorHAnsi" w:cstheme="minorHAnsi"/>
          <w:b/>
          <w:bCs/>
          <w:szCs w:val="22"/>
        </w:rPr>
        <w:t xml:space="preserve">lanku 111. </w:t>
      </w:r>
      <w:r w:rsidRPr="00D37C50">
        <w:rPr>
          <w:rFonts w:asciiTheme="minorHAnsi" w:hAnsiTheme="minorHAnsi" w:cstheme="minorHAnsi"/>
          <w:szCs w:val="22"/>
        </w:rPr>
        <w:t xml:space="preserve">riječ: </w:t>
      </w:r>
      <w:r w:rsidRPr="00D37C50">
        <w:rPr>
          <w:rFonts w:asciiTheme="minorHAnsi" w:hAnsiTheme="minorHAnsi" w:cstheme="minorHAnsi"/>
          <w:b/>
          <w:bCs/>
          <w:szCs w:val="22"/>
        </w:rPr>
        <w:t>„</w:t>
      </w:r>
      <w:r w:rsidR="00E72A56" w:rsidRPr="00D37C50">
        <w:rPr>
          <w:rFonts w:asciiTheme="minorHAnsi" w:hAnsiTheme="minorHAnsi" w:cstheme="minorHAnsi"/>
          <w:b/>
          <w:bCs/>
          <w:szCs w:val="22"/>
        </w:rPr>
        <w:t>g</w:t>
      </w:r>
      <w:r w:rsidRPr="00D37C50">
        <w:rPr>
          <w:rFonts w:asciiTheme="minorHAnsi" w:hAnsiTheme="minorHAnsi" w:cstheme="minorHAnsi"/>
          <w:b/>
          <w:bCs/>
          <w:szCs w:val="22"/>
        </w:rPr>
        <w:t>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w:t>
      </w:r>
      <w:r w:rsidR="00E72A56" w:rsidRPr="00D37C50">
        <w:rPr>
          <w:rFonts w:asciiTheme="minorHAnsi" w:hAnsiTheme="minorHAnsi" w:cstheme="minorHAnsi"/>
          <w:b/>
          <w:bCs/>
          <w:szCs w:val="22"/>
        </w:rPr>
        <w:t>g</w:t>
      </w:r>
      <w:r w:rsidRPr="00D37C50">
        <w:rPr>
          <w:rFonts w:asciiTheme="minorHAnsi" w:hAnsiTheme="minorHAnsi" w:cstheme="minorHAnsi"/>
          <w:b/>
          <w:bCs/>
          <w:szCs w:val="22"/>
        </w:rPr>
        <w:t>rađevine/</w:t>
      </w:r>
      <w:r w:rsidR="00E72A56" w:rsidRPr="00D37C50">
        <w:rPr>
          <w:rFonts w:asciiTheme="minorHAnsi" w:hAnsiTheme="minorHAnsi" w:cstheme="minorHAnsi"/>
          <w:b/>
          <w:bCs/>
          <w:szCs w:val="22"/>
        </w:rPr>
        <w:t>z</w:t>
      </w:r>
      <w:r w:rsidRPr="00D37C50">
        <w:rPr>
          <w:rFonts w:asciiTheme="minorHAnsi" w:hAnsiTheme="minorHAnsi" w:cstheme="minorHAnsi"/>
          <w:b/>
          <w:bCs/>
          <w:szCs w:val="22"/>
        </w:rPr>
        <w:t>grade“</w:t>
      </w:r>
      <w:r w:rsidRPr="00D37C50">
        <w:rPr>
          <w:rFonts w:asciiTheme="minorHAnsi" w:hAnsiTheme="minorHAnsi" w:cstheme="minorHAnsi"/>
          <w:szCs w:val="22"/>
        </w:rPr>
        <w:t>.</w:t>
      </w:r>
    </w:p>
    <w:p w14:paraId="09435ABE" w14:textId="77FCF3A0" w:rsidR="00E72A56" w:rsidRPr="00D37C50" w:rsidRDefault="00E72A56" w:rsidP="00BF3D1E"/>
    <w:p w14:paraId="36B4648B" w14:textId="34A6527F" w:rsidR="00E72A56" w:rsidRPr="00D37C50" w:rsidRDefault="00E72A56"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18</w:t>
      </w:r>
      <w:r w:rsidR="00D17F82" w:rsidRPr="00D37C50">
        <w:rPr>
          <w:rFonts w:asciiTheme="minorHAnsi" w:hAnsiTheme="minorHAnsi" w:cstheme="minorHAnsi"/>
          <w:b/>
          <w:bCs/>
          <w:szCs w:val="22"/>
        </w:rPr>
        <w:t>3</w:t>
      </w:r>
      <w:r w:rsidRPr="00D37C50">
        <w:rPr>
          <w:rFonts w:asciiTheme="minorHAnsi" w:hAnsiTheme="minorHAnsi" w:cstheme="minorHAnsi"/>
          <w:b/>
          <w:bCs/>
          <w:szCs w:val="22"/>
        </w:rPr>
        <w:t>.</w:t>
      </w:r>
    </w:p>
    <w:p w14:paraId="4181ED48" w14:textId="2B6500A0" w:rsidR="00E72A56" w:rsidRPr="00D37C50" w:rsidRDefault="00E72A56"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D17F82" w:rsidRPr="00D37C50">
        <w:rPr>
          <w:rFonts w:asciiTheme="minorHAnsi" w:hAnsiTheme="minorHAnsi" w:cstheme="minorHAnsi"/>
          <w:b/>
          <w:bCs/>
          <w:szCs w:val="22"/>
        </w:rPr>
        <w:t>Č</w:t>
      </w:r>
      <w:r w:rsidRPr="00D37C50">
        <w:rPr>
          <w:rFonts w:asciiTheme="minorHAnsi" w:hAnsiTheme="minorHAnsi" w:cstheme="minorHAnsi"/>
          <w:b/>
          <w:bCs/>
          <w:szCs w:val="22"/>
        </w:rPr>
        <w:t xml:space="preserve">lanku 112. </w:t>
      </w:r>
      <w:r w:rsidRPr="00D37C50">
        <w:rPr>
          <w:rFonts w:asciiTheme="minorHAnsi" w:hAnsiTheme="minorHAnsi" w:cstheme="minorHAnsi"/>
          <w:szCs w:val="22"/>
        </w:rPr>
        <w:t xml:space="preserve">riječi: </w:t>
      </w:r>
      <w:r w:rsidRPr="00D37C50">
        <w:rPr>
          <w:rFonts w:asciiTheme="minorHAnsi" w:hAnsiTheme="minorHAnsi" w:cstheme="minorHAnsi"/>
          <w:b/>
          <w:bCs/>
          <w:szCs w:val="22"/>
        </w:rPr>
        <w:t>„građevine“</w:t>
      </w:r>
      <w:r w:rsidRPr="00D37C50">
        <w:rPr>
          <w:rFonts w:asciiTheme="minorHAnsi" w:hAnsiTheme="minorHAnsi" w:cstheme="minorHAnsi"/>
          <w:szCs w:val="22"/>
        </w:rPr>
        <w:t xml:space="preserve">, mijenjaju se i glase: </w:t>
      </w:r>
      <w:r w:rsidRPr="00D37C50">
        <w:rPr>
          <w:rFonts w:asciiTheme="minorHAnsi" w:hAnsiTheme="minorHAnsi" w:cstheme="minorHAnsi"/>
          <w:b/>
          <w:bCs/>
          <w:szCs w:val="22"/>
        </w:rPr>
        <w:t>„građevine/zgrade“</w:t>
      </w:r>
      <w:r w:rsidRPr="00D37C50">
        <w:rPr>
          <w:rFonts w:asciiTheme="minorHAnsi" w:hAnsiTheme="minorHAnsi" w:cstheme="minorHAnsi"/>
          <w:szCs w:val="22"/>
        </w:rPr>
        <w:t>.</w:t>
      </w:r>
    </w:p>
    <w:p w14:paraId="3E1B41B4" w14:textId="3078B342" w:rsidR="00E72A56" w:rsidRPr="00D37C50" w:rsidRDefault="00E72A56" w:rsidP="00BF3D1E"/>
    <w:p w14:paraId="05A86E4E" w14:textId="5FE0597B" w:rsidR="00E72A56" w:rsidRPr="00D37C50" w:rsidRDefault="00E72A56"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18</w:t>
      </w:r>
      <w:r w:rsidR="00D17F82" w:rsidRPr="00D37C50">
        <w:rPr>
          <w:rFonts w:asciiTheme="minorHAnsi" w:hAnsiTheme="minorHAnsi" w:cstheme="minorHAnsi"/>
          <w:b/>
          <w:bCs/>
          <w:szCs w:val="22"/>
        </w:rPr>
        <w:t>4</w:t>
      </w:r>
      <w:r w:rsidRPr="00D37C50">
        <w:rPr>
          <w:rFonts w:asciiTheme="minorHAnsi" w:hAnsiTheme="minorHAnsi" w:cstheme="minorHAnsi"/>
          <w:b/>
          <w:bCs/>
          <w:szCs w:val="22"/>
        </w:rPr>
        <w:t>.</w:t>
      </w:r>
    </w:p>
    <w:p w14:paraId="299C6A39" w14:textId="06A9F356" w:rsidR="00E72A56" w:rsidRPr="00D37C50" w:rsidRDefault="00E72A56"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D17F82" w:rsidRPr="00D37C50">
        <w:rPr>
          <w:rFonts w:asciiTheme="minorHAnsi" w:hAnsiTheme="minorHAnsi" w:cstheme="minorHAnsi"/>
          <w:b/>
          <w:bCs/>
          <w:szCs w:val="22"/>
        </w:rPr>
        <w:t>Č</w:t>
      </w:r>
      <w:r w:rsidRPr="00D37C50">
        <w:rPr>
          <w:rFonts w:asciiTheme="minorHAnsi" w:hAnsiTheme="minorHAnsi" w:cstheme="minorHAnsi"/>
          <w:b/>
          <w:bCs/>
          <w:szCs w:val="22"/>
        </w:rPr>
        <w:t xml:space="preserve">lanku 113. </w:t>
      </w:r>
      <w:r w:rsidRPr="00D37C50">
        <w:rPr>
          <w:rFonts w:asciiTheme="minorHAnsi" w:hAnsiTheme="minorHAnsi" w:cstheme="minorHAnsi"/>
          <w:szCs w:val="22"/>
        </w:rPr>
        <w:t xml:space="preserve">riječ: </w:t>
      </w:r>
      <w:r w:rsidRPr="00D37C50">
        <w:rPr>
          <w:rFonts w:asciiTheme="minorHAnsi" w:hAnsiTheme="minorHAnsi" w:cstheme="minorHAnsi"/>
          <w:b/>
          <w:bCs/>
          <w:szCs w:val="22"/>
        </w:rPr>
        <w:t>„građevine“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„građevine/zgrade“</w:t>
      </w:r>
      <w:r w:rsidRPr="00D37C50">
        <w:rPr>
          <w:rFonts w:asciiTheme="minorHAnsi" w:hAnsiTheme="minorHAnsi" w:cstheme="minorHAnsi"/>
          <w:szCs w:val="22"/>
        </w:rPr>
        <w:t>.</w:t>
      </w:r>
    </w:p>
    <w:p w14:paraId="2181A520" w14:textId="70A3D5E9" w:rsidR="00E72A56" w:rsidRPr="00D37C50" w:rsidRDefault="00E72A56" w:rsidP="00BF3D1E"/>
    <w:p w14:paraId="651E1911" w14:textId="34C7A6F6" w:rsidR="00E72A56" w:rsidRPr="00D37C50" w:rsidRDefault="00E72A56"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18</w:t>
      </w:r>
      <w:r w:rsidR="00D17F82" w:rsidRPr="00D37C50">
        <w:rPr>
          <w:rFonts w:asciiTheme="minorHAnsi" w:hAnsiTheme="minorHAnsi" w:cstheme="minorHAnsi"/>
          <w:b/>
          <w:bCs/>
          <w:szCs w:val="22"/>
        </w:rPr>
        <w:t>5</w:t>
      </w:r>
      <w:r w:rsidRPr="00D37C50">
        <w:rPr>
          <w:rFonts w:asciiTheme="minorHAnsi" w:hAnsiTheme="minorHAnsi" w:cstheme="minorHAnsi"/>
          <w:b/>
          <w:bCs/>
          <w:szCs w:val="22"/>
        </w:rPr>
        <w:t>.</w:t>
      </w:r>
    </w:p>
    <w:p w14:paraId="4EB48F52" w14:textId="1A2189D2" w:rsidR="00E72A56" w:rsidRPr="00D37C50" w:rsidRDefault="00E72A56"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D17F82" w:rsidRPr="00D37C50">
        <w:rPr>
          <w:rFonts w:asciiTheme="minorHAnsi" w:hAnsiTheme="minorHAnsi" w:cstheme="minorHAnsi"/>
          <w:b/>
          <w:bCs/>
          <w:szCs w:val="22"/>
        </w:rPr>
        <w:t>Č</w:t>
      </w:r>
      <w:r w:rsidRPr="00D37C50">
        <w:rPr>
          <w:rFonts w:asciiTheme="minorHAnsi" w:hAnsiTheme="minorHAnsi" w:cstheme="minorHAnsi"/>
          <w:b/>
          <w:bCs/>
          <w:szCs w:val="22"/>
        </w:rPr>
        <w:t xml:space="preserve">lanku 114. </w:t>
      </w:r>
      <w:r w:rsidRPr="00D37C50">
        <w:rPr>
          <w:rFonts w:asciiTheme="minorHAnsi" w:hAnsiTheme="minorHAnsi" w:cstheme="minorHAnsi"/>
          <w:szCs w:val="22"/>
        </w:rPr>
        <w:t xml:space="preserve">riječ: </w:t>
      </w:r>
      <w:r w:rsidRPr="00D37C50">
        <w:rPr>
          <w:rFonts w:asciiTheme="minorHAnsi" w:hAnsiTheme="minorHAnsi" w:cstheme="minorHAnsi"/>
          <w:b/>
          <w:bCs/>
          <w:szCs w:val="22"/>
        </w:rPr>
        <w:t>„građevine“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„građevine/zgrade“</w:t>
      </w:r>
      <w:r w:rsidRPr="00D37C50">
        <w:rPr>
          <w:rFonts w:asciiTheme="minorHAnsi" w:hAnsiTheme="minorHAnsi" w:cstheme="minorHAnsi"/>
          <w:szCs w:val="22"/>
        </w:rPr>
        <w:t>.</w:t>
      </w:r>
    </w:p>
    <w:p w14:paraId="6D209C97" w14:textId="77777777" w:rsidR="005E0499" w:rsidRPr="00D37C50" w:rsidRDefault="005E0499" w:rsidP="00BF3D1E"/>
    <w:p w14:paraId="17244BB6" w14:textId="2CF75D15" w:rsidR="005E0499" w:rsidRPr="00D37C50" w:rsidRDefault="005E049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134BFB" w:rsidRPr="00D37C50">
        <w:rPr>
          <w:rFonts w:asciiTheme="minorHAnsi" w:hAnsiTheme="minorHAnsi" w:cstheme="minorHAnsi"/>
          <w:b/>
          <w:bCs/>
          <w:szCs w:val="22"/>
        </w:rPr>
        <w:t>8</w:t>
      </w:r>
      <w:r w:rsidR="00D17F82" w:rsidRPr="00D37C50">
        <w:rPr>
          <w:rFonts w:asciiTheme="minorHAnsi" w:hAnsiTheme="minorHAnsi" w:cstheme="minorHAnsi"/>
          <w:b/>
          <w:bCs/>
          <w:szCs w:val="22"/>
        </w:rPr>
        <w:t>6</w:t>
      </w:r>
      <w:r w:rsidRPr="00D37C50">
        <w:rPr>
          <w:rFonts w:asciiTheme="minorHAnsi" w:hAnsiTheme="minorHAnsi" w:cstheme="minorHAnsi"/>
          <w:b/>
          <w:bCs/>
          <w:szCs w:val="22"/>
        </w:rPr>
        <w:t>.</w:t>
      </w:r>
    </w:p>
    <w:p w14:paraId="66794C86" w14:textId="49981471" w:rsidR="005E0499" w:rsidRPr="00D37C50" w:rsidRDefault="00134BFB"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Iza p</w:t>
      </w:r>
      <w:r w:rsidR="005E0499" w:rsidRPr="00D37C50">
        <w:rPr>
          <w:rFonts w:asciiTheme="minorHAnsi" w:hAnsiTheme="minorHAnsi" w:cstheme="minorHAnsi"/>
          <w:szCs w:val="22"/>
        </w:rPr>
        <w:t>odnaslov</w:t>
      </w:r>
      <w:r w:rsidRPr="00D37C50">
        <w:rPr>
          <w:rFonts w:asciiTheme="minorHAnsi" w:hAnsiTheme="minorHAnsi" w:cstheme="minorHAnsi"/>
          <w:szCs w:val="22"/>
        </w:rPr>
        <w:t>a</w:t>
      </w:r>
      <w:r w:rsidR="005E0499" w:rsidRPr="00D37C50">
        <w:rPr>
          <w:rFonts w:asciiTheme="minorHAnsi" w:hAnsiTheme="minorHAnsi" w:cstheme="minorHAnsi"/>
          <w:szCs w:val="22"/>
        </w:rPr>
        <w:t xml:space="preserve">: </w:t>
      </w:r>
      <w:r w:rsidR="005E0499" w:rsidRPr="00D37C50">
        <w:rPr>
          <w:rFonts w:asciiTheme="minorHAnsi" w:hAnsiTheme="minorHAnsi" w:cstheme="minorHAnsi"/>
          <w:b/>
          <w:bCs/>
          <w:szCs w:val="22"/>
        </w:rPr>
        <w:t>„</w:t>
      </w:r>
      <w:r w:rsidRPr="00D37C50">
        <w:rPr>
          <w:rFonts w:asciiTheme="minorHAnsi" w:hAnsiTheme="minorHAnsi" w:cstheme="minorHAnsi"/>
          <w:b/>
          <w:bCs/>
          <w:szCs w:val="22"/>
        </w:rPr>
        <w:t>6.3</w:t>
      </w:r>
      <w:r w:rsidR="00D17F82" w:rsidRPr="00D37C50">
        <w:rPr>
          <w:rFonts w:asciiTheme="minorHAnsi" w:hAnsiTheme="minorHAnsi" w:cstheme="minorHAnsi"/>
          <w:b/>
          <w:bCs/>
          <w:szCs w:val="22"/>
        </w:rPr>
        <w:t xml:space="preserve">. </w:t>
      </w:r>
      <w:r w:rsidRPr="00D37C50">
        <w:rPr>
          <w:rFonts w:asciiTheme="minorHAnsi" w:hAnsiTheme="minorHAnsi" w:cstheme="minorHAnsi"/>
          <w:b/>
          <w:bCs/>
          <w:szCs w:val="22"/>
        </w:rPr>
        <w:t>Specifične građevine</w:t>
      </w:r>
      <w:r w:rsidR="005E0499" w:rsidRPr="00D37C50">
        <w:rPr>
          <w:rFonts w:asciiTheme="minorHAnsi" w:hAnsiTheme="minorHAnsi" w:cstheme="minorHAnsi"/>
          <w:b/>
          <w:bCs/>
          <w:szCs w:val="22"/>
        </w:rPr>
        <w:t>“</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 xml:space="preserve">„Namjena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„Namjena građevina/zgrada“</w:t>
      </w:r>
      <w:r w:rsidR="005E0499" w:rsidRPr="00D37C50">
        <w:rPr>
          <w:rFonts w:asciiTheme="minorHAnsi" w:hAnsiTheme="minorHAnsi" w:cstheme="minorHAnsi"/>
          <w:szCs w:val="22"/>
        </w:rPr>
        <w:t>.</w:t>
      </w:r>
    </w:p>
    <w:p w14:paraId="56798E7D" w14:textId="77777777" w:rsidR="005E0499" w:rsidRPr="00D37C50" w:rsidRDefault="005E0499" w:rsidP="00BF3D1E"/>
    <w:p w14:paraId="105C3B23" w14:textId="24E4E48C" w:rsidR="005E0499" w:rsidRPr="00D37C50" w:rsidRDefault="005E049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134BFB" w:rsidRPr="00D37C50">
        <w:rPr>
          <w:rFonts w:asciiTheme="minorHAnsi" w:hAnsiTheme="minorHAnsi" w:cstheme="minorHAnsi"/>
          <w:b/>
          <w:bCs/>
          <w:szCs w:val="22"/>
        </w:rPr>
        <w:t>8</w:t>
      </w:r>
      <w:r w:rsidR="00D17F82" w:rsidRPr="00D37C50">
        <w:rPr>
          <w:rFonts w:asciiTheme="minorHAnsi" w:hAnsiTheme="minorHAnsi" w:cstheme="minorHAnsi"/>
          <w:b/>
          <w:bCs/>
          <w:szCs w:val="22"/>
        </w:rPr>
        <w:t>7</w:t>
      </w:r>
      <w:r w:rsidRPr="00D37C50">
        <w:rPr>
          <w:rFonts w:asciiTheme="minorHAnsi" w:hAnsiTheme="minorHAnsi" w:cstheme="minorHAnsi"/>
          <w:b/>
          <w:bCs/>
          <w:szCs w:val="22"/>
        </w:rPr>
        <w:t>.</w:t>
      </w:r>
    </w:p>
    <w:p w14:paraId="772823FE" w14:textId="7494BC10" w:rsidR="00134BFB" w:rsidRPr="00D37C50" w:rsidRDefault="00134BFB"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115.</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 xml:space="preserve">„Područja u kojima je dopuštena izgradnja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„Područja u kojima je dopuštena izgradnja građevina/zgrada“</w:t>
      </w:r>
      <w:r w:rsidRPr="00D37C50">
        <w:rPr>
          <w:rFonts w:asciiTheme="minorHAnsi" w:hAnsiTheme="minorHAnsi" w:cstheme="minorHAnsi"/>
          <w:szCs w:val="22"/>
        </w:rPr>
        <w:t>.</w:t>
      </w:r>
    </w:p>
    <w:p w14:paraId="113072F3" w14:textId="77777777" w:rsidR="005E0499" w:rsidRPr="00D37C50" w:rsidRDefault="005E0499" w:rsidP="005E0499">
      <w:pPr>
        <w:rPr>
          <w:rFonts w:asciiTheme="minorHAnsi" w:hAnsiTheme="minorHAnsi" w:cstheme="minorHAnsi"/>
          <w:szCs w:val="22"/>
        </w:rPr>
      </w:pPr>
    </w:p>
    <w:p w14:paraId="0AB67ED7" w14:textId="73ABFE19" w:rsidR="005E0499" w:rsidRPr="00D37C50" w:rsidRDefault="005E0499"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w:t>
      </w:r>
      <w:r w:rsidR="00134BFB" w:rsidRPr="00D37C50">
        <w:rPr>
          <w:rFonts w:asciiTheme="minorHAnsi" w:hAnsiTheme="minorHAnsi" w:cstheme="minorHAnsi"/>
          <w:b/>
          <w:bCs/>
          <w:szCs w:val="22"/>
        </w:rPr>
        <w:t>8</w:t>
      </w:r>
      <w:r w:rsidR="00D17F82" w:rsidRPr="00D37C50">
        <w:rPr>
          <w:rFonts w:asciiTheme="minorHAnsi" w:hAnsiTheme="minorHAnsi" w:cstheme="minorHAnsi"/>
          <w:b/>
          <w:bCs/>
          <w:szCs w:val="22"/>
        </w:rPr>
        <w:t>8</w:t>
      </w:r>
      <w:r w:rsidRPr="00D37C50">
        <w:rPr>
          <w:rFonts w:asciiTheme="minorHAnsi" w:hAnsiTheme="minorHAnsi" w:cstheme="minorHAnsi"/>
          <w:b/>
          <w:bCs/>
          <w:szCs w:val="22"/>
        </w:rPr>
        <w:t>.</w:t>
      </w:r>
    </w:p>
    <w:p w14:paraId="162CB82E" w14:textId="2B2A102C" w:rsidR="005E0499" w:rsidRPr="00D37C50" w:rsidRDefault="005E0499"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134BFB" w:rsidRPr="00D37C50">
        <w:rPr>
          <w:rFonts w:asciiTheme="minorHAnsi" w:hAnsiTheme="minorHAnsi" w:cstheme="minorHAnsi"/>
          <w:b/>
          <w:bCs/>
          <w:szCs w:val="22"/>
        </w:rPr>
        <w:t>116</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0D66623E" w14:textId="5C5779D3" w:rsidR="005E0499" w:rsidRPr="00D37C50" w:rsidRDefault="005E0499" w:rsidP="00BF3D1E">
      <w:pPr>
        <w:pStyle w:val="ZTekst1"/>
        <w:spacing w:after="0"/>
        <w:rPr>
          <w:rFonts w:asciiTheme="minorHAnsi" w:hAnsiTheme="minorHAnsi" w:cstheme="minorHAnsi"/>
          <w:b/>
          <w:bCs/>
          <w:i w:val="0"/>
          <w:iCs/>
          <w:sz w:val="22"/>
          <w:szCs w:val="22"/>
        </w:rPr>
      </w:pPr>
      <w:r w:rsidRPr="00D37C50">
        <w:rPr>
          <w:rFonts w:asciiTheme="minorHAnsi" w:hAnsiTheme="minorHAnsi" w:cstheme="minorHAnsi"/>
          <w:b/>
          <w:bCs/>
          <w:i w:val="0"/>
          <w:iCs/>
          <w:sz w:val="22"/>
          <w:szCs w:val="22"/>
        </w:rPr>
        <w:t>„</w:t>
      </w:r>
      <w:r w:rsidR="00134BFB" w:rsidRPr="00D37C50">
        <w:rPr>
          <w:rFonts w:ascii="Calibri" w:hAnsi="Calibri" w:cs="Calibri"/>
          <w:i w:val="0"/>
          <w:iCs/>
          <w:sz w:val="22"/>
          <w:szCs w:val="22"/>
        </w:rPr>
        <w:t>Specifične građevine/zgrade mogu se graditi</w:t>
      </w:r>
      <w:r w:rsidR="00134BFB" w:rsidRPr="00D37C50">
        <w:rPr>
          <w:rFonts w:ascii="Calibri" w:hAnsi="Calibri" w:cs="Calibri"/>
          <w:bCs/>
          <w:i w:val="0"/>
          <w:iCs/>
          <w:sz w:val="22"/>
          <w:szCs w:val="22"/>
        </w:rPr>
        <w:t>/rekonstruirati</w:t>
      </w:r>
      <w:r w:rsidR="00134BFB" w:rsidRPr="00D37C50">
        <w:rPr>
          <w:rFonts w:ascii="Calibri" w:hAnsi="Calibri" w:cs="Calibri"/>
          <w:i w:val="0"/>
          <w:iCs/>
          <w:sz w:val="22"/>
          <w:szCs w:val="22"/>
        </w:rPr>
        <w:t xml:space="preserve"> na česticama drugih građevina/zgrada, na javnim površinama ili na vlastitim česticama.</w:t>
      </w:r>
      <w:r w:rsidRPr="00D37C50">
        <w:rPr>
          <w:rFonts w:asciiTheme="minorHAnsi" w:hAnsiTheme="minorHAnsi" w:cstheme="minorHAnsi"/>
          <w:b/>
          <w:bCs/>
          <w:i w:val="0"/>
          <w:iCs/>
          <w:sz w:val="22"/>
          <w:szCs w:val="22"/>
        </w:rPr>
        <w:t>“</w:t>
      </w:r>
    </w:p>
    <w:p w14:paraId="3E70D197" w14:textId="77777777" w:rsidR="00CD6AC1" w:rsidRPr="00D37C50" w:rsidRDefault="00CD6AC1" w:rsidP="00BF3D1E"/>
    <w:p w14:paraId="7A83E5D8" w14:textId="1886DD51" w:rsidR="00134BFB" w:rsidRPr="00D37C50" w:rsidRDefault="00134BFB" w:rsidP="007F4D86">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18</w:t>
      </w:r>
      <w:r w:rsidR="00D17F82" w:rsidRPr="00D37C50">
        <w:rPr>
          <w:rFonts w:asciiTheme="minorHAnsi" w:hAnsiTheme="minorHAnsi" w:cstheme="minorHAnsi"/>
          <w:b/>
          <w:bCs/>
          <w:szCs w:val="22"/>
        </w:rPr>
        <w:t>9</w:t>
      </w:r>
      <w:r w:rsidRPr="00D37C50">
        <w:rPr>
          <w:rFonts w:asciiTheme="minorHAnsi" w:hAnsiTheme="minorHAnsi" w:cstheme="minorHAnsi"/>
          <w:b/>
          <w:bCs/>
          <w:szCs w:val="22"/>
        </w:rPr>
        <w:t>.</w:t>
      </w:r>
    </w:p>
    <w:p w14:paraId="31157DD7" w14:textId="278D5C97" w:rsidR="00134BFB" w:rsidRPr="00D37C50" w:rsidRDefault="00134BFB" w:rsidP="00F46A76">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D17F82" w:rsidRPr="00D37C50">
        <w:rPr>
          <w:rFonts w:asciiTheme="minorHAnsi" w:hAnsiTheme="minorHAnsi" w:cstheme="minorHAnsi"/>
          <w:b/>
          <w:bCs/>
          <w:szCs w:val="22"/>
        </w:rPr>
        <w:t>Č</w:t>
      </w:r>
      <w:r w:rsidRPr="00D37C50">
        <w:rPr>
          <w:rFonts w:asciiTheme="minorHAnsi" w:hAnsiTheme="minorHAnsi" w:cstheme="minorHAnsi"/>
          <w:b/>
          <w:bCs/>
          <w:szCs w:val="22"/>
        </w:rPr>
        <w:t>lanka 116.</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 xml:space="preserve">„Sadržaji unutar građevine i na čestici građevine“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„Sadržaji unutar građevine/zgrade i na čestici građevine/zgrade“</w:t>
      </w:r>
      <w:r w:rsidRPr="00D37C50">
        <w:rPr>
          <w:rFonts w:asciiTheme="minorHAnsi" w:hAnsiTheme="minorHAnsi" w:cstheme="minorHAnsi"/>
          <w:szCs w:val="22"/>
        </w:rPr>
        <w:t>.</w:t>
      </w:r>
    </w:p>
    <w:p w14:paraId="2BD3AD5B" w14:textId="77777777" w:rsidR="005E0499" w:rsidRPr="00D37C50" w:rsidRDefault="005E0499" w:rsidP="00BF3D1E"/>
    <w:p w14:paraId="72AE44D0" w14:textId="6B13F4E0" w:rsidR="005E0499" w:rsidRPr="00D37C50" w:rsidRDefault="005E0499" w:rsidP="00BF3D1E">
      <w:pPr>
        <w:keepNext/>
        <w:widowControl w:val="0"/>
        <w:overflowPunct w:val="0"/>
        <w:autoSpaceDE w:val="0"/>
        <w:autoSpaceDN w:val="0"/>
        <w:adjustRightInd w:val="0"/>
        <w:jc w:val="center"/>
        <w:textAlignment w:val="baseline"/>
        <w:rPr>
          <w:rFonts w:asciiTheme="minorHAnsi" w:hAnsiTheme="minorHAnsi" w:cstheme="minorHAnsi"/>
          <w:iCs/>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90</w:t>
      </w:r>
      <w:r w:rsidRPr="00D37C50">
        <w:rPr>
          <w:rFonts w:asciiTheme="minorHAnsi" w:hAnsiTheme="minorHAnsi" w:cstheme="minorHAnsi"/>
          <w:b/>
          <w:bCs/>
          <w:szCs w:val="22"/>
        </w:rPr>
        <w:t>.</w:t>
      </w:r>
    </w:p>
    <w:p w14:paraId="2292C7B7" w14:textId="5D73FBEC" w:rsidR="005E0499" w:rsidRPr="00D37C50" w:rsidRDefault="005E0499"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b/>
          <w:bCs/>
          <w:szCs w:val="22"/>
        </w:rPr>
        <w:t xml:space="preserve">Članak </w:t>
      </w:r>
      <w:r w:rsidR="00CD6AC1" w:rsidRPr="00D37C50">
        <w:rPr>
          <w:rFonts w:asciiTheme="minorHAnsi" w:hAnsiTheme="minorHAnsi" w:cstheme="minorHAnsi"/>
          <w:b/>
          <w:bCs/>
          <w:szCs w:val="22"/>
        </w:rPr>
        <w:t>117</w:t>
      </w:r>
      <w:r w:rsidRPr="00D37C50">
        <w:rPr>
          <w:rFonts w:asciiTheme="minorHAnsi" w:hAnsiTheme="minorHAnsi" w:cstheme="minorHAnsi"/>
          <w:b/>
          <w:bCs/>
          <w:szCs w:val="22"/>
        </w:rPr>
        <w:t>.</w:t>
      </w:r>
      <w:r w:rsidRPr="00D37C50">
        <w:rPr>
          <w:rFonts w:asciiTheme="minorHAnsi" w:hAnsiTheme="minorHAnsi" w:cstheme="minorHAnsi"/>
          <w:szCs w:val="22"/>
        </w:rPr>
        <w:t xml:space="preserve"> mijenja se i glasi:</w:t>
      </w:r>
    </w:p>
    <w:p w14:paraId="3B8A51A2" w14:textId="60501CE5" w:rsidR="005E0499" w:rsidRPr="00D37C50" w:rsidRDefault="005E0499" w:rsidP="00BF3D1E">
      <w:pPr>
        <w:widowControl w:val="0"/>
        <w:spacing w:before="40"/>
        <w:jc w:val="both"/>
        <w:rPr>
          <w:rFonts w:cs="Calibri"/>
          <w:szCs w:val="22"/>
        </w:rPr>
      </w:pPr>
      <w:r w:rsidRPr="00D37C50">
        <w:rPr>
          <w:rFonts w:asciiTheme="minorHAnsi" w:hAnsiTheme="minorHAnsi" w:cstheme="minorHAnsi"/>
          <w:b/>
          <w:bCs/>
          <w:szCs w:val="22"/>
        </w:rPr>
        <w:lastRenderedPageBreak/>
        <w:t>„</w:t>
      </w:r>
      <w:r w:rsidR="00CD6AC1" w:rsidRPr="00D37C50">
        <w:rPr>
          <w:rFonts w:cs="Calibri"/>
          <w:szCs w:val="22"/>
        </w:rPr>
        <w:t>Unutar specifičnih građevina</w:t>
      </w:r>
      <w:r w:rsidR="00CD6AC1" w:rsidRPr="00D37C50">
        <w:rPr>
          <w:rFonts w:cs="Calibri"/>
          <w:i/>
          <w:iCs/>
          <w:szCs w:val="22"/>
        </w:rPr>
        <w:t>/</w:t>
      </w:r>
      <w:r w:rsidR="00CD6AC1" w:rsidRPr="00D37C50">
        <w:rPr>
          <w:rFonts w:cs="Calibri"/>
          <w:szCs w:val="22"/>
        </w:rPr>
        <w:t xml:space="preserve">zgrada i na njihovim česticama mogu se nalaziti sadržaji navedeni u </w:t>
      </w:r>
      <w:r w:rsidR="00D17F82" w:rsidRPr="00D37C50">
        <w:rPr>
          <w:rFonts w:cs="Calibri"/>
          <w:szCs w:val="22"/>
        </w:rPr>
        <w:t>Č</w:t>
      </w:r>
      <w:r w:rsidR="00CD6AC1" w:rsidRPr="00D37C50">
        <w:rPr>
          <w:rFonts w:cs="Calibri"/>
          <w:szCs w:val="22"/>
        </w:rPr>
        <w:t>lanku 115. ovih Odredbi.</w:t>
      </w:r>
      <w:r w:rsidRPr="00D37C50">
        <w:rPr>
          <w:rFonts w:asciiTheme="minorHAnsi" w:hAnsiTheme="minorHAnsi" w:cstheme="minorHAnsi"/>
          <w:b/>
          <w:bCs/>
          <w:szCs w:val="22"/>
        </w:rPr>
        <w:t>“</w:t>
      </w:r>
    </w:p>
    <w:p w14:paraId="446A8E4A" w14:textId="77777777" w:rsidR="005E0499" w:rsidRPr="00D37C50" w:rsidRDefault="005E0499" w:rsidP="00BF3D1E"/>
    <w:p w14:paraId="46E18FF0" w14:textId="5D13AA48" w:rsidR="005E0499" w:rsidRPr="00D37C50" w:rsidRDefault="005E0499" w:rsidP="00BF3D1E">
      <w:pPr>
        <w:keepNext/>
        <w:widowControl w:val="0"/>
        <w:overflowPunct w:val="0"/>
        <w:autoSpaceDE w:val="0"/>
        <w:autoSpaceDN w:val="0"/>
        <w:adjustRightInd w:val="0"/>
        <w:jc w:val="center"/>
        <w:textAlignment w:val="baseline"/>
        <w:rPr>
          <w:rFonts w:asciiTheme="minorHAnsi" w:hAnsiTheme="minorHAnsi" w:cstheme="minorHAnsi"/>
          <w:iCs/>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91</w:t>
      </w:r>
      <w:r w:rsidRPr="00D37C50">
        <w:rPr>
          <w:rFonts w:asciiTheme="minorHAnsi" w:hAnsiTheme="minorHAnsi" w:cstheme="minorHAnsi"/>
          <w:b/>
          <w:bCs/>
          <w:szCs w:val="22"/>
        </w:rPr>
        <w:t>.</w:t>
      </w:r>
    </w:p>
    <w:p w14:paraId="565BC8F9" w14:textId="3AED8B56" w:rsidR="005E0499"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U</w:t>
      </w:r>
      <w:r w:rsidR="005E0499" w:rsidRPr="00D37C50">
        <w:rPr>
          <w:rFonts w:asciiTheme="minorHAnsi" w:hAnsiTheme="minorHAnsi" w:cstheme="minorHAnsi"/>
          <w:szCs w:val="22"/>
        </w:rPr>
        <w:t xml:space="preserve"> </w:t>
      </w:r>
      <w:r w:rsidR="00D17F82" w:rsidRPr="00D37C50">
        <w:rPr>
          <w:rFonts w:asciiTheme="minorHAnsi" w:hAnsiTheme="minorHAnsi" w:cstheme="minorHAnsi"/>
          <w:b/>
          <w:bCs/>
          <w:szCs w:val="22"/>
        </w:rPr>
        <w:t>Č</w:t>
      </w:r>
      <w:r w:rsidR="005E0499" w:rsidRPr="00D37C50">
        <w:rPr>
          <w:rFonts w:asciiTheme="minorHAnsi" w:hAnsiTheme="minorHAnsi" w:cstheme="minorHAnsi"/>
          <w:b/>
          <w:bCs/>
          <w:szCs w:val="22"/>
        </w:rPr>
        <w:t>lank</w:t>
      </w:r>
      <w:r w:rsidRPr="00D37C50">
        <w:rPr>
          <w:rFonts w:asciiTheme="minorHAnsi" w:hAnsiTheme="minorHAnsi" w:cstheme="minorHAnsi"/>
          <w:b/>
          <w:bCs/>
          <w:szCs w:val="22"/>
        </w:rPr>
        <w:t>u</w:t>
      </w:r>
      <w:r w:rsidR="005E0499" w:rsidRPr="00D37C50">
        <w:rPr>
          <w:rFonts w:asciiTheme="minorHAnsi" w:hAnsiTheme="minorHAnsi" w:cstheme="minorHAnsi"/>
          <w:b/>
          <w:bCs/>
          <w:szCs w:val="22"/>
        </w:rPr>
        <w:t xml:space="preserve"> </w:t>
      </w:r>
      <w:r w:rsidRPr="00D37C50">
        <w:rPr>
          <w:rFonts w:asciiTheme="minorHAnsi" w:hAnsiTheme="minorHAnsi" w:cstheme="minorHAnsi"/>
          <w:b/>
          <w:bCs/>
          <w:szCs w:val="22"/>
        </w:rPr>
        <w:t>118</w:t>
      </w:r>
      <w:r w:rsidR="005E0499" w:rsidRPr="00D37C50">
        <w:rPr>
          <w:rFonts w:asciiTheme="minorHAnsi" w:hAnsiTheme="minorHAnsi" w:cstheme="minorHAnsi"/>
          <w:b/>
          <w:bCs/>
          <w:szCs w:val="22"/>
        </w:rPr>
        <w:t>.</w:t>
      </w:r>
      <w:r w:rsidR="005E0499" w:rsidRPr="00D37C50">
        <w:rPr>
          <w:rFonts w:asciiTheme="minorHAnsi" w:hAnsiTheme="minorHAnsi" w:cstheme="minorHAnsi"/>
          <w:szCs w:val="22"/>
        </w:rPr>
        <w:t xml:space="preserve"> </w:t>
      </w:r>
      <w:r w:rsidRPr="00D37C50">
        <w:rPr>
          <w:rFonts w:asciiTheme="minorHAnsi" w:hAnsiTheme="minorHAnsi" w:cstheme="minorHAnsi"/>
          <w:szCs w:val="22"/>
        </w:rPr>
        <w:t xml:space="preserve">riječ: </w:t>
      </w:r>
      <w:r w:rsidRPr="00D37C50">
        <w:rPr>
          <w:rFonts w:asciiTheme="minorHAnsi" w:hAnsiTheme="minorHAnsi" w:cstheme="minorHAnsi"/>
          <w:b/>
          <w:bCs/>
          <w:szCs w:val="22"/>
        </w:rPr>
        <w:t>„grade“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„grade/rekonstruiraju“</w:t>
      </w:r>
      <w:r w:rsidRPr="00D37C50">
        <w:rPr>
          <w:rFonts w:asciiTheme="minorHAnsi" w:hAnsiTheme="minorHAnsi" w:cstheme="minorHAnsi"/>
          <w:szCs w:val="22"/>
        </w:rPr>
        <w:t>.</w:t>
      </w:r>
    </w:p>
    <w:p w14:paraId="344E4B6B" w14:textId="3AB0077C" w:rsidR="00CD6AC1" w:rsidRPr="00D37C50" w:rsidRDefault="00CD6AC1" w:rsidP="00BF3D1E"/>
    <w:p w14:paraId="63879D0A" w14:textId="4DEB206A" w:rsidR="00CD6AC1" w:rsidRPr="00D37C50" w:rsidRDefault="00CD6AC1" w:rsidP="00BF3D1E">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19</w:t>
      </w:r>
      <w:r w:rsidR="00D17F82" w:rsidRPr="00D37C50">
        <w:rPr>
          <w:rFonts w:asciiTheme="minorHAnsi" w:hAnsiTheme="minorHAnsi" w:cstheme="minorHAnsi"/>
          <w:b/>
          <w:bCs/>
          <w:szCs w:val="22"/>
        </w:rPr>
        <w:t>2</w:t>
      </w:r>
      <w:r w:rsidRPr="00D37C50">
        <w:rPr>
          <w:rFonts w:asciiTheme="minorHAnsi" w:hAnsiTheme="minorHAnsi" w:cstheme="minorHAnsi"/>
          <w:b/>
          <w:bCs/>
          <w:szCs w:val="22"/>
        </w:rPr>
        <w:t>.</w:t>
      </w:r>
    </w:p>
    <w:p w14:paraId="64A06D2F" w14:textId="3C3FAE5C" w:rsidR="00CD6AC1"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lanka 118.</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 xml:space="preserve">„Veličina i površina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„Veličina i površina građevina/zgrada“</w:t>
      </w:r>
      <w:r w:rsidRPr="00D37C50">
        <w:rPr>
          <w:rFonts w:asciiTheme="minorHAnsi" w:hAnsiTheme="minorHAnsi" w:cstheme="minorHAnsi"/>
          <w:szCs w:val="22"/>
        </w:rPr>
        <w:t>.</w:t>
      </w:r>
    </w:p>
    <w:p w14:paraId="79121CAC" w14:textId="46E2F349" w:rsidR="00CD6AC1" w:rsidRPr="00D37C50" w:rsidRDefault="00CD6AC1" w:rsidP="00BF3D1E"/>
    <w:p w14:paraId="7EB7380E" w14:textId="279FFA26" w:rsidR="00CD6AC1" w:rsidRPr="00D37C50" w:rsidRDefault="00CD6AC1" w:rsidP="00BF3D1E">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19</w:t>
      </w:r>
      <w:r w:rsidR="00D17F82" w:rsidRPr="00D37C50">
        <w:rPr>
          <w:rFonts w:asciiTheme="minorHAnsi" w:hAnsiTheme="minorHAnsi" w:cstheme="minorHAnsi"/>
          <w:b/>
          <w:bCs/>
          <w:szCs w:val="22"/>
        </w:rPr>
        <w:t>3</w:t>
      </w:r>
      <w:r w:rsidRPr="00D37C50">
        <w:rPr>
          <w:rFonts w:asciiTheme="minorHAnsi" w:hAnsiTheme="minorHAnsi" w:cstheme="minorHAnsi"/>
          <w:b/>
          <w:bCs/>
          <w:szCs w:val="22"/>
        </w:rPr>
        <w:t>.</w:t>
      </w:r>
    </w:p>
    <w:p w14:paraId="55EE648D" w14:textId="0A48EBCE" w:rsidR="00CD6AC1"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lanka 119.</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 xml:space="preserve">„Smještaj građevina na građevnoj čestici“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„Smještaj građevina/zgrada na građevnoj čestici“</w:t>
      </w:r>
      <w:r w:rsidRPr="00D37C50">
        <w:rPr>
          <w:rFonts w:asciiTheme="minorHAnsi" w:hAnsiTheme="minorHAnsi" w:cstheme="minorHAnsi"/>
          <w:szCs w:val="22"/>
        </w:rPr>
        <w:t>.</w:t>
      </w:r>
    </w:p>
    <w:p w14:paraId="0B9C1AA7" w14:textId="65431C5D" w:rsidR="00CD6AC1" w:rsidRPr="00D37C50" w:rsidRDefault="00CD6AC1" w:rsidP="00BF3D1E">
      <w:pPr>
        <w:widowControl w:val="0"/>
        <w:spacing w:line="259" w:lineRule="auto"/>
        <w:jc w:val="both"/>
        <w:rPr>
          <w:rFonts w:asciiTheme="minorHAnsi" w:hAnsiTheme="minorHAnsi" w:cstheme="minorHAnsi"/>
          <w:szCs w:val="22"/>
        </w:rPr>
      </w:pPr>
    </w:p>
    <w:p w14:paraId="5F91471B" w14:textId="5D25B7AA" w:rsidR="00CD6AC1" w:rsidRPr="00D37C50" w:rsidRDefault="00CD6AC1" w:rsidP="00BF3D1E">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94</w:t>
      </w:r>
      <w:r w:rsidRPr="00D37C50">
        <w:rPr>
          <w:rFonts w:asciiTheme="minorHAnsi" w:hAnsiTheme="minorHAnsi" w:cstheme="minorHAnsi"/>
          <w:b/>
          <w:bCs/>
          <w:szCs w:val="22"/>
        </w:rPr>
        <w:t>.</w:t>
      </w:r>
    </w:p>
    <w:p w14:paraId="6361BAB0" w14:textId="54DB650B" w:rsidR="00CD6AC1"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lanku 121.</w:t>
      </w:r>
      <w:r w:rsidRPr="00D37C50">
        <w:rPr>
          <w:rFonts w:asciiTheme="minorHAnsi" w:hAnsiTheme="minorHAnsi" w:cstheme="minorHAnsi"/>
          <w:szCs w:val="22"/>
        </w:rPr>
        <w:t xml:space="preserve"> riječ: </w:t>
      </w:r>
      <w:r w:rsidRPr="00D37C50">
        <w:rPr>
          <w:rFonts w:asciiTheme="minorHAnsi" w:hAnsiTheme="minorHAnsi" w:cstheme="minorHAnsi"/>
          <w:b/>
          <w:bCs/>
          <w:szCs w:val="22"/>
        </w:rPr>
        <w:t>„građevine“</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„građevine/zgrade“</w:t>
      </w:r>
      <w:r w:rsidRPr="00D37C50">
        <w:rPr>
          <w:rFonts w:asciiTheme="minorHAnsi" w:hAnsiTheme="minorHAnsi" w:cstheme="minorHAnsi"/>
          <w:szCs w:val="22"/>
        </w:rPr>
        <w:t>.</w:t>
      </w:r>
    </w:p>
    <w:p w14:paraId="166A3991" w14:textId="042F26E7" w:rsidR="00CD6AC1" w:rsidRPr="00D37C50" w:rsidRDefault="00CD6AC1" w:rsidP="00BF3D1E">
      <w:pPr>
        <w:widowControl w:val="0"/>
        <w:spacing w:line="259" w:lineRule="auto"/>
        <w:jc w:val="both"/>
        <w:rPr>
          <w:rFonts w:asciiTheme="minorHAnsi" w:hAnsiTheme="minorHAnsi" w:cstheme="minorHAnsi"/>
          <w:szCs w:val="22"/>
        </w:rPr>
      </w:pPr>
    </w:p>
    <w:p w14:paraId="72A4A006" w14:textId="0B28CAAD" w:rsidR="00CD6AC1" w:rsidRPr="00D37C50" w:rsidRDefault="00CD6AC1" w:rsidP="00BF3D1E">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w:t>
      </w:r>
      <w:r w:rsidR="00D17F82" w:rsidRPr="00D37C50">
        <w:rPr>
          <w:rFonts w:asciiTheme="minorHAnsi" w:hAnsiTheme="minorHAnsi" w:cstheme="minorHAnsi"/>
          <w:b/>
          <w:bCs/>
          <w:szCs w:val="22"/>
        </w:rPr>
        <w:t>95</w:t>
      </w:r>
      <w:r w:rsidRPr="00D37C50">
        <w:rPr>
          <w:rFonts w:asciiTheme="minorHAnsi" w:hAnsiTheme="minorHAnsi" w:cstheme="minorHAnsi"/>
          <w:b/>
          <w:bCs/>
          <w:szCs w:val="22"/>
        </w:rPr>
        <w:t>.</w:t>
      </w:r>
    </w:p>
    <w:p w14:paraId="309C0D80" w14:textId="5ED60421" w:rsidR="00CD6AC1"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lanka 121.</w:t>
      </w:r>
      <w:r w:rsidRPr="00D37C50">
        <w:rPr>
          <w:rFonts w:asciiTheme="minorHAnsi" w:hAnsiTheme="minorHAnsi" w:cstheme="minorHAnsi"/>
          <w:szCs w:val="22"/>
        </w:rPr>
        <w:t xml:space="preserve"> podnaslov: </w:t>
      </w:r>
      <w:r w:rsidRPr="00D37C50">
        <w:rPr>
          <w:rFonts w:asciiTheme="minorHAnsi" w:hAnsiTheme="minorHAnsi" w:cstheme="minorHAnsi"/>
          <w:b/>
          <w:bCs/>
          <w:szCs w:val="22"/>
        </w:rPr>
        <w:t xml:space="preserve">„Oblikovanje građevina“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„Oblikovanje građevina/zgrada“</w:t>
      </w:r>
      <w:r w:rsidRPr="00D37C50">
        <w:rPr>
          <w:rFonts w:asciiTheme="minorHAnsi" w:hAnsiTheme="minorHAnsi" w:cstheme="minorHAnsi"/>
          <w:szCs w:val="22"/>
        </w:rPr>
        <w:t>.</w:t>
      </w:r>
    </w:p>
    <w:p w14:paraId="33577560" w14:textId="3D3EA5AA" w:rsidR="00CD6AC1" w:rsidRPr="00D37C50" w:rsidRDefault="00CD6AC1" w:rsidP="00BF3D1E"/>
    <w:p w14:paraId="1665D5A8" w14:textId="3839409B" w:rsidR="00CD6AC1" w:rsidRPr="00D37C50" w:rsidRDefault="00CD6AC1" w:rsidP="00BF3D1E">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19</w:t>
      </w:r>
      <w:r w:rsidR="00D17F82" w:rsidRPr="00D37C50">
        <w:rPr>
          <w:rFonts w:asciiTheme="minorHAnsi" w:hAnsiTheme="minorHAnsi" w:cstheme="minorHAnsi"/>
          <w:b/>
          <w:bCs/>
          <w:szCs w:val="22"/>
        </w:rPr>
        <w:t>6</w:t>
      </w:r>
      <w:r w:rsidRPr="00D37C50">
        <w:rPr>
          <w:rFonts w:asciiTheme="minorHAnsi" w:hAnsiTheme="minorHAnsi" w:cstheme="minorHAnsi"/>
          <w:b/>
          <w:bCs/>
          <w:szCs w:val="22"/>
        </w:rPr>
        <w:t>.</w:t>
      </w:r>
    </w:p>
    <w:p w14:paraId="5BC25716" w14:textId="615752FA" w:rsidR="00CD6AC1"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lanku 122.</w:t>
      </w:r>
      <w:r w:rsidRPr="00D37C50">
        <w:rPr>
          <w:rFonts w:asciiTheme="minorHAnsi" w:hAnsiTheme="minorHAnsi" w:cstheme="minorHAnsi"/>
          <w:szCs w:val="22"/>
        </w:rPr>
        <w:t xml:space="preserve"> riječ: </w:t>
      </w:r>
      <w:r w:rsidRPr="00D37C50">
        <w:rPr>
          <w:rFonts w:asciiTheme="minorHAnsi" w:hAnsiTheme="minorHAnsi" w:cstheme="minorHAnsi"/>
          <w:b/>
          <w:bCs/>
          <w:szCs w:val="22"/>
        </w:rPr>
        <w:t>„građevina“</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„građevina/zgrada“</w:t>
      </w:r>
      <w:r w:rsidRPr="00D37C50">
        <w:rPr>
          <w:rFonts w:asciiTheme="minorHAnsi" w:hAnsiTheme="minorHAnsi" w:cstheme="minorHAnsi"/>
          <w:szCs w:val="22"/>
        </w:rPr>
        <w:t>.</w:t>
      </w:r>
    </w:p>
    <w:p w14:paraId="57EB1750" w14:textId="70EA350C" w:rsidR="00CD6AC1" w:rsidRPr="00D37C50" w:rsidRDefault="00CD6AC1" w:rsidP="00BF3D1E"/>
    <w:p w14:paraId="51A89701" w14:textId="250699FE" w:rsidR="00CD6AC1" w:rsidRPr="00D37C50" w:rsidRDefault="00CD6AC1" w:rsidP="00BF3D1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19</w:t>
      </w:r>
      <w:r w:rsidR="00D17F82" w:rsidRPr="00D37C50">
        <w:rPr>
          <w:rFonts w:asciiTheme="minorHAnsi" w:hAnsiTheme="minorHAnsi" w:cstheme="minorHAnsi"/>
          <w:b/>
          <w:bCs/>
          <w:szCs w:val="22"/>
        </w:rPr>
        <w:t>7</w:t>
      </w:r>
      <w:r w:rsidRPr="00D37C50">
        <w:rPr>
          <w:rFonts w:asciiTheme="minorHAnsi" w:hAnsiTheme="minorHAnsi" w:cstheme="minorHAnsi"/>
          <w:b/>
          <w:bCs/>
          <w:szCs w:val="22"/>
        </w:rPr>
        <w:t>.</w:t>
      </w:r>
    </w:p>
    <w:p w14:paraId="4BB5D92E" w14:textId="56009AEC" w:rsidR="00CD6AC1" w:rsidRPr="00D37C50" w:rsidRDefault="00CD6AC1" w:rsidP="00BF3D1E">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Podnaslov: </w:t>
      </w:r>
      <w:r w:rsidRPr="00D37C50">
        <w:rPr>
          <w:rFonts w:asciiTheme="minorHAnsi" w:hAnsiTheme="minorHAnsi" w:cstheme="minorHAnsi"/>
          <w:b/>
          <w:bCs/>
          <w:szCs w:val="22"/>
        </w:rPr>
        <w:t>„</w:t>
      </w:r>
      <w:r w:rsidR="00C623FC" w:rsidRPr="00D37C50">
        <w:rPr>
          <w:rFonts w:asciiTheme="minorHAnsi" w:hAnsiTheme="minorHAnsi" w:cstheme="minorHAnsi"/>
          <w:b/>
          <w:bCs/>
          <w:szCs w:val="22"/>
        </w:rPr>
        <w:t>6.4. Septičke jame</w:t>
      </w:r>
      <w:r w:rsidRPr="00D37C50">
        <w:rPr>
          <w:rFonts w:asciiTheme="minorHAnsi" w:hAnsiTheme="minorHAnsi" w:cstheme="minorHAnsi"/>
          <w:b/>
          <w:bCs/>
          <w:szCs w:val="22"/>
        </w:rPr>
        <w:t>“</w:t>
      </w:r>
      <w:r w:rsidR="00C623FC" w:rsidRPr="00D37C50">
        <w:rPr>
          <w:rFonts w:asciiTheme="minorHAnsi" w:hAnsiTheme="minorHAnsi" w:cstheme="minorHAnsi"/>
          <w:szCs w:val="22"/>
        </w:rPr>
        <w:t xml:space="preserv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w:t>
      </w:r>
      <w:r w:rsidR="00C623FC" w:rsidRPr="00D37C50">
        <w:rPr>
          <w:rFonts w:asciiTheme="minorHAnsi" w:hAnsiTheme="minorHAnsi" w:cstheme="minorHAnsi"/>
          <w:b/>
          <w:bCs/>
          <w:szCs w:val="22"/>
        </w:rPr>
        <w:t>6.4. Septičke jame/nepropusne taložnice</w:t>
      </w:r>
      <w:r w:rsidRPr="00D37C50">
        <w:rPr>
          <w:rFonts w:asciiTheme="minorHAnsi" w:hAnsiTheme="minorHAnsi" w:cstheme="minorHAnsi"/>
          <w:b/>
          <w:bCs/>
          <w:szCs w:val="22"/>
        </w:rPr>
        <w:t>“</w:t>
      </w:r>
      <w:r w:rsidRPr="00D37C50">
        <w:rPr>
          <w:rFonts w:asciiTheme="minorHAnsi" w:hAnsiTheme="minorHAnsi" w:cstheme="minorHAnsi"/>
          <w:szCs w:val="22"/>
        </w:rPr>
        <w:t>.</w:t>
      </w:r>
    </w:p>
    <w:p w14:paraId="35EB40DD" w14:textId="36A1FB91" w:rsidR="00CB76CD" w:rsidRPr="00D37C50" w:rsidRDefault="00CB76CD" w:rsidP="00CB76CD">
      <w:pPr>
        <w:pStyle w:val="ZTekst1"/>
        <w:rPr>
          <w:rFonts w:ascii="Calibri" w:hAnsi="Calibri" w:cs="Calibri"/>
          <w:i w:val="0"/>
          <w:iCs/>
          <w:sz w:val="22"/>
          <w:szCs w:val="22"/>
        </w:rPr>
      </w:pPr>
    </w:p>
    <w:p w14:paraId="58173CC8" w14:textId="38ABFD60" w:rsidR="00D625C5" w:rsidRPr="00D37C50" w:rsidRDefault="00D625C5" w:rsidP="00BF3D1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19</w:t>
      </w:r>
      <w:r w:rsidR="00D17F82" w:rsidRPr="00D37C50">
        <w:rPr>
          <w:rFonts w:asciiTheme="minorHAnsi" w:hAnsiTheme="minorHAnsi" w:cstheme="minorHAnsi"/>
          <w:b/>
          <w:bCs/>
          <w:szCs w:val="22"/>
        </w:rPr>
        <w:t>8</w:t>
      </w:r>
      <w:r w:rsidRPr="00D37C50">
        <w:rPr>
          <w:rFonts w:asciiTheme="minorHAnsi" w:hAnsiTheme="minorHAnsi" w:cstheme="minorHAnsi"/>
          <w:b/>
          <w:bCs/>
          <w:szCs w:val="22"/>
        </w:rPr>
        <w:t>.</w:t>
      </w:r>
    </w:p>
    <w:p w14:paraId="0E83A1CC" w14:textId="275D103B" w:rsidR="00D625C5" w:rsidRPr="00D37C50" w:rsidRDefault="00D625C5" w:rsidP="00BF3D1E">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szCs w:val="22"/>
        </w:rPr>
        <w:t xml:space="preserve">Naslov: </w:t>
      </w:r>
      <w:r w:rsidRPr="00D37C50">
        <w:rPr>
          <w:rFonts w:asciiTheme="minorHAnsi" w:hAnsiTheme="minorHAnsi" w:cstheme="minorHAnsi"/>
          <w:b/>
          <w:bCs/>
          <w:szCs w:val="22"/>
        </w:rPr>
        <w:t>„7.</w:t>
      </w:r>
      <w:r w:rsidR="00050E95">
        <w:rPr>
          <w:rFonts w:asciiTheme="minorHAnsi" w:hAnsiTheme="minorHAnsi" w:cstheme="minorHAnsi"/>
          <w:b/>
          <w:bCs/>
          <w:szCs w:val="22"/>
        </w:rPr>
        <w:t xml:space="preserve"> </w:t>
      </w:r>
      <w:r w:rsidRPr="00D37C50">
        <w:rPr>
          <w:rFonts w:asciiTheme="minorHAnsi" w:hAnsiTheme="minorHAnsi" w:cstheme="minorHAnsi"/>
          <w:b/>
          <w:bCs/>
          <w:szCs w:val="22"/>
        </w:rPr>
        <w:t xml:space="preserve">UVJETI UTVRĐIVANJA TRASA I POVRŠINA PROMETNE, TELEKOMUNIKACIJSKE I KOMUNALNE INFRASTRUKTURNE MREŽE“ </w:t>
      </w:r>
      <w:r w:rsidRPr="00D37C50">
        <w:rPr>
          <w:rFonts w:asciiTheme="minorHAnsi" w:hAnsiTheme="minorHAnsi" w:cstheme="minorHAnsi"/>
          <w:szCs w:val="22"/>
        </w:rPr>
        <w:t xml:space="preserve">mijenja se i glasi: </w:t>
      </w:r>
      <w:r w:rsidRPr="00D37C50">
        <w:rPr>
          <w:rFonts w:asciiTheme="minorHAnsi" w:hAnsiTheme="minorHAnsi" w:cstheme="minorHAnsi"/>
          <w:b/>
          <w:bCs/>
          <w:szCs w:val="22"/>
        </w:rPr>
        <w:t>„</w:t>
      </w:r>
      <w:r w:rsidR="00050E95">
        <w:rPr>
          <w:rFonts w:asciiTheme="minorHAnsi" w:hAnsiTheme="minorHAnsi" w:cstheme="minorHAnsi"/>
          <w:b/>
          <w:bCs/>
          <w:szCs w:val="22"/>
        </w:rPr>
        <w:t xml:space="preserve">7. </w:t>
      </w:r>
      <w:r w:rsidRPr="00D37C50">
        <w:rPr>
          <w:rFonts w:asciiTheme="minorHAnsi" w:hAnsiTheme="minorHAnsi" w:cstheme="minorHAnsi"/>
          <w:b/>
          <w:bCs/>
          <w:szCs w:val="22"/>
        </w:rPr>
        <w:t>UVJETI UREĐIVANJA KORIDORA ILI TRASA I POVRŠINA PROMETNIH I DRUGIH INFRASTRUKTURNIH SUSTAVA“</w:t>
      </w:r>
      <w:r w:rsidRPr="00D37C50">
        <w:rPr>
          <w:rFonts w:asciiTheme="minorHAnsi" w:hAnsiTheme="minorHAnsi" w:cstheme="minorHAnsi"/>
          <w:szCs w:val="22"/>
        </w:rPr>
        <w:t>.</w:t>
      </w:r>
    </w:p>
    <w:p w14:paraId="6AE2BA1E" w14:textId="77777777" w:rsidR="00D625C5" w:rsidRPr="00D37C50" w:rsidRDefault="00D625C5" w:rsidP="00D625C5">
      <w:pPr>
        <w:autoSpaceDE w:val="0"/>
        <w:autoSpaceDN w:val="0"/>
        <w:adjustRightInd w:val="0"/>
        <w:spacing w:line="254" w:lineRule="exact"/>
        <w:jc w:val="both"/>
        <w:rPr>
          <w:rFonts w:asciiTheme="minorHAnsi" w:hAnsiTheme="minorHAnsi" w:cstheme="minorHAnsi"/>
          <w:szCs w:val="22"/>
        </w:rPr>
      </w:pPr>
    </w:p>
    <w:p w14:paraId="170AF4C8" w14:textId="68CB42A7" w:rsidR="00D625C5" w:rsidRPr="00D37C50" w:rsidRDefault="00D625C5" w:rsidP="00BF3D1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19</w:t>
      </w:r>
      <w:r w:rsidR="00D17F82" w:rsidRPr="00D37C50">
        <w:rPr>
          <w:rFonts w:asciiTheme="minorHAnsi" w:hAnsiTheme="minorHAnsi" w:cstheme="minorHAnsi"/>
          <w:b/>
          <w:bCs/>
          <w:szCs w:val="22"/>
        </w:rPr>
        <w:t>9</w:t>
      </w:r>
      <w:r w:rsidRPr="00D37C50">
        <w:rPr>
          <w:rFonts w:asciiTheme="minorHAnsi" w:hAnsiTheme="minorHAnsi" w:cstheme="minorHAnsi"/>
          <w:b/>
          <w:bCs/>
          <w:szCs w:val="22"/>
        </w:rPr>
        <w:t>.</w:t>
      </w:r>
    </w:p>
    <w:p w14:paraId="1A5D5514" w14:textId="77777777" w:rsidR="00D625C5" w:rsidRPr="00D37C50" w:rsidRDefault="00D625C5" w:rsidP="00BF3D1E">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126. </w:t>
      </w:r>
      <w:r w:rsidRPr="00D37C50">
        <w:rPr>
          <w:rFonts w:asciiTheme="minorHAnsi" w:hAnsiTheme="minorHAnsi" w:cstheme="minorHAnsi"/>
          <w:szCs w:val="22"/>
        </w:rPr>
        <w:t>mijenja se i glasi:</w:t>
      </w:r>
    </w:p>
    <w:p w14:paraId="0995B17E" w14:textId="77777777"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b/>
          <w:bCs/>
          <w:szCs w:val="22"/>
        </w:rPr>
        <w:t>„</w:t>
      </w:r>
      <w:r w:rsidRPr="00D37C50">
        <w:rPr>
          <w:rFonts w:asciiTheme="minorHAnsi" w:hAnsiTheme="minorHAnsi" w:cstheme="minorHAnsi"/>
          <w:szCs w:val="22"/>
        </w:rPr>
        <w:t>Generalnim urbanističkim planom definirane su površine i koridori za: cestovni, željeznički, biciklistički i pješački promet.</w:t>
      </w:r>
    </w:p>
    <w:p w14:paraId="4EC6DE5A" w14:textId="77777777"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szCs w:val="22"/>
        </w:rPr>
        <w:t>Prometni sustav prikazan je na kartografskom prikazu br. „3.1. Prometna i komunalna infrastrukturna mreža – Promet“.</w:t>
      </w:r>
    </w:p>
    <w:p w14:paraId="3E4D09A6" w14:textId="77777777" w:rsidR="00D625C5" w:rsidRPr="00D37C50" w:rsidRDefault="00D625C5" w:rsidP="00BF3D1E">
      <w:pPr>
        <w:autoSpaceDE w:val="0"/>
        <w:autoSpaceDN w:val="0"/>
        <w:adjustRightInd w:val="0"/>
        <w:jc w:val="both"/>
        <w:rPr>
          <w:rFonts w:asciiTheme="minorHAnsi" w:hAnsiTheme="minorHAnsi" w:cstheme="minorHAnsi"/>
          <w:szCs w:val="22"/>
        </w:rPr>
      </w:pPr>
      <w:r w:rsidRPr="00D37C50">
        <w:rPr>
          <w:rFonts w:asciiTheme="minorHAnsi" w:hAnsiTheme="minorHAnsi" w:cstheme="minorHAnsi"/>
          <w:szCs w:val="22"/>
        </w:rPr>
        <w:t>Osim planom prikazanih infrastrukturnih trasa, građevina, sadržaja i sl. u kartografskom prikazu br. „3.1. Prometna i komunalna infrastrukturna mreža – Promet“, isti se mogu projektirati/ graditi/</w:t>
      </w:r>
      <w:r w:rsidRPr="00D37C50">
        <w:rPr>
          <w:rFonts w:asciiTheme="minorHAnsi" w:hAnsiTheme="minorHAnsi" w:cstheme="minorHAnsi"/>
          <w:bCs/>
          <w:szCs w:val="22"/>
        </w:rPr>
        <w:t>rekonstruirati/</w:t>
      </w:r>
      <w:r w:rsidRPr="00D37C50">
        <w:rPr>
          <w:rFonts w:asciiTheme="minorHAnsi" w:hAnsiTheme="minorHAnsi" w:cstheme="minorHAnsi"/>
          <w:szCs w:val="22"/>
        </w:rPr>
        <w:t>izvoditi u svim namjenama u skladu sa zakonskim propisima.</w:t>
      </w:r>
      <w:r w:rsidRPr="00D37C50">
        <w:rPr>
          <w:rFonts w:asciiTheme="minorHAnsi" w:hAnsiTheme="minorHAnsi" w:cstheme="minorHAnsi"/>
          <w:b/>
          <w:bCs/>
          <w:szCs w:val="22"/>
        </w:rPr>
        <w:t>“</w:t>
      </w:r>
    </w:p>
    <w:p w14:paraId="2C77EED0" w14:textId="77777777" w:rsidR="00D625C5" w:rsidRPr="00D37C50" w:rsidRDefault="00D625C5" w:rsidP="00BF3D1E"/>
    <w:p w14:paraId="10115C4F" w14:textId="3E11646E" w:rsidR="00D625C5" w:rsidRPr="00D37C50" w:rsidRDefault="00D625C5" w:rsidP="00BF3D1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D17F82" w:rsidRPr="00D37C50">
        <w:rPr>
          <w:rFonts w:asciiTheme="minorHAnsi" w:hAnsiTheme="minorHAnsi" w:cstheme="minorHAnsi"/>
          <w:b/>
          <w:bCs/>
          <w:szCs w:val="22"/>
        </w:rPr>
        <w:t>200</w:t>
      </w:r>
      <w:r w:rsidRPr="00D37C50">
        <w:rPr>
          <w:rFonts w:asciiTheme="minorHAnsi" w:hAnsiTheme="minorHAnsi" w:cstheme="minorHAnsi"/>
          <w:b/>
          <w:bCs/>
          <w:szCs w:val="22"/>
        </w:rPr>
        <w:t>.</w:t>
      </w:r>
    </w:p>
    <w:p w14:paraId="050F05C4" w14:textId="77777777" w:rsidR="00D625C5" w:rsidRPr="00D37C50" w:rsidRDefault="00D625C5" w:rsidP="00BF3D1E">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127. </w:t>
      </w:r>
      <w:r w:rsidRPr="00D37C50">
        <w:rPr>
          <w:rFonts w:asciiTheme="minorHAnsi" w:hAnsiTheme="minorHAnsi" w:cstheme="minorHAnsi"/>
          <w:szCs w:val="22"/>
        </w:rPr>
        <w:t>mijenja se i glasi:</w:t>
      </w:r>
    </w:p>
    <w:p w14:paraId="2C5CD31F" w14:textId="77777777" w:rsidR="00D625C5" w:rsidRPr="00D37C50" w:rsidRDefault="00D625C5" w:rsidP="00D625C5">
      <w:pPr>
        <w:spacing w:after="120"/>
        <w:ind w:right="74"/>
        <w:jc w:val="both"/>
        <w:rPr>
          <w:rFonts w:cs="Calibri"/>
          <w:szCs w:val="22"/>
        </w:rPr>
      </w:pPr>
      <w:r w:rsidRPr="00D37C50">
        <w:rPr>
          <w:rFonts w:cs="Calibri"/>
          <w:b/>
          <w:bCs/>
          <w:szCs w:val="22"/>
        </w:rPr>
        <w:t>„</w:t>
      </w:r>
      <w:r w:rsidRPr="00D37C50">
        <w:rPr>
          <w:rFonts w:cs="Calibri"/>
          <w:szCs w:val="22"/>
        </w:rPr>
        <w:t>Mreža i kategorija razvrstanih javnih cesta u ovome Planu utvrđena je na temelju Odluke nadležnog Ministarstva.</w:t>
      </w:r>
    </w:p>
    <w:p w14:paraId="001C1878" w14:textId="77777777" w:rsidR="00D625C5" w:rsidRPr="00D37C50" w:rsidRDefault="00D625C5" w:rsidP="00CD2D2D">
      <w:pPr>
        <w:spacing w:after="120"/>
        <w:jc w:val="both"/>
        <w:rPr>
          <w:rFonts w:cs="Calibri"/>
          <w:szCs w:val="22"/>
        </w:rPr>
      </w:pPr>
      <w:r w:rsidRPr="00D37C50">
        <w:rPr>
          <w:rFonts w:cs="Calibri"/>
          <w:szCs w:val="22"/>
        </w:rPr>
        <w:t xml:space="preserve">Unutar obuhvata Plana trase </w:t>
      </w:r>
      <w:r w:rsidRPr="00D37C50">
        <w:rPr>
          <w:rFonts w:cs="Calibri"/>
          <w:i/>
          <w:iCs/>
          <w:szCs w:val="22"/>
        </w:rPr>
        <w:t>postojećih državnih cesta</w:t>
      </w:r>
      <w:r w:rsidRPr="00D37C50">
        <w:rPr>
          <w:rFonts w:cs="Calibri"/>
          <w:szCs w:val="22"/>
        </w:rPr>
        <w:t xml:space="preserve"> sukladno Odluci o razvrstavanju javnih cesta („Narodne novine“ broj 17/20.) su :</w:t>
      </w:r>
    </w:p>
    <w:p w14:paraId="50E35CA7" w14:textId="7E24A578" w:rsidR="00D625C5" w:rsidRPr="00D37C50" w:rsidRDefault="00D625C5" w:rsidP="00CD2D2D">
      <w:pPr>
        <w:numPr>
          <w:ilvl w:val="0"/>
          <w:numId w:val="57"/>
        </w:numPr>
        <w:ind w:left="644" w:hanging="360"/>
        <w:jc w:val="both"/>
        <w:rPr>
          <w:rFonts w:cs="Calibri"/>
          <w:b/>
          <w:bCs/>
          <w:szCs w:val="22"/>
        </w:rPr>
      </w:pPr>
      <w:r w:rsidRPr="00D37C50">
        <w:rPr>
          <w:rFonts w:cs="Calibri"/>
          <w:b/>
          <w:bCs/>
          <w:szCs w:val="22"/>
        </w:rPr>
        <w:t>DC46 Đakovo (D7) - Vinkovci - G.</w:t>
      </w:r>
      <w:r w:rsidR="00CD2D2D" w:rsidRPr="00D37C50">
        <w:rPr>
          <w:rFonts w:cs="Calibri"/>
          <w:b/>
          <w:bCs/>
          <w:szCs w:val="22"/>
        </w:rPr>
        <w:t xml:space="preserve"> </w:t>
      </w:r>
      <w:r w:rsidRPr="00D37C50">
        <w:rPr>
          <w:rFonts w:cs="Calibri"/>
          <w:b/>
          <w:bCs/>
          <w:szCs w:val="22"/>
        </w:rPr>
        <w:t>P.</w:t>
      </w:r>
      <w:r w:rsidR="00CD2D2D" w:rsidRPr="00D37C50">
        <w:rPr>
          <w:rFonts w:cs="Calibri"/>
          <w:b/>
          <w:bCs/>
          <w:szCs w:val="22"/>
        </w:rPr>
        <w:t xml:space="preserve"> </w:t>
      </w:r>
      <w:r w:rsidRPr="00D37C50">
        <w:rPr>
          <w:rFonts w:cs="Calibri"/>
          <w:b/>
          <w:bCs/>
          <w:szCs w:val="22"/>
        </w:rPr>
        <w:t>Tovarnik (gr.</w:t>
      </w:r>
      <w:r w:rsidR="00CD2D2D" w:rsidRPr="00D37C50">
        <w:rPr>
          <w:rFonts w:cs="Calibri"/>
          <w:b/>
          <w:bCs/>
          <w:szCs w:val="22"/>
        </w:rPr>
        <w:t xml:space="preserve"> </w:t>
      </w:r>
      <w:r w:rsidRPr="00D37C50">
        <w:rPr>
          <w:rFonts w:cs="Calibri"/>
          <w:b/>
          <w:bCs/>
          <w:szCs w:val="22"/>
        </w:rPr>
        <w:t>R.</w:t>
      </w:r>
      <w:r w:rsidR="00CD2D2D" w:rsidRPr="00D37C50">
        <w:rPr>
          <w:rFonts w:cs="Calibri"/>
          <w:b/>
          <w:bCs/>
          <w:szCs w:val="22"/>
        </w:rPr>
        <w:t xml:space="preserve"> </w:t>
      </w:r>
      <w:r w:rsidRPr="00D37C50">
        <w:rPr>
          <w:rFonts w:cs="Calibri"/>
          <w:b/>
          <w:bCs/>
          <w:szCs w:val="22"/>
        </w:rPr>
        <w:t>Srbije)</w:t>
      </w:r>
    </w:p>
    <w:p w14:paraId="3D666130" w14:textId="77777777" w:rsidR="00D625C5" w:rsidRPr="00D37C50" w:rsidRDefault="00D625C5" w:rsidP="00CD2D2D">
      <w:pPr>
        <w:numPr>
          <w:ilvl w:val="0"/>
          <w:numId w:val="57"/>
        </w:numPr>
        <w:ind w:left="644" w:hanging="360"/>
        <w:jc w:val="both"/>
        <w:rPr>
          <w:rFonts w:cs="Calibri"/>
          <w:szCs w:val="22"/>
        </w:rPr>
      </w:pPr>
      <w:r w:rsidRPr="00D37C50">
        <w:rPr>
          <w:rFonts w:cs="Calibri"/>
          <w:szCs w:val="22"/>
        </w:rPr>
        <w:lastRenderedPageBreak/>
        <w:t>u naravi slijedeće gradske ulice:</w:t>
      </w:r>
    </w:p>
    <w:p w14:paraId="1BAB5398" w14:textId="77777777" w:rsidR="00D625C5" w:rsidRPr="00D37C50" w:rsidRDefault="00D625C5" w:rsidP="00CD2D2D">
      <w:pPr>
        <w:ind w:firstLine="709"/>
        <w:jc w:val="both"/>
        <w:rPr>
          <w:rFonts w:cs="Calibri"/>
          <w:szCs w:val="22"/>
          <w:lang w:eastAsia="en-GB"/>
        </w:rPr>
      </w:pPr>
      <w:r w:rsidRPr="00D37C50">
        <w:rPr>
          <w:rFonts w:cs="Calibri"/>
          <w:szCs w:val="22"/>
        </w:rPr>
        <w:t>Vinkovci: Južna obilaznica grada Vinkovaca, dio Ulice bana Jelačića</w:t>
      </w:r>
    </w:p>
    <w:p w14:paraId="16B2A9F0" w14:textId="77777777" w:rsidR="00D625C5" w:rsidRPr="00D37C50" w:rsidRDefault="00D625C5" w:rsidP="00CD2D2D">
      <w:pPr>
        <w:ind w:firstLine="709"/>
        <w:jc w:val="both"/>
        <w:rPr>
          <w:rFonts w:cs="Calibri"/>
          <w:szCs w:val="22"/>
          <w:lang w:eastAsia="en-GB"/>
        </w:rPr>
      </w:pPr>
      <w:r w:rsidRPr="00D37C50">
        <w:rPr>
          <w:rFonts w:cs="Calibri"/>
          <w:szCs w:val="22"/>
        </w:rPr>
        <w:t xml:space="preserve">Mirkovci: Vukovarska ulica, Trg Nikole Tesle, Ulica Branka </w:t>
      </w:r>
      <w:proofErr w:type="spellStart"/>
      <w:r w:rsidRPr="00D37C50">
        <w:rPr>
          <w:rFonts w:cs="Calibri"/>
          <w:szCs w:val="22"/>
        </w:rPr>
        <w:t>Radičevića</w:t>
      </w:r>
      <w:proofErr w:type="spellEnd"/>
    </w:p>
    <w:p w14:paraId="5F2E2D1C" w14:textId="5994CFB9" w:rsidR="00D625C5" w:rsidRPr="00D37C50" w:rsidRDefault="00D625C5" w:rsidP="00CD2D2D">
      <w:pPr>
        <w:numPr>
          <w:ilvl w:val="0"/>
          <w:numId w:val="57"/>
        </w:numPr>
        <w:ind w:left="644" w:hanging="360"/>
        <w:jc w:val="both"/>
        <w:rPr>
          <w:rFonts w:cs="Calibri"/>
          <w:b/>
          <w:bCs/>
          <w:szCs w:val="22"/>
        </w:rPr>
      </w:pPr>
      <w:r w:rsidRPr="00D37C50">
        <w:rPr>
          <w:rFonts w:cs="Calibri"/>
          <w:b/>
          <w:bCs/>
          <w:szCs w:val="22"/>
        </w:rPr>
        <w:t>DC55 Borovo (D2) - Vinkovci - G.</w:t>
      </w:r>
      <w:r w:rsidR="00CD2D2D" w:rsidRPr="00D37C50">
        <w:rPr>
          <w:rFonts w:cs="Calibri"/>
          <w:b/>
          <w:bCs/>
          <w:szCs w:val="22"/>
        </w:rPr>
        <w:t xml:space="preserve"> </w:t>
      </w:r>
      <w:r w:rsidRPr="00D37C50">
        <w:rPr>
          <w:rFonts w:cs="Calibri"/>
          <w:b/>
          <w:bCs/>
          <w:szCs w:val="22"/>
        </w:rPr>
        <w:t>P.</w:t>
      </w:r>
      <w:r w:rsidR="00CD2D2D" w:rsidRPr="00D37C50">
        <w:rPr>
          <w:rFonts w:cs="Calibri"/>
          <w:b/>
          <w:bCs/>
          <w:szCs w:val="22"/>
        </w:rPr>
        <w:t xml:space="preserve"> </w:t>
      </w:r>
      <w:r w:rsidRPr="00D37C50">
        <w:rPr>
          <w:rFonts w:cs="Calibri"/>
          <w:b/>
          <w:bCs/>
          <w:szCs w:val="22"/>
        </w:rPr>
        <w:t>Županja (gr.</w:t>
      </w:r>
      <w:r w:rsidR="00CD2D2D" w:rsidRPr="00D37C50">
        <w:rPr>
          <w:rFonts w:cs="Calibri"/>
          <w:b/>
          <w:bCs/>
          <w:szCs w:val="22"/>
        </w:rPr>
        <w:t xml:space="preserve"> </w:t>
      </w:r>
      <w:r w:rsidRPr="00D37C50">
        <w:rPr>
          <w:rFonts w:cs="Calibri"/>
          <w:b/>
          <w:bCs/>
          <w:szCs w:val="22"/>
        </w:rPr>
        <w:t>BiH)</w:t>
      </w:r>
    </w:p>
    <w:p w14:paraId="09856B9C" w14:textId="77777777" w:rsidR="00D625C5" w:rsidRPr="00D37C50" w:rsidRDefault="00D625C5" w:rsidP="00CD2D2D">
      <w:pPr>
        <w:numPr>
          <w:ilvl w:val="0"/>
          <w:numId w:val="57"/>
        </w:numPr>
        <w:ind w:left="644" w:hanging="360"/>
        <w:jc w:val="both"/>
        <w:rPr>
          <w:rFonts w:cs="Calibri"/>
          <w:szCs w:val="22"/>
        </w:rPr>
      </w:pPr>
      <w:r w:rsidRPr="00D37C50">
        <w:rPr>
          <w:rFonts w:cs="Calibri"/>
          <w:szCs w:val="22"/>
        </w:rPr>
        <w:t>u naravi slijedeće gradske ulice:</w:t>
      </w:r>
    </w:p>
    <w:p w14:paraId="5E7DEA61" w14:textId="77777777" w:rsidR="00D625C5" w:rsidRPr="00D37C50" w:rsidRDefault="00D625C5" w:rsidP="00CD2D2D">
      <w:pPr>
        <w:spacing w:after="120"/>
        <w:ind w:firstLine="709"/>
        <w:jc w:val="both"/>
        <w:rPr>
          <w:rFonts w:cs="Calibri"/>
          <w:szCs w:val="22"/>
          <w:lang w:eastAsia="en-GB"/>
        </w:rPr>
      </w:pPr>
      <w:r w:rsidRPr="00D37C50">
        <w:rPr>
          <w:rFonts w:cs="Calibri"/>
          <w:szCs w:val="22"/>
        </w:rPr>
        <w:t>Vinkovci: Hrvoja Vukčića Hrvatinića, Ruđera Boškovića, Zvonarska, dio Ulice kralja Zvonimira</w:t>
      </w:r>
    </w:p>
    <w:p w14:paraId="1F95799C" w14:textId="77777777" w:rsidR="00D625C5" w:rsidRPr="00D37C50" w:rsidRDefault="00D625C5" w:rsidP="00CD2D2D">
      <w:pPr>
        <w:spacing w:after="120"/>
        <w:ind w:right="74"/>
        <w:jc w:val="both"/>
        <w:rPr>
          <w:rFonts w:cs="Calibri"/>
          <w:szCs w:val="22"/>
        </w:rPr>
      </w:pPr>
      <w:r w:rsidRPr="00D37C50">
        <w:rPr>
          <w:rFonts w:cs="Calibri"/>
          <w:szCs w:val="22"/>
        </w:rPr>
        <w:t>Kategorija svih prometnica na području Grada može se mijenjati sukladno izmjenama Odluke iz stavka 1. ove točke bez promjene ovoga Plana. Od dana stupanja na snagu Odluke, na tu prometnicu i okolni prostor primjenjuju se uvjeti gradnje utvrđeni ovim Odredbama, sukladno novoj kategoriji prometnice.</w:t>
      </w:r>
    </w:p>
    <w:p w14:paraId="44671E81" w14:textId="77777777" w:rsidR="00D625C5" w:rsidRPr="00D37C50" w:rsidRDefault="00D625C5" w:rsidP="00CD2D2D">
      <w:pPr>
        <w:spacing w:after="120"/>
        <w:jc w:val="both"/>
        <w:rPr>
          <w:rFonts w:cs="Calibri"/>
          <w:szCs w:val="22"/>
          <w:highlight w:val="yellow"/>
        </w:rPr>
      </w:pPr>
      <w:r w:rsidRPr="00D37C50">
        <w:rPr>
          <w:rFonts w:cs="Calibri"/>
          <w:szCs w:val="22"/>
        </w:rPr>
        <w:t>Za izgradnju novih priključaka i rekonstrukciju postojećih potrebno je izraditi projektno-tehničku dokumentaciju u skladu sa Pravilnikom o uvjetima za projektiranje i izgradnju priključaka i prilaza na javnu cestu („Narodne novine“ broj 95/14.) i sa hrvatskom normom te ishoditi potrebne akte (posebni uvjeti građenja, potvrda na projekt, suglasnost za izvođenje) u skladu sa Zakonom o cestama (</w:t>
      </w:r>
      <w:bookmarkStart w:id="95" w:name="_Hlk65043116"/>
      <w:r w:rsidRPr="00D37C50">
        <w:rPr>
          <w:rFonts w:cs="Calibri"/>
          <w:szCs w:val="22"/>
        </w:rPr>
        <w:t xml:space="preserve">„Narodne novine“ broj </w:t>
      </w:r>
      <w:bookmarkEnd w:id="95"/>
      <w:r w:rsidRPr="00D37C50">
        <w:rPr>
          <w:rFonts w:cs="Calibri"/>
          <w:szCs w:val="22"/>
        </w:rPr>
        <w:t>84/11., 22/13., 54/13., 148/13., 92/14. i 110/19.) i zakonskim propisima za građenje.</w:t>
      </w:r>
    </w:p>
    <w:p w14:paraId="430A039E" w14:textId="77777777" w:rsidR="00D625C5" w:rsidRPr="00D37C50" w:rsidRDefault="00D625C5" w:rsidP="00CD2D2D">
      <w:pPr>
        <w:widowControl w:val="0"/>
        <w:jc w:val="both"/>
        <w:rPr>
          <w:rFonts w:asciiTheme="minorHAnsi" w:hAnsiTheme="minorHAnsi" w:cstheme="minorHAnsi"/>
          <w:b/>
          <w:bCs/>
          <w:szCs w:val="22"/>
        </w:rPr>
      </w:pPr>
      <w:r w:rsidRPr="00D37C50">
        <w:rPr>
          <w:rFonts w:cs="Calibri"/>
          <w:szCs w:val="22"/>
        </w:rPr>
        <w:t>U cilju zaštite postojećih državnih cesta potrebno je poštovati zaštitni pojas u skladu s člankom 55. Zakona o cestama („Narodne novine“ broj 84/11., 22/13., 54/13., 148/13., 92/14. i 110/19.).</w:t>
      </w:r>
      <w:r w:rsidRPr="00D37C50">
        <w:rPr>
          <w:rFonts w:cs="Calibri"/>
          <w:b/>
          <w:bCs/>
          <w:szCs w:val="22"/>
        </w:rPr>
        <w:t>“</w:t>
      </w:r>
    </w:p>
    <w:p w14:paraId="7239AC8C" w14:textId="77777777" w:rsidR="00D625C5" w:rsidRPr="00D37C50" w:rsidRDefault="00D625C5" w:rsidP="00D625C5">
      <w:pPr>
        <w:autoSpaceDE w:val="0"/>
        <w:autoSpaceDN w:val="0"/>
        <w:adjustRightInd w:val="0"/>
        <w:spacing w:line="254" w:lineRule="exact"/>
        <w:jc w:val="both"/>
        <w:rPr>
          <w:rFonts w:asciiTheme="minorHAnsi" w:hAnsiTheme="minorHAnsi" w:cstheme="minorHAnsi"/>
          <w:szCs w:val="22"/>
        </w:rPr>
      </w:pPr>
    </w:p>
    <w:p w14:paraId="299D6322" w14:textId="2B1B1D52" w:rsidR="00D625C5" w:rsidRPr="00D37C50" w:rsidRDefault="00D625C5" w:rsidP="00CD2D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820CC9" w:rsidRPr="00D37C50">
        <w:rPr>
          <w:rFonts w:asciiTheme="minorHAnsi" w:hAnsiTheme="minorHAnsi" w:cstheme="minorHAnsi"/>
          <w:b/>
          <w:bCs/>
          <w:szCs w:val="22"/>
        </w:rPr>
        <w:t>201</w:t>
      </w:r>
      <w:r w:rsidRPr="00D37C50">
        <w:rPr>
          <w:rFonts w:asciiTheme="minorHAnsi" w:hAnsiTheme="minorHAnsi" w:cstheme="minorHAnsi"/>
          <w:b/>
          <w:bCs/>
          <w:szCs w:val="22"/>
        </w:rPr>
        <w:t>.</w:t>
      </w:r>
    </w:p>
    <w:p w14:paraId="15F0D4F6" w14:textId="345E57C9" w:rsidR="00D625C5" w:rsidRPr="00D37C50" w:rsidRDefault="00D625C5" w:rsidP="00CD2D2D">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lanku 128. </w:t>
      </w:r>
      <w:r w:rsidRPr="00D37C50">
        <w:rPr>
          <w:rFonts w:asciiTheme="minorHAnsi" w:hAnsiTheme="minorHAnsi" w:cstheme="minorHAnsi"/>
          <w:bCs/>
          <w:szCs w:val="22"/>
        </w:rPr>
        <w:t xml:space="preserve">riječ: </w:t>
      </w:r>
      <w:r w:rsidRPr="00D37C50">
        <w:rPr>
          <w:rFonts w:asciiTheme="minorHAnsi" w:hAnsiTheme="minorHAnsi" w:cstheme="minorHAnsi"/>
          <w:b/>
          <w:szCs w:val="22"/>
        </w:rPr>
        <w:t>„gradnji“</w:t>
      </w:r>
      <w:r w:rsidRPr="00D37C50">
        <w:rPr>
          <w:rFonts w:asciiTheme="minorHAnsi" w:hAnsiTheme="minorHAnsi" w:cstheme="minorHAnsi"/>
          <w:bCs/>
          <w:szCs w:val="22"/>
        </w:rPr>
        <w:t xml:space="preserve"> mijenja se i glasi: </w:t>
      </w:r>
      <w:r w:rsidRPr="00D37C50">
        <w:rPr>
          <w:rFonts w:asciiTheme="minorHAnsi" w:hAnsiTheme="minorHAnsi" w:cstheme="minorHAnsi"/>
          <w:b/>
          <w:szCs w:val="22"/>
        </w:rPr>
        <w:t>„gradnji/rekonstrukciji“</w:t>
      </w:r>
      <w:r w:rsidRPr="00D37C50">
        <w:rPr>
          <w:rFonts w:asciiTheme="minorHAnsi" w:hAnsiTheme="minorHAnsi" w:cstheme="minorHAnsi"/>
          <w:szCs w:val="22"/>
        </w:rPr>
        <w:t>.</w:t>
      </w:r>
    </w:p>
    <w:p w14:paraId="5326B164" w14:textId="77777777" w:rsidR="00D625C5" w:rsidRPr="00D37C50" w:rsidRDefault="00D625C5" w:rsidP="00D625C5">
      <w:pPr>
        <w:autoSpaceDE w:val="0"/>
        <w:autoSpaceDN w:val="0"/>
        <w:adjustRightInd w:val="0"/>
        <w:spacing w:line="254" w:lineRule="exact"/>
        <w:jc w:val="both"/>
        <w:rPr>
          <w:rFonts w:asciiTheme="minorHAnsi" w:hAnsiTheme="minorHAnsi" w:cstheme="minorHAnsi"/>
          <w:szCs w:val="22"/>
        </w:rPr>
      </w:pPr>
    </w:p>
    <w:p w14:paraId="0E7022DF" w14:textId="57DB5264" w:rsidR="00D625C5" w:rsidRPr="00D37C50" w:rsidRDefault="00D625C5" w:rsidP="00CD2D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820CC9" w:rsidRPr="00D37C50">
        <w:rPr>
          <w:rFonts w:asciiTheme="minorHAnsi" w:hAnsiTheme="minorHAnsi" w:cstheme="minorHAnsi"/>
          <w:b/>
          <w:bCs/>
          <w:szCs w:val="22"/>
        </w:rPr>
        <w:t>202</w:t>
      </w:r>
      <w:r w:rsidRPr="00D37C50">
        <w:rPr>
          <w:rFonts w:asciiTheme="minorHAnsi" w:hAnsiTheme="minorHAnsi" w:cstheme="minorHAnsi"/>
          <w:b/>
          <w:bCs/>
          <w:szCs w:val="22"/>
        </w:rPr>
        <w:t>.</w:t>
      </w:r>
    </w:p>
    <w:p w14:paraId="7EF67ACF" w14:textId="574AAF0B" w:rsidR="00D625C5" w:rsidRPr="00D37C50" w:rsidRDefault="00D625C5" w:rsidP="00CD2D2D">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lanku 130. </w:t>
      </w:r>
      <w:r w:rsidRPr="00D37C50">
        <w:rPr>
          <w:rFonts w:asciiTheme="minorHAnsi" w:hAnsiTheme="minorHAnsi" w:cstheme="minorHAnsi"/>
          <w:bCs/>
          <w:szCs w:val="22"/>
        </w:rPr>
        <w:t xml:space="preserve">riječ: </w:t>
      </w:r>
      <w:r w:rsidRPr="00D37C50">
        <w:rPr>
          <w:rFonts w:asciiTheme="minorHAnsi" w:hAnsiTheme="minorHAnsi" w:cstheme="minorHAnsi"/>
          <w:b/>
          <w:szCs w:val="22"/>
        </w:rPr>
        <w:t>„graditi“</w:t>
      </w:r>
      <w:r w:rsidRPr="00D37C50">
        <w:rPr>
          <w:rFonts w:asciiTheme="minorHAnsi" w:hAnsiTheme="minorHAnsi" w:cstheme="minorHAnsi"/>
          <w:bCs/>
          <w:szCs w:val="22"/>
        </w:rPr>
        <w:t xml:space="preserve"> mijenja se i glasi: </w:t>
      </w:r>
      <w:r w:rsidRPr="00D37C50">
        <w:rPr>
          <w:rFonts w:asciiTheme="minorHAnsi" w:hAnsiTheme="minorHAnsi" w:cstheme="minorHAnsi"/>
          <w:b/>
          <w:szCs w:val="22"/>
        </w:rPr>
        <w:t>„graditi/rekonstruirati“</w:t>
      </w:r>
      <w:r w:rsidRPr="00D37C50">
        <w:rPr>
          <w:rFonts w:asciiTheme="minorHAnsi" w:hAnsiTheme="minorHAnsi" w:cstheme="minorHAnsi"/>
          <w:szCs w:val="22"/>
        </w:rPr>
        <w:t>.</w:t>
      </w:r>
    </w:p>
    <w:p w14:paraId="50D24112" w14:textId="77777777" w:rsidR="00D625C5" w:rsidRPr="00D37C50" w:rsidRDefault="00D625C5" w:rsidP="00D625C5">
      <w:pPr>
        <w:autoSpaceDE w:val="0"/>
        <w:autoSpaceDN w:val="0"/>
        <w:adjustRightInd w:val="0"/>
        <w:spacing w:line="254" w:lineRule="exact"/>
        <w:jc w:val="both"/>
        <w:rPr>
          <w:rFonts w:asciiTheme="minorHAnsi" w:hAnsiTheme="minorHAnsi" w:cstheme="minorHAnsi"/>
          <w:szCs w:val="22"/>
        </w:rPr>
      </w:pPr>
    </w:p>
    <w:p w14:paraId="2D1742B5" w14:textId="2B079843" w:rsidR="00D625C5" w:rsidRPr="00D37C50" w:rsidRDefault="00D625C5" w:rsidP="00CD2D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 xml:space="preserve">Članak </w:t>
      </w:r>
      <w:r w:rsidR="00820CC9" w:rsidRPr="00D37C50">
        <w:rPr>
          <w:rFonts w:asciiTheme="minorHAnsi" w:hAnsiTheme="minorHAnsi" w:cstheme="minorHAnsi"/>
          <w:b/>
          <w:bCs/>
          <w:szCs w:val="22"/>
        </w:rPr>
        <w:t>203</w:t>
      </w:r>
      <w:r w:rsidRPr="00D37C50">
        <w:rPr>
          <w:rFonts w:asciiTheme="minorHAnsi" w:hAnsiTheme="minorHAnsi" w:cstheme="minorHAnsi"/>
          <w:b/>
          <w:bCs/>
          <w:szCs w:val="22"/>
        </w:rPr>
        <w:t>.</w:t>
      </w:r>
    </w:p>
    <w:p w14:paraId="7066D432" w14:textId="19C9745F" w:rsidR="00D625C5" w:rsidRPr="00D37C50" w:rsidRDefault="00D625C5" w:rsidP="00CD2D2D">
      <w:pPr>
        <w:widowControl w:val="0"/>
        <w:spacing w:line="259" w:lineRule="auto"/>
        <w:jc w:val="both"/>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lanku 132. </w:t>
      </w:r>
      <w:r w:rsidRPr="00D37C50">
        <w:rPr>
          <w:rFonts w:asciiTheme="minorHAnsi" w:hAnsiTheme="minorHAnsi" w:cstheme="minorHAnsi"/>
          <w:szCs w:val="22"/>
        </w:rPr>
        <w:t xml:space="preserve">riječ: </w:t>
      </w:r>
      <w:r w:rsidRPr="00D37C50">
        <w:rPr>
          <w:rFonts w:asciiTheme="minorHAnsi" w:hAnsiTheme="minorHAnsi" w:cstheme="minorHAnsi"/>
          <w:b/>
          <w:bCs/>
          <w:szCs w:val="22"/>
        </w:rPr>
        <w:t>„MG2C“</w:t>
      </w:r>
      <w:r w:rsidRPr="00D37C50">
        <w:rPr>
          <w:rFonts w:asciiTheme="minorHAnsi" w:hAnsiTheme="minorHAnsi" w:cstheme="minorHAnsi"/>
          <w:szCs w:val="22"/>
        </w:rPr>
        <w:t xml:space="preserve"> mijenja se i glasi: </w:t>
      </w:r>
      <w:r w:rsidRPr="00D37C50">
        <w:rPr>
          <w:rFonts w:asciiTheme="minorHAnsi" w:hAnsiTheme="minorHAnsi" w:cstheme="minorHAnsi"/>
          <w:b/>
          <w:bCs/>
          <w:szCs w:val="22"/>
        </w:rPr>
        <w:t>„M104“</w:t>
      </w:r>
      <w:r w:rsidRPr="00D37C50">
        <w:rPr>
          <w:rFonts w:asciiTheme="minorHAnsi" w:hAnsiTheme="minorHAnsi" w:cstheme="minorHAnsi"/>
          <w:szCs w:val="22"/>
        </w:rPr>
        <w:t>.</w:t>
      </w:r>
    </w:p>
    <w:p w14:paraId="33E77614" w14:textId="77777777" w:rsidR="00D625C5" w:rsidRPr="00D37C50" w:rsidRDefault="00D625C5" w:rsidP="00D625C5">
      <w:pPr>
        <w:autoSpaceDE w:val="0"/>
        <w:autoSpaceDN w:val="0"/>
        <w:adjustRightInd w:val="0"/>
        <w:spacing w:line="254" w:lineRule="exact"/>
        <w:jc w:val="both"/>
        <w:rPr>
          <w:rFonts w:asciiTheme="minorHAnsi" w:hAnsiTheme="minorHAnsi" w:cstheme="minorHAnsi"/>
          <w:szCs w:val="22"/>
        </w:rPr>
      </w:pPr>
    </w:p>
    <w:p w14:paraId="51A9B71B" w14:textId="32AD17F7" w:rsidR="00D625C5" w:rsidRPr="00D37C50" w:rsidRDefault="00D625C5" w:rsidP="00CD2D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20</w:t>
      </w:r>
      <w:r w:rsidR="00820CC9" w:rsidRPr="00D37C50">
        <w:rPr>
          <w:rFonts w:asciiTheme="minorHAnsi" w:hAnsiTheme="minorHAnsi" w:cstheme="minorHAnsi"/>
          <w:b/>
          <w:bCs/>
          <w:szCs w:val="22"/>
        </w:rPr>
        <w:t>4</w:t>
      </w:r>
      <w:r w:rsidRPr="00D37C50">
        <w:rPr>
          <w:rFonts w:asciiTheme="minorHAnsi" w:hAnsiTheme="minorHAnsi" w:cstheme="minorHAnsi"/>
          <w:b/>
          <w:bCs/>
          <w:szCs w:val="22"/>
        </w:rPr>
        <w:t>.</w:t>
      </w:r>
    </w:p>
    <w:p w14:paraId="76E2587A" w14:textId="77777777" w:rsidR="00D625C5" w:rsidRPr="00D37C50" w:rsidRDefault="00D625C5" w:rsidP="00CD2D2D">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133. </w:t>
      </w:r>
      <w:r w:rsidRPr="00D37C50">
        <w:rPr>
          <w:rFonts w:asciiTheme="minorHAnsi" w:hAnsiTheme="minorHAnsi" w:cstheme="minorHAnsi"/>
          <w:szCs w:val="22"/>
        </w:rPr>
        <w:t>mijenja se i glasi:</w:t>
      </w:r>
    </w:p>
    <w:p w14:paraId="64694012" w14:textId="77777777" w:rsidR="00D625C5" w:rsidRPr="00D37C50" w:rsidRDefault="00D625C5" w:rsidP="00D625C5">
      <w:pPr>
        <w:spacing w:after="120"/>
        <w:ind w:right="74"/>
        <w:jc w:val="both"/>
        <w:rPr>
          <w:rFonts w:cs="Calibri"/>
          <w:szCs w:val="22"/>
        </w:rPr>
      </w:pPr>
      <w:r w:rsidRPr="00D37C50">
        <w:rPr>
          <w:rFonts w:asciiTheme="minorHAnsi" w:hAnsiTheme="minorHAnsi" w:cstheme="minorHAnsi"/>
          <w:b/>
          <w:bCs/>
          <w:szCs w:val="22"/>
        </w:rPr>
        <w:t>„</w:t>
      </w:r>
      <w:r w:rsidRPr="00D37C50">
        <w:rPr>
          <w:rFonts w:cs="Calibri"/>
          <w:szCs w:val="22"/>
        </w:rPr>
        <w:t>Južna i sjeverna obilaznica planirane su kao dvotračne ceste na kojima su križanja u pravilu u nivou uz njihovo obvezno oblikovanje prema važećem standardu.</w:t>
      </w:r>
    </w:p>
    <w:p w14:paraId="34CBE734" w14:textId="77777777" w:rsidR="00D625C5" w:rsidRPr="00D37C50" w:rsidRDefault="00D625C5" w:rsidP="00CD2D2D">
      <w:pPr>
        <w:widowControl w:val="0"/>
        <w:spacing w:line="259" w:lineRule="auto"/>
        <w:jc w:val="both"/>
        <w:rPr>
          <w:rFonts w:cs="Calibri"/>
          <w:b/>
          <w:bCs/>
          <w:szCs w:val="22"/>
        </w:rPr>
      </w:pPr>
      <w:r w:rsidRPr="00D37C50">
        <w:rPr>
          <w:rFonts w:cs="Calibri"/>
          <w:szCs w:val="22"/>
        </w:rPr>
        <w:t xml:space="preserve">Planirani denivelirani prijelaz spoja Duge i </w:t>
      </w:r>
      <w:proofErr w:type="spellStart"/>
      <w:r w:rsidRPr="00D37C50">
        <w:rPr>
          <w:rFonts w:cs="Calibri"/>
          <w:szCs w:val="22"/>
        </w:rPr>
        <w:t>Borinačke</w:t>
      </w:r>
      <w:proofErr w:type="spellEnd"/>
      <w:r w:rsidRPr="00D37C50">
        <w:rPr>
          <w:rFonts w:cs="Calibri"/>
          <w:szCs w:val="22"/>
        </w:rPr>
        <w:t xml:space="preserve"> ulice može se izvesti kao nadvožnjak ili podvožnjak, što će se odlučiti temeljem analiza optimalnog rješenja prijelaza i dokumentacijom za realizaciju.</w:t>
      </w:r>
      <w:r w:rsidRPr="00D37C50">
        <w:rPr>
          <w:rFonts w:cs="Calibri"/>
          <w:b/>
          <w:bCs/>
          <w:szCs w:val="22"/>
        </w:rPr>
        <w:t>“</w:t>
      </w:r>
    </w:p>
    <w:p w14:paraId="0D71889D" w14:textId="77777777" w:rsidR="00D625C5" w:rsidRPr="00D37C50" w:rsidRDefault="00D625C5" w:rsidP="00D625C5">
      <w:pPr>
        <w:autoSpaceDE w:val="0"/>
        <w:autoSpaceDN w:val="0"/>
        <w:adjustRightInd w:val="0"/>
        <w:spacing w:line="254" w:lineRule="exact"/>
        <w:jc w:val="both"/>
        <w:rPr>
          <w:rFonts w:asciiTheme="minorHAnsi" w:hAnsiTheme="minorHAnsi" w:cstheme="minorHAnsi"/>
          <w:szCs w:val="22"/>
        </w:rPr>
      </w:pPr>
    </w:p>
    <w:p w14:paraId="5792B6E4" w14:textId="5B8D78C4" w:rsidR="00D625C5" w:rsidRPr="00D37C50" w:rsidRDefault="00D625C5" w:rsidP="00CD2D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20</w:t>
      </w:r>
      <w:r w:rsidR="00820CC9" w:rsidRPr="00D37C50">
        <w:rPr>
          <w:rFonts w:asciiTheme="minorHAnsi" w:hAnsiTheme="minorHAnsi" w:cstheme="minorHAnsi"/>
          <w:b/>
          <w:bCs/>
          <w:szCs w:val="22"/>
        </w:rPr>
        <w:t>5</w:t>
      </w:r>
      <w:r w:rsidRPr="00D37C50">
        <w:rPr>
          <w:rFonts w:asciiTheme="minorHAnsi" w:hAnsiTheme="minorHAnsi" w:cstheme="minorHAnsi"/>
          <w:b/>
          <w:bCs/>
          <w:szCs w:val="22"/>
        </w:rPr>
        <w:t>.</w:t>
      </w:r>
    </w:p>
    <w:p w14:paraId="327F2A16" w14:textId="77777777" w:rsidR="00D625C5" w:rsidRPr="00D37C50" w:rsidRDefault="00D625C5" w:rsidP="00CD2D2D">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134. </w:t>
      </w:r>
      <w:r w:rsidRPr="00D37C50">
        <w:rPr>
          <w:rFonts w:asciiTheme="minorHAnsi" w:hAnsiTheme="minorHAnsi" w:cstheme="minorHAnsi"/>
          <w:szCs w:val="22"/>
        </w:rPr>
        <w:t>mijenja se i glasi:</w:t>
      </w:r>
    </w:p>
    <w:p w14:paraId="537E5EFD" w14:textId="77777777" w:rsidR="00D625C5" w:rsidRPr="00D37C50" w:rsidRDefault="00D625C5" w:rsidP="00D625C5">
      <w:pPr>
        <w:pStyle w:val="text"/>
        <w:spacing w:before="0" w:beforeAutospacing="0"/>
        <w:rPr>
          <w:rFonts w:ascii="Calibri" w:hAnsi="Calibri" w:cs="Calibri"/>
          <w:i w:val="0"/>
          <w:iCs/>
          <w:color w:val="auto"/>
          <w:sz w:val="22"/>
          <w:szCs w:val="22"/>
        </w:rPr>
      </w:pPr>
      <w:r w:rsidRPr="00D37C50">
        <w:rPr>
          <w:rFonts w:asciiTheme="minorHAnsi" w:hAnsiTheme="minorHAnsi" w:cstheme="minorHAnsi"/>
          <w:b/>
          <w:bCs/>
          <w:i w:val="0"/>
          <w:iCs/>
          <w:color w:val="auto"/>
          <w:sz w:val="22"/>
          <w:szCs w:val="36"/>
        </w:rPr>
        <w:t>„</w:t>
      </w:r>
      <w:r w:rsidRPr="00D37C50">
        <w:rPr>
          <w:rFonts w:ascii="Calibri" w:hAnsi="Calibri" w:cs="Calibri"/>
          <w:i w:val="0"/>
          <w:iCs/>
          <w:color w:val="auto"/>
          <w:sz w:val="22"/>
          <w:szCs w:val="22"/>
        </w:rPr>
        <w:t xml:space="preserve">Širina uličnih profila </w:t>
      </w:r>
      <w:r w:rsidRPr="00D37C50">
        <w:rPr>
          <w:rFonts w:ascii="Calibri" w:hAnsi="Calibri" w:cs="Calibri"/>
          <w:b/>
          <w:bCs/>
          <w:i w:val="0"/>
          <w:iCs/>
          <w:color w:val="auto"/>
          <w:sz w:val="22"/>
          <w:szCs w:val="22"/>
        </w:rPr>
        <w:t>planiranih</w:t>
      </w:r>
      <w:r w:rsidRPr="00D37C50">
        <w:rPr>
          <w:rFonts w:ascii="Calibri" w:hAnsi="Calibri" w:cs="Calibri"/>
          <w:i w:val="0"/>
          <w:iCs/>
          <w:color w:val="auto"/>
          <w:sz w:val="22"/>
          <w:szCs w:val="22"/>
        </w:rPr>
        <w:t xml:space="preserve"> javnih cesta unutar građevinskog područja naselja mora biti:</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66"/>
        <w:gridCol w:w="2499"/>
        <w:gridCol w:w="2388"/>
      </w:tblGrid>
      <w:tr w:rsidR="00D37C50" w:rsidRPr="00D37C50" w14:paraId="4425B2D5" w14:textId="77777777" w:rsidTr="00760794">
        <w:trPr>
          <w:jc w:val="center"/>
        </w:trPr>
        <w:tc>
          <w:tcPr>
            <w:tcW w:w="230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EF750"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OPIS</w:t>
            </w:r>
          </w:p>
        </w:tc>
        <w:tc>
          <w:tcPr>
            <w:tcW w:w="2699" w:type="pct"/>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28505"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ŠIRINA ULIČNOG PROFILA</w:t>
            </w:r>
          </w:p>
        </w:tc>
      </w:tr>
      <w:tr w:rsidR="00D37C50" w:rsidRPr="00D37C50" w14:paraId="62139441" w14:textId="77777777" w:rsidTr="00760794">
        <w:trPr>
          <w:trHeight w:val="594"/>
          <w:jc w:val="center"/>
        </w:trPr>
        <w:tc>
          <w:tcPr>
            <w:tcW w:w="230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A810D"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Kategorija cesta</w:t>
            </w:r>
          </w:p>
        </w:tc>
        <w:tc>
          <w:tcPr>
            <w:tcW w:w="138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C13D"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 xml:space="preserve">Otvoreni </w:t>
            </w:r>
            <w:r w:rsidRPr="00D37C50">
              <w:rPr>
                <w:rFonts w:ascii="Calibri" w:hAnsi="Calibri" w:cs="Calibri"/>
                <w:i w:val="0"/>
                <w:color w:val="auto"/>
                <w:sz w:val="20"/>
              </w:rPr>
              <w:br/>
              <w:t>sustav oborinske odvodnje</w:t>
            </w:r>
          </w:p>
        </w:tc>
        <w:tc>
          <w:tcPr>
            <w:tcW w:w="13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32230"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Zatvoreni sustav oborinske odvodnje</w:t>
            </w:r>
          </w:p>
        </w:tc>
      </w:tr>
      <w:tr w:rsidR="00D37C50" w:rsidRPr="00D37C50" w14:paraId="36D1AB6E" w14:textId="77777777" w:rsidTr="00760794">
        <w:trPr>
          <w:jc w:val="center"/>
        </w:trPr>
        <w:tc>
          <w:tcPr>
            <w:tcW w:w="2301" w:type="pct"/>
            <w:tcBorders>
              <w:top w:val="single" w:sz="4" w:space="0" w:color="auto"/>
              <w:left w:val="single" w:sz="4" w:space="0" w:color="auto"/>
              <w:bottom w:val="single" w:sz="4" w:space="0" w:color="auto"/>
              <w:right w:val="single" w:sz="4" w:space="0" w:color="auto"/>
            </w:tcBorders>
            <w:vAlign w:val="center"/>
          </w:tcPr>
          <w:p w14:paraId="242B7588" w14:textId="77777777" w:rsidR="00D625C5" w:rsidRPr="00D37C50" w:rsidRDefault="00D625C5" w:rsidP="00760794">
            <w:pPr>
              <w:pStyle w:val="text"/>
              <w:rPr>
                <w:rFonts w:ascii="Calibri" w:hAnsi="Calibri" w:cs="Calibri"/>
                <w:i w:val="0"/>
                <w:color w:val="auto"/>
                <w:sz w:val="20"/>
              </w:rPr>
            </w:pPr>
            <w:r w:rsidRPr="00D37C50">
              <w:rPr>
                <w:rFonts w:ascii="Calibri" w:hAnsi="Calibri" w:cs="Calibri"/>
                <w:i w:val="0"/>
                <w:color w:val="auto"/>
                <w:sz w:val="20"/>
              </w:rPr>
              <w:t>Državna i glavna gradska cesta-ulica</w:t>
            </w:r>
          </w:p>
        </w:tc>
        <w:tc>
          <w:tcPr>
            <w:tcW w:w="1380" w:type="pct"/>
            <w:tcBorders>
              <w:top w:val="single" w:sz="4" w:space="0" w:color="auto"/>
              <w:left w:val="single" w:sz="4" w:space="0" w:color="auto"/>
              <w:bottom w:val="single" w:sz="4" w:space="0" w:color="auto"/>
              <w:right w:val="single" w:sz="4" w:space="0" w:color="auto"/>
            </w:tcBorders>
            <w:vAlign w:val="center"/>
          </w:tcPr>
          <w:p w14:paraId="324895CF"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min. 25,0 m</w:t>
            </w:r>
          </w:p>
        </w:tc>
        <w:tc>
          <w:tcPr>
            <w:tcW w:w="1319" w:type="pct"/>
            <w:tcBorders>
              <w:top w:val="single" w:sz="4" w:space="0" w:color="auto"/>
              <w:left w:val="single" w:sz="4" w:space="0" w:color="auto"/>
              <w:bottom w:val="single" w:sz="4" w:space="0" w:color="auto"/>
              <w:right w:val="single" w:sz="4" w:space="0" w:color="auto"/>
            </w:tcBorders>
            <w:vAlign w:val="center"/>
          </w:tcPr>
          <w:p w14:paraId="25A7F0E8"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min. 20,0 m</w:t>
            </w:r>
          </w:p>
        </w:tc>
      </w:tr>
      <w:tr w:rsidR="00D37C50" w:rsidRPr="00D37C50" w14:paraId="0A068B2A" w14:textId="77777777" w:rsidTr="00760794">
        <w:trPr>
          <w:jc w:val="center"/>
        </w:trPr>
        <w:tc>
          <w:tcPr>
            <w:tcW w:w="2301" w:type="pct"/>
            <w:tcBorders>
              <w:top w:val="single" w:sz="4" w:space="0" w:color="auto"/>
              <w:left w:val="single" w:sz="4" w:space="0" w:color="auto"/>
              <w:bottom w:val="single" w:sz="4" w:space="0" w:color="auto"/>
              <w:right w:val="single" w:sz="4" w:space="0" w:color="auto"/>
            </w:tcBorders>
            <w:vAlign w:val="center"/>
          </w:tcPr>
          <w:p w14:paraId="24AA68D0" w14:textId="77777777" w:rsidR="00D625C5" w:rsidRPr="00D37C50" w:rsidRDefault="00D625C5" w:rsidP="00760794">
            <w:pPr>
              <w:pStyle w:val="text"/>
              <w:rPr>
                <w:rFonts w:ascii="Calibri" w:hAnsi="Calibri" w:cs="Calibri"/>
                <w:i w:val="0"/>
                <w:color w:val="auto"/>
                <w:sz w:val="20"/>
              </w:rPr>
            </w:pPr>
            <w:r w:rsidRPr="00D37C50">
              <w:rPr>
                <w:rFonts w:ascii="Calibri" w:hAnsi="Calibri" w:cs="Calibri"/>
                <w:i w:val="0"/>
                <w:color w:val="auto"/>
                <w:sz w:val="20"/>
              </w:rPr>
              <w:t>Sabirna cesta - ulica</w:t>
            </w:r>
          </w:p>
        </w:tc>
        <w:tc>
          <w:tcPr>
            <w:tcW w:w="1380" w:type="pct"/>
            <w:tcBorders>
              <w:top w:val="single" w:sz="4" w:space="0" w:color="auto"/>
              <w:left w:val="single" w:sz="4" w:space="0" w:color="auto"/>
              <w:bottom w:val="single" w:sz="4" w:space="0" w:color="auto"/>
              <w:right w:val="single" w:sz="4" w:space="0" w:color="auto"/>
            </w:tcBorders>
            <w:vAlign w:val="center"/>
          </w:tcPr>
          <w:p w14:paraId="3883C2D6"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min. 20,0 m</w:t>
            </w:r>
          </w:p>
        </w:tc>
        <w:tc>
          <w:tcPr>
            <w:tcW w:w="1319" w:type="pct"/>
            <w:tcBorders>
              <w:top w:val="single" w:sz="4" w:space="0" w:color="auto"/>
              <w:left w:val="single" w:sz="4" w:space="0" w:color="auto"/>
              <w:bottom w:val="single" w:sz="4" w:space="0" w:color="auto"/>
              <w:right w:val="single" w:sz="4" w:space="0" w:color="auto"/>
            </w:tcBorders>
            <w:vAlign w:val="center"/>
          </w:tcPr>
          <w:p w14:paraId="31D66C53"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min. 16,0 m</w:t>
            </w:r>
          </w:p>
        </w:tc>
      </w:tr>
      <w:tr w:rsidR="00D37C50" w:rsidRPr="00D37C50" w14:paraId="47AAF187" w14:textId="77777777" w:rsidTr="00760794">
        <w:trPr>
          <w:jc w:val="center"/>
        </w:trPr>
        <w:tc>
          <w:tcPr>
            <w:tcW w:w="2301" w:type="pct"/>
            <w:tcBorders>
              <w:top w:val="single" w:sz="4" w:space="0" w:color="auto"/>
              <w:left w:val="single" w:sz="4" w:space="0" w:color="auto"/>
              <w:bottom w:val="single" w:sz="4" w:space="0" w:color="auto"/>
              <w:right w:val="single" w:sz="4" w:space="0" w:color="auto"/>
            </w:tcBorders>
            <w:vAlign w:val="center"/>
          </w:tcPr>
          <w:p w14:paraId="38158A06" w14:textId="77777777" w:rsidR="00D625C5" w:rsidRPr="00D37C50" w:rsidRDefault="00D625C5" w:rsidP="00760794">
            <w:pPr>
              <w:pStyle w:val="text"/>
              <w:rPr>
                <w:rFonts w:ascii="Calibri" w:hAnsi="Calibri" w:cs="Calibri"/>
                <w:i w:val="0"/>
                <w:color w:val="auto"/>
                <w:sz w:val="20"/>
              </w:rPr>
            </w:pPr>
            <w:r w:rsidRPr="00D37C50">
              <w:rPr>
                <w:rFonts w:ascii="Calibri" w:hAnsi="Calibri" w:cs="Calibri"/>
                <w:i w:val="0"/>
                <w:color w:val="auto"/>
                <w:sz w:val="20"/>
              </w:rPr>
              <w:t>Ostale nerazvrstane i pristupne ceste</w:t>
            </w:r>
          </w:p>
        </w:tc>
        <w:tc>
          <w:tcPr>
            <w:tcW w:w="1380" w:type="pct"/>
            <w:tcBorders>
              <w:top w:val="single" w:sz="4" w:space="0" w:color="auto"/>
              <w:left w:val="single" w:sz="4" w:space="0" w:color="auto"/>
              <w:bottom w:val="single" w:sz="4" w:space="0" w:color="auto"/>
              <w:right w:val="single" w:sz="4" w:space="0" w:color="auto"/>
            </w:tcBorders>
            <w:vAlign w:val="center"/>
          </w:tcPr>
          <w:p w14:paraId="2D5CD1C3"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min. 16,0 m</w:t>
            </w:r>
          </w:p>
        </w:tc>
        <w:tc>
          <w:tcPr>
            <w:tcW w:w="1319" w:type="pct"/>
            <w:tcBorders>
              <w:top w:val="single" w:sz="4" w:space="0" w:color="auto"/>
              <w:left w:val="single" w:sz="4" w:space="0" w:color="auto"/>
              <w:bottom w:val="single" w:sz="4" w:space="0" w:color="auto"/>
              <w:right w:val="single" w:sz="4" w:space="0" w:color="auto"/>
            </w:tcBorders>
            <w:vAlign w:val="center"/>
          </w:tcPr>
          <w:p w14:paraId="5CE7E78D" w14:textId="77777777" w:rsidR="00D625C5" w:rsidRPr="00D37C50" w:rsidRDefault="00D625C5" w:rsidP="00760794">
            <w:pPr>
              <w:pStyle w:val="text"/>
              <w:jc w:val="center"/>
              <w:rPr>
                <w:rFonts w:ascii="Calibri" w:hAnsi="Calibri" w:cs="Calibri"/>
                <w:i w:val="0"/>
                <w:color w:val="auto"/>
                <w:sz w:val="20"/>
              </w:rPr>
            </w:pPr>
            <w:r w:rsidRPr="00D37C50">
              <w:rPr>
                <w:rFonts w:ascii="Calibri" w:hAnsi="Calibri" w:cs="Calibri"/>
                <w:i w:val="0"/>
                <w:color w:val="auto"/>
                <w:sz w:val="20"/>
              </w:rPr>
              <w:t>min. 12,0 m</w:t>
            </w:r>
          </w:p>
        </w:tc>
      </w:tr>
    </w:tbl>
    <w:p w14:paraId="040091B4" w14:textId="7D8A0AAB" w:rsidR="00D625C5" w:rsidRDefault="00D625C5" w:rsidP="00CD2D2D">
      <w:pPr>
        <w:widowControl w:val="0"/>
        <w:spacing w:line="259" w:lineRule="auto"/>
        <w:jc w:val="both"/>
        <w:rPr>
          <w:rFonts w:asciiTheme="minorHAnsi" w:hAnsiTheme="minorHAnsi" w:cstheme="minorHAnsi"/>
          <w:b/>
          <w:bCs/>
          <w:szCs w:val="22"/>
        </w:rPr>
      </w:pPr>
    </w:p>
    <w:p w14:paraId="5E7110EA" w14:textId="5950B803" w:rsidR="003D01F8" w:rsidRDefault="003D01F8" w:rsidP="003D01F8">
      <w:pPr>
        <w:autoSpaceDE w:val="0"/>
        <w:autoSpaceDN w:val="0"/>
        <w:adjustRightInd w:val="0"/>
        <w:spacing w:line="240" w:lineRule="exact"/>
        <w:jc w:val="both"/>
        <w:rPr>
          <w:rFonts w:asciiTheme="minorHAnsi" w:hAnsiTheme="minorHAnsi" w:cstheme="minorHAnsi"/>
          <w:szCs w:val="22"/>
        </w:rPr>
      </w:pPr>
      <w:r>
        <w:rPr>
          <w:rFonts w:asciiTheme="minorHAnsi" w:hAnsiTheme="minorHAnsi" w:cstheme="minorHAnsi"/>
          <w:szCs w:val="22"/>
        </w:rPr>
        <w:t xml:space="preserve">Iza </w:t>
      </w:r>
      <w:r w:rsidRPr="00D37C50">
        <w:rPr>
          <w:rFonts w:asciiTheme="minorHAnsi" w:hAnsiTheme="minorHAnsi" w:cstheme="minorHAnsi"/>
          <w:b/>
          <w:bCs/>
          <w:szCs w:val="22"/>
        </w:rPr>
        <w:t>Članak</w:t>
      </w:r>
      <w:r>
        <w:rPr>
          <w:rFonts w:asciiTheme="minorHAnsi" w:hAnsiTheme="minorHAnsi" w:cstheme="minorHAnsi"/>
          <w:b/>
          <w:bCs/>
          <w:szCs w:val="22"/>
        </w:rPr>
        <w:t>a</w:t>
      </w:r>
      <w:r w:rsidRPr="00D37C50">
        <w:rPr>
          <w:rFonts w:asciiTheme="minorHAnsi" w:hAnsiTheme="minorHAnsi" w:cstheme="minorHAnsi"/>
          <w:b/>
          <w:bCs/>
          <w:szCs w:val="22"/>
        </w:rPr>
        <w:t xml:space="preserve"> 13</w:t>
      </w:r>
      <w:r>
        <w:rPr>
          <w:rFonts w:asciiTheme="minorHAnsi" w:hAnsiTheme="minorHAnsi" w:cstheme="minorHAnsi"/>
          <w:b/>
          <w:bCs/>
          <w:szCs w:val="22"/>
        </w:rPr>
        <w:t>4</w:t>
      </w:r>
      <w:r w:rsidRPr="00D37C50">
        <w:rPr>
          <w:rFonts w:asciiTheme="minorHAnsi" w:hAnsiTheme="minorHAnsi" w:cstheme="minorHAnsi"/>
          <w:b/>
          <w:bCs/>
          <w:szCs w:val="22"/>
        </w:rPr>
        <w:t xml:space="preserve">. </w:t>
      </w:r>
      <w:r>
        <w:rPr>
          <w:rFonts w:asciiTheme="minorHAnsi" w:hAnsiTheme="minorHAnsi" w:cstheme="minorHAnsi"/>
          <w:szCs w:val="22"/>
        </w:rPr>
        <w:t xml:space="preserve">dodaje se </w:t>
      </w:r>
      <w:r>
        <w:rPr>
          <w:rFonts w:asciiTheme="minorHAnsi" w:hAnsiTheme="minorHAnsi" w:cstheme="minorHAnsi"/>
          <w:b/>
          <w:bCs/>
          <w:szCs w:val="22"/>
        </w:rPr>
        <w:t>Članak 134.a</w:t>
      </w:r>
      <w:r>
        <w:rPr>
          <w:rFonts w:asciiTheme="minorHAnsi" w:hAnsiTheme="minorHAnsi" w:cstheme="minorHAnsi"/>
          <w:szCs w:val="22"/>
        </w:rPr>
        <w:t xml:space="preserve"> koji glasi:</w:t>
      </w:r>
    </w:p>
    <w:p w14:paraId="3640CB47" w14:textId="77777777" w:rsidR="003D01F8" w:rsidRPr="003D01F8" w:rsidRDefault="003D01F8" w:rsidP="003D01F8">
      <w:pPr>
        <w:autoSpaceDE w:val="0"/>
        <w:autoSpaceDN w:val="0"/>
        <w:adjustRightInd w:val="0"/>
        <w:spacing w:line="240" w:lineRule="exact"/>
        <w:jc w:val="both"/>
        <w:rPr>
          <w:rFonts w:asciiTheme="minorHAnsi" w:hAnsiTheme="minorHAnsi" w:cstheme="minorHAnsi"/>
          <w:szCs w:val="22"/>
        </w:rPr>
      </w:pPr>
      <w:r>
        <w:rPr>
          <w:rFonts w:asciiTheme="minorHAnsi" w:hAnsiTheme="minorHAnsi" w:cstheme="minorHAnsi"/>
          <w:b/>
          <w:bCs/>
          <w:szCs w:val="22"/>
        </w:rPr>
        <w:t>„</w:t>
      </w:r>
      <w:r w:rsidRPr="003D01F8">
        <w:rPr>
          <w:rFonts w:asciiTheme="minorHAnsi" w:hAnsiTheme="minorHAnsi" w:cstheme="minorHAnsi"/>
          <w:szCs w:val="22"/>
        </w:rPr>
        <w:t>Postojeće ulice koje imaju uže ulične profile od navedenih planiranih za javne ceste, zadržavaju se uz uvjet da se prometovanje vozila i pješaka uredi u skladu s prostornim mogućnostima uličnog profila, vodeći računa prvenstveno o sigurnosti prometnih tokova.</w:t>
      </w:r>
    </w:p>
    <w:p w14:paraId="08B02DED" w14:textId="6EC33C41" w:rsidR="003D01F8" w:rsidRPr="003D01F8" w:rsidRDefault="003D01F8" w:rsidP="003D01F8">
      <w:pPr>
        <w:autoSpaceDE w:val="0"/>
        <w:autoSpaceDN w:val="0"/>
        <w:adjustRightInd w:val="0"/>
        <w:spacing w:line="240" w:lineRule="exact"/>
        <w:jc w:val="both"/>
        <w:rPr>
          <w:rFonts w:asciiTheme="minorHAnsi" w:hAnsiTheme="minorHAnsi" w:cstheme="minorHAnsi"/>
          <w:b/>
          <w:bCs/>
          <w:szCs w:val="22"/>
        </w:rPr>
      </w:pPr>
      <w:r w:rsidRPr="003D01F8">
        <w:rPr>
          <w:rFonts w:asciiTheme="minorHAnsi" w:hAnsiTheme="minorHAnsi" w:cstheme="minorHAnsi"/>
          <w:szCs w:val="22"/>
        </w:rPr>
        <w:lastRenderedPageBreak/>
        <w:t>U postojećim i planiranim te budućim uličnim profilima pristupnih ulica stambenim zonama prometna površina može se urediti i kao kolno-pješačka površina</w:t>
      </w:r>
      <w:r w:rsidRPr="003D01F8">
        <w:rPr>
          <w:rFonts w:asciiTheme="minorHAnsi" w:hAnsiTheme="minorHAnsi" w:cstheme="minorHAnsi"/>
          <w:b/>
          <w:bCs/>
          <w:szCs w:val="22"/>
        </w:rPr>
        <w:t>.</w:t>
      </w:r>
      <w:r>
        <w:rPr>
          <w:rFonts w:asciiTheme="minorHAnsi" w:hAnsiTheme="minorHAnsi" w:cstheme="minorHAnsi"/>
          <w:b/>
          <w:bCs/>
          <w:szCs w:val="22"/>
        </w:rPr>
        <w:t>“</w:t>
      </w:r>
    </w:p>
    <w:p w14:paraId="33C84FBD" w14:textId="77777777" w:rsidR="003D01F8" w:rsidRPr="00D37C50" w:rsidRDefault="003D01F8" w:rsidP="00CD2D2D">
      <w:pPr>
        <w:widowControl w:val="0"/>
        <w:spacing w:line="259" w:lineRule="auto"/>
        <w:jc w:val="both"/>
        <w:rPr>
          <w:rFonts w:asciiTheme="minorHAnsi" w:hAnsiTheme="minorHAnsi" w:cstheme="minorHAnsi"/>
          <w:szCs w:val="22"/>
        </w:rPr>
      </w:pPr>
    </w:p>
    <w:p w14:paraId="180C28F0" w14:textId="7576EFEC" w:rsidR="00D625C5" w:rsidRPr="00D37C50" w:rsidRDefault="00D625C5" w:rsidP="00691BC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20</w:t>
      </w:r>
      <w:r w:rsidR="00820CC9" w:rsidRPr="00D37C50">
        <w:rPr>
          <w:rFonts w:asciiTheme="minorHAnsi" w:hAnsiTheme="minorHAnsi" w:cstheme="minorHAnsi"/>
          <w:b/>
          <w:bCs/>
          <w:szCs w:val="22"/>
        </w:rPr>
        <w:t>6</w:t>
      </w:r>
      <w:r w:rsidRPr="00D37C50">
        <w:rPr>
          <w:rFonts w:asciiTheme="minorHAnsi" w:hAnsiTheme="minorHAnsi" w:cstheme="minorHAnsi"/>
          <w:b/>
          <w:bCs/>
          <w:szCs w:val="22"/>
        </w:rPr>
        <w:t>.</w:t>
      </w:r>
    </w:p>
    <w:p w14:paraId="258B4938" w14:textId="75BB24E5" w:rsidR="00D625C5" w:rsidRPr="00D37C50" w:rsidRDefault="00D625C5" w:rsidP="00691BC5">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135. </w:t>
      </w:r>
      <w:r w:rsidR="00144797" w:rsidRPr="00D37C50">
        <w:rPr>
          <w:rFonts w:asciiTheme="minorHAnsi" w:hAnsiTheme="minorHAnsi" w:cstheme="minorHAnsi"/>
          <w:szCs w:val="22"/>
        </w:rPr>
        <w:t>briše se</w:t>
      </w:r>
      <w:r w:rsidRPr="00D37C50">
        <w:rPr>
          <w:rFonts w:asciiTheme="minorHAnsi" w:hAnsiTheme="minorHAnsi" w:cstheme="minorHAnsi"/>
          <w:szCs w:val="22"/>
        </w:rPr>
        <w:t>.</w:t>
      </w:r>
    </w:p>
    <w:p w14:paraId="2783519D" w14:textId="77777777" w:rsidR="00820CC9" w:rsidRPr="00D37C50" w:rsidRDefault="00820CC9" w:rsidP="00691BC5">
      <w:pPr>
        <w:autoSpaceDE w:val="0"/>
        <w:autoSpaceDN w:val="0"/>
        <w:adjustRightInd w:val="0"/>
        <w:spacing w:line="240" w:lineRule="exact"/>
        <w:jc w:val="both"/>
        <w:rPr>
          <w:rFonts w:asciiTheme="minorHAnsi" w:hAnsiTheme="minorHAnsi" w:cstheme="minorHAnsi"/>
          <w:szCs w:val="22"/>
        </w:rPr>
      </w:pPr>
    </w:p>
    <w:p w14:paraId="5C275770" w14:textId="5F47B809" w:rsidR="00D625C5" w:rsidRPr="00D37C50" w:rsidRDefault="00D625C5" w:rsidP="00691BC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20</w:t>
      </w:r>
      <w:r w:rsidR="00820CC9" w:rsidRPr="00D37C50">
        <w:rPr>
          <w:rFonts w:asciiTheme="minorHAnsi" w:hAnsiTheme="minorHAnsi" w:cstheme="minorHAnsi"/>
          <w:b/>
          <w:bCs/>
          <w:szCs w:val="22"/>
        </w:rPr>
        <w:t>7</w:t>
      </w:r>
      <w:r w:rsidRPr="00D37C50">
        <w:rPr>
          <w:rFonts w:asciiTheme="minorHAnsi" w:hAnsiTheme="minorHAnsi" w:cstheme="minorHAnsi"/>
          <w:b/>
          <w:bCs/>
          <w:szCs w:val="22"/>
        </w:rPr>
        <w:t>.</w:t>
      </w:r>
    </w:p>
    <w:p w14:paraId="6C52561A" w14:textId="76F61D45" w:rsidR="00D625C5" w:rsidRPr="00D37C50" w:rsidRDefault="00D625C5" w:rsidP="00691BC5">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137. </w:t>
      </w:r>
      <w:r w:rsidR="00144797" w:rsidRPr="00D37C50">
        <w:rPr>
          <w:rFonts w:asciiTheme="minorHAnsi" w:hAnsiTheme="minorHAnsi" w:cstheme="minorHAnsi"/>
          <w:szCs w:val="22"/>
        </w:rPr>
        <w:t>briše se</w:t>
      </w:r>
      <w:r w:rsidRPr="00D37C50">
        <w:rPr>
          <w:rFonts w:asciiTheme="minorHAnsi" w:hAnsiTheme="minorHAnsi" w:cstheme="minorHAnsi"/>
          <w:szCs w:val="22"/>
        </w:rPr>
        <w:t>.</w:t>
      </w:r>
    </w:p>
    <w:p w14:paraId="2DBE0B4C" w14:textId="77777777" w:rsidR="00D625C5" w:rsidRPr="00D37C50" w:rsidRDefault="00D625C5" w:rsidP="00691BC5"/>
    <w:p w14:paraId="6EC43328" w14:textId="08A06BEF" w:rsidR="00D625C5" w:rsidRPr="00D37C50" w:rsidRDefault="00D625C5" w:rsidP="00691BC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20</w:t>
      </w:r>
      <w:r w:rsidR="00820CC9" w:rsidRPr="00D37C50">
        <w:rPr>
          <w:rFonts w:asciiTheme="minorHAnsi" w:hAnsiTheme="minorHAnsi" w:cstheme="minorHAnsi"/>
          <w:b/>
          <w:bCs/>
          <w:szCs w:val="22"/>
        </w:rPr>
        <w:t>8</w:t>
      </w:r>
      <w:r w:rsidRPr="00D37C50">
        <w:rPr>
          <w:rFonts w:asciiTheme="minorHAnsi" w:hAnsiTheme="minorHAnsi" w:cstheme="minorHAnsi"/>
          <w:b/>
          <w:bCs/>
          <w:szCs w:val="22"/>
        </w:rPr>
        <w:t>.</w:t>
      </w:r>
    </w:p>
    <w:p w14:paraId="77EB697C" w14:textId="77777777" w:rsidR="00D625C5" w:rsidRPr="00D37C50" w:rsidRDefault="00D625C5" w:rsidP="00691BC5">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139. </w:t>
      </w:r>
      <w:r w:rsidRPr="00D37C50">
        <w:rPr>
          <w:rFonts w:asciiTheme="minorHAnsi" w:hAnsiTheme="minorHAnsi" w:cstheme="minorHAnsi"/>
          <w:szCs w:val="22"/>
        </w:rPr>
        <w:t>mijenja se i glasi:</w:t>
      </w:r>
    </w:p>
    <w:p w14:paraId="1D3A9FE0" w14:textId="77777777" w:rsidR="00D625C5" w:rsidRPr="00D37C50" w:rsidRDefault="00D625C5" w:rsidP="00D625C5">
      <w:pPr>
        <w:autoSpaceDE w:val="0"/>
        <w:autoSpaceDN w:val="0"/>
        <w:adjustRightInd w:val="0"/>
        <w:spacing w:line="240" w:lineRule="exact"/>
        <w:jc w:val="both"/>
        <w:rPr>
          <w:rFonts w:asciiTheme="minorHAnsi" w:hAnsiTheme="minorHAnsi" w:cstheme="minorHAnsi"/>
          <w:b/>
          <w:bCs/>
          <w:szCs w:val="22"/>
        </w:rPr>
      </w:pPr>
      <w:r w:rsidRPr="00D37C50">
        <w:rPr>
          <w:rFonts w:cs="Calibri"/>
          <w:b/>
          <w:bCs/>
          <w:szCs w:val="22"/>
        </w:rPr>
        <w:t>„</w:t>
      </w:r>
      <w:r w:rsidRPr="00D37C50">
        <w:rPr>
          <w:rFonts w:cs="Calibri"/>
          <w:szCs w:val="22"/>
        </w:rPr>
        <w:t>Širina kolnika za dvosmjeran promet državnih cesta i glavnih gradskih cesta-ulica treba biti 2x3,25 do 2×3,5 m (min. 2×3,0 m), sabirnih cesta-ulica (min. 2×2,75), i pristupnih cesta-ulica 2×2,75 m.</w:t>
      </w:r>
      <w:r w:rsidRPr="00D37C50">
        <w:rPr>
          <w:rFonts w:cs="Calibri"/>
          <w:b/>
          <w:bCs/>
          <w:szCs w:val="22"/>
        </w:rPr>
        <w:t>“</w:t>
      </w:r>
    </w:p>
    <w:p w14:paraId="6D142884" w14:textId="77777777" w:rsidR="00D625C5" w:rsidRPr="00D37C50" w:rsidRDefault="00D625C5" w:rsidP="00691BC5"/>
    <w:p w14:paraId="39634F7B" w14:textId="2C967755" w:rsidR="00D625C5" w:rsidRPr="00D37C50" w:rsidRDefault="00D625C5" w:rsidP="00691BC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20</w:t>
      </w:r>
      <w:r w:rsidR="00820CC9" w:rsidRPr="00D37C50">
        <w:rPr>
          <w:rFonts w:asciiTheme="minorHAnsi" w:hAnsiTheme="minorHAnsi" w:cstheme="minorHAnsi"/>
          <w:b/>
          <w:bCs/>
          <w:szCs w:val="22"/>
        </w:rPr>
        <w:t>9</w:t>
      </w:r>
      <w:r w:rsidRPr="00D37C50">
        <w:rPr>
          <w:rFonts w:asciiTheme="minorHAnsi" w:hAnsiTheme="minorHAnsi" w:cstheme="minorHAnsi"/>
          <w:b/>
          <w:bCs/>
          <w:szCs w:val="22"/>
        </w:rPr>
        <w:t>.</w:t>
      </w:r>
    </w:p>
    <w:p w14:paraId="31ED0185" w14:textId="77777777" w:rsidR="00D625C5" w:rsidRPr="00D37C50" w:rsidRDefault="00D625C5" w:rsidP="00691BC5">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140. </w:t>
      </w:r>
      <w:r w:rsidRPr="00D37C50">
        <w:rPr>
          <w:rFonts w:asciiTheme="minorHAnsi" w:hAnsiTheme="minorHAnsi" w:cstheme="minorHAnsi"/>
          <w:szCs w:val="22"/>
        </w:rPr>
        <w:t>mijenja se i glasi:</w:t>
      </w:r>
    </w:p>
    <w:p w14:paraId="6C600B01" w14:textId="77777777" w:rsidR="00D625C5" w:rsidRPr="00D37C50" w:rsidRDefault="00D625C5" w:rsidP="00D625C5">
      <w:pPr>
        <w:spacing w:after="140"/>
        <w:ind w:right="74"/>
        <w:jc w:val="both"/>
        <w:rPr>
          <w:rFonts w:cs="Calibri"/>
          <w:szCs w:val="22"/>
        </w:rPr>
      </w:pPr>
      <w:r w:rsidRPr="00D37C50">
        <w:rPr>
          <w:rFonts w:cs="Calibri"/>
          <w:b/>
          <w:bCs/>
          <w:szCs w:val="22"/>
        </w:rPr>
        <w:t>„</w:t>
      </w:r>
      <w:r w:rsidRPr="00D37C50">
        <w:rPr>
          <w:rFonts w:cs="Calibri"/>
          <w:szCs w:val="22"/>
        </w:rPr>
        <w:t xml:space="preserve">Širina pristupne ceste-ulice može biti i manja od </w:t>
      </w:r>
      <w:smartTag w:uri="urn:schemas-microsoft-com:office:smarttags" w:element="metricconverter">
        <w:smartTagPr>
          <w:attr w:name="ProductID" w:val="5,50 m"/>
        </w:smartTagPr>
        <w:r w:rsidRPr="00D37C50">
          <w:rPr>
            <w:rFonts w:cs="Calibri"/>
            <w:szCs w:val="22"/>
          </w:rPr>
          <w:t>5,50 m</w:t>
        </w:r>
      </w:smartTag>
      <w:r w:rsidRPr="00D37C50">
        <w:rPr>
          <w:rFonts w:cs="Calibri"/>
          <w:szCs w:val="22"/>
        </w:rPr>
        <w:t xml:space="preserve"> u uvjetima malog intenziteta prometa i bez tranzitnog prometa, što se mora potvrditi posebnim prometnim elaboratom u okviru kojeg će se utvrditi uvjeti sigurnog odvijanja prometa i na užim širinama kolnika.</w:t>
      </w:r>
    </w:p>
    <w:p w14:paraId="3B930E57" w14:textId="77777777" w:rsidR="00D625C5" w:rsidRPr="00D37C50" w:rsidRDefault="00D625C5" w:rsidP="00691BC5">
      <w:pPr>
        <w:widowControl w:val="0"/>
        <w:spacing w:line="259" w:lineRule="auto"/>
        <w:jc w:val="both"/>
        <w:rPr>
          <w:rFonts w:asciiTheme="minorHAnsi" w:hAnsiTheme="minorHAnsi" w:cstheme="minorHAnsi"/>
          <w:szCs w:val="22"/>
        </w:rPr>
      </w:pPr>
      <w:r w:rsidRPr="00D37C50">
        <w:rPr>
          <w:rFonts w:cs="Calibri"/>
          <w:szCs w:val="22"/>
        </w:rPr>
        <w:t>Ulice koje su realizirane, a prostorno planskom dokumentacijom je rezerviran širi koridor (površina predviđena za prometnu građevinu) od onoga u kojem je ulica izgrađena, koridor se može svesti u gabarite realizirane ulice ukoliko se prometnim elaboratom i/ili potvrdom tijela nadležnog za upravljanje istom dokaže da su ispunjeni uvjeti sigurnog odvijanja prometa.</w:t>
      </w:r>
      <w:r w:rsidRPr="00D37C50">
        <w:rPr>
          <w:rFonts w:cs="Calibri"/>
          <w:b/>
          <w:bCs/>
          <w:szCs w:val="22"/>
        </w:rPr>
        <w:t>“</w:t>
      </w:r>
    </w:p>
    <w:p w14:paraId="1399E584" w14:textId="77777777" w:rsidR="00D625C5" w:rsidRPr="00D37C50" w:rsidRDefault="00D625C5" w:rsidP="00691BC5"/>
    <w:p w14:paraId="1206BE7D" w14:textId="6FA074D6" w:rsidR="00D625C5" w:rsidRPr="00D37C50" w:rsidRDefault="00D625C5" w:rsidP="00691BC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10</w:t>
      </w:r>
      <w:r w:rsidRPr="00D37C50">
        <w:rPr>
          <w:rFonts w:asciiTheme="minorHAnsi" w:hAnsiTheme="minorHAnsi" w:cstheme="minorHAnsi"/>
          <w:b/>
          <w:bCs/>
          <w:szCs w:val="22"/>
        </w:rPr>
        <w:t>.</w:t>
      </w:r>
    </w:p>
    <w:p w14:paraId="27C68A78" w14:textId="77777777" w:rsidR="00D625C5" w:rsidRPr="00D37C50" w:rsidRDefault="00D625C5" w:rsidP="00691BC5">
      <w:pPr>
        <w:autoSpaceDE w:val="0"/>
        <w:autoSpaceDN w:val="0"/>
        <w:adjustRightInd w:val="0"/>
        <w:spacing w:line="240" w:lineRule="exact"/>
        <w:jc w:val="both"/>
        <w:rPr>
          <w:rFonts w:asciiTheme="minorHAnsi" w:hAnsiTheme="minorHAnsi" w:cstheme="minorHAnsi"/>
          <w:szCs w:val="22"/>
        </w:rPr>
      </w:pPr>
      <w:r w:rsidRPr="00D37C50">
        <w:rPr>
          <w:rFonts w:asciiTheme="minorHAnsi" w:hAnsiTheme="minorHAnsi" w:cstheme="minorHAnsi"/>
          <w:b/>
          <w:bCs/>
          <w:szCs w:val="22"/>
        </w:rPr>
        <w:t xml:space="preserve">Članak 141. </w:t>
      </w:r>
      <w:r w:rsidRPr="00D37C50">
        <w:rPr>
          <w:rFonts w:asciiTheme="minorHAnsi" w:hAnsiTheme="minorHAnsi" w:cstheme="minorHAnsi"/>
          <w:szCs w:val="22"/>
        </w:rPr>
        <w:t>mijenja se i glasi:</w:t>
      </w:r>
    </w:p>
    <w:p w14:paraId="06BAD4E5" w14:textId="77777777" w:rsidR="00D625C5" w:rsidRPr="00D37C50" w:rsidRDefault="00D625C5" w:rsidP="00D625C5">
      <w:pPr>
        <w:spacing w:after="140"/>
        <w:ind w:right="74"/>
        <w:jc w:val="both"/>
        <w:rPr>
          <w:rFonts w:asciiTheme="minorHAnsi" w:hAnsiTheme="minorHAnsi" w:cstheme="minorHAnsi"/>
          <w:szCs w:val="22"/>
        </w:rPr>
      </w:pPr>
      <w:r w:rsidRPr="00D37C50">
        <w:rPr>
          <w:rFonts w:cs="Calibri"/>
          <w:b/>
          <w:bCs/>
          <w:szCs w:val="22"/>
        </w:rPr>
        <w:t>„</w:t>
      </w:r>
      <w:r w:rsidRPr="00D37C50">
        <w:rPr>
          <w:rFonts w:asciiTheme="minorHAnsi" w:hAnsiTheme="minorHAnsi" w:cstheme="minorHAnsi"/>
          <w:szCs w:val="22"/>
        </w:rPr>
        <w:t>U svim naseljima Grada mora se uz sve stambene građevine, građevine javne i društvene te gospodarske namjene, izgraditi minimalni broj parkirališnih mjesta prema sljedećim normativima: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5"/>
        <w:gridCol w:w="1992"/>
        <w:gridCol w:w="3584"/>
      </w:tblGrid>
      <w:tr w:rsidR="00D37C50" w:rsidRPr="00D37C50" w14:paraId="62740EE5" w14:textId="77777777" w:rsidTr="00760794">
        <w:tc>
          <w:tcPr>
            <w:tcW w:w="1957" w:type="pct"/>
            <w:vAlign w:val="center"/>
          </w:tcPr>
          <w:p w14:paraId="48860A9D"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Namjena sadržaja</w:t>
            </w:r>
          </w:p>
        </w:tc>
        <w:tc>
          <w:tcPr>
            <w:tcW w:w="1087" w:type="pct"/>
            <w:vAlign w:val="center"/>
          </w:tcPr>
          <w:p w14:paraId="5952166E" w14:textId="77777777" w:rsidR="00D625C5" w:rsidRPr="00D37C50" w:rsidRDefault="00D625C5" w:rsidP="00760794">
            <w:pPr>
              <w:ind w:right="74"/>
              <w:jc w:val="center"/>
              <w:rPr>
                <w:rFonts w:asciiTheme="minorHAnsi" w:hAnsiTheme="minorHAnsi" w:cstheme="minorHAnsi"/>
                <w:szCs w:val="22"/>
              </w:rPr>
            </w:pPr>
            <w:r w:rsidRPr="00D37C50">
              <w:rPr>
                <w:rFonts w:asciiTheme="minorHAnsi" w:hAnsiTheme="minorHAnsi" w:cstheme="minorHAnsi"/>
                <w:szCs w:val="22"/>
              </w:rPr>
              <w:t>Jed. mjere</w:t>
            </w:r>
          </w:p>
          <w:p w14:paraId="3D335B4B" w14:textId="77777777" w:rsidR="00D625C5" w:rsidRPr="00D37C50" w:rsidRDefault="00D625C5" w:rsidP="00760794">
            <w:pPr>
              <w:ind w:right="74"/>
              <w:jc w:val="center"/>
              <w:rPr>
                <w:rFonts w:asciiTheme="minorHAnsi" w:hAnsiTheme="minorHAnsi" w:cstheme="minorHAnsi"/>
                <w:szCs w:val="22"/>
              </w:rPr>
            </w:pPr>
            <w:r w:rsidRPr="00D37C50">
              <w:rPr>
                <w:rFonts w:asciiTheme="minorHAnsi" w:hAnsiTheme="minorHAnsi" w:cstheme="minorHAnsi"/>
                <w:szCs w:val="22"/>
              </w:rPr>
              <w:t>(bruto površina)</w:t>
            </w:r>
          </w:p>
        </w:tc>
        <w:tc>
          <w:tcPr>
            <w:tcW w:w="1956" w:type="pct"/>
            <w:vAlign w:val="center"/>
          </w:tcPr>
          <w:p w14:paraId="76422435" w14:textId="77777777" w:rsidR="00D625C5" w:rsidRPr="00D37C50" w:rsidRDefault="00D625C5" w:rsidP="00760794">
            <w:pPr>
              <w:ind w:right="74"/>
              <w:jc w:val="center"/>
              <w:rPr>
                <w:rFonts w:asciiTheme="minorHAnsi" w:hAnsiTheme="minorHAnsi" w:cstheme="minorHAnsi"/>
                <w:szCs w:val="22"/>
              </w:rPr>
            </w:pPr>
            <w:r w:rsidRPr="00D37C50">
              <w:rPr>
                <w:rFonts w:asciiTheme="minorHAnsi" w:hAnsiTheme="minorHAnsi" w:cstheme="minorHAnsi"/>
                <w:szCs w:val="22"/>
              </w:rPr>
              <w:t>Potreban broj parkirno i/ili garažnih mjesta (</w:t>
            </w:r>
            <w:proofErr w:type="spellStart"/>
            <w:r w:rsidRPr="00D37C50">
              <w:rPr>
                <w:rFonts w:asciiTheme="minorHAnsi" w:hAnsiTheme="minorHAnsi" w:cstheme="minorHAnsi"/>
                <w:szCs w:val="22"/>
              </w:rPr>
              <w:t>PGM</w:t>
            </w:r>
            <w:proofErr w:type="spellEnd"/>
            <w:r w:rsidRPr="00D37C50">
              <w:rPr>
                <w:rFonts w:asciiTheme="minorHAnsi" w:hAnsiTheme="minorHAnsi" w:cstheme="minorHAnsi"/>
                <w:szCs w:val="22"/>
              </w:rPr>
              <w:t>) prema lokalnim uvjetima</w:t>
            </w:r>
          </w:p>
        </w:tc>
      </w:tr>
      <w:tr w:rsidR="00D37C50" w:rsidRPr="00D37C50" w14:paraId="56D526FD" w14:textId="77777777" w:rsidTr="00760794">
        <w:tc>
          <w:tcPr>
            <w:tcW w:w="1957" w:type="pct"/>
          </w:tcPr>
          <w:p w14:paraId="196C5AF5"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Višestambene zgrade, obiteljske kuće</w:t>
            </w:r>
          </w:p>
        </w:tc>
        <w:tc>
          <w:tcPr>
            <w:tcW w:w="1087" w:type="pct"/>
          </w:tcPr>
          <w:p w14:paraId="6CEA34D4" w14:textId="77777777" w:rsidR="00D625C5" w:rsidRPr="00D37C50" w:rsidRDefault="00D625C5" w:rsidP="00760794">
            <w:pPr>
              <w:ind w:right="74"/>
              <w:jc w:val="center"/>
              <w:rPr>
                <w:rFonts w:asciiTheme="minorHAnsi" w:hAnsiTheme="minorHAnsi" w:cstheme="minorHAnsi"/>
                <w:szCs w:val="22"/>
              </w:rPr>
            </w:pPr>
            <w:r w:rsidRPr="00D37C50">
              <w:rPr>
                <w:rFonts w:asciiTheme="minorHAnsi" w:hAnsiTheme="minorHAnsi" w:cstheme="minorHAnsi"/>
                <w:szCs w:val="22"/>
              </w:rPr>
              <w:t>1 stan</w:t>
            </w:r>
          </w:p>
        </w:tc>
        <w:tc>
          <w:tcPr>
            <w:tcW w:w="1956" w:type="pct"/>
          </w:tcPr>
          <w:p w14:paraId="6FF9A252"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1-1,2 </w:t>
            </w:r>
            <w:proofErr w:type="spellStart"/>
            <w:r w:rsidRPr="00D37C50">
              <w:rPr>
                <w:rFonts w:asciiTheme="minorHAnsi" w:hAnsiTheme="minorHAnsi" w:cstheme="minorHAnsi"/>
                <w:szCs w:val="22"/>
              </w:rPr>
              <w:t>PGM</w:t>
            </w:r>
            <w:proofErr w:type="spellEnd"/>
          </w:p>
        </w:tc>
      </w:tr>
      <w:tr w:rsidR="00D37C50" w:rsidRPr="00D37C50" w14:paraId="20FFDA08" w14:textId="77777777" w:rsidTr="00760794">
        <w:tc>
          <w:tcPr>
            <w:tcW w:w="1957" w:type="pct"/>
          </w:tcPr>
          <w:p w14:paraId="4A4593D9"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Trgovina</w:t>
            </w:r>
          </w:p>
        </w:tc>
        <w:tc>
          <w:tcPr>
            <w:tcW w:w="1087" w:type="pct"/>
          </w:tcPr>
          <w:p w14:paraId="6A45C0CC"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11025191"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20-40 </w:t>
            </w:r>
            <w:proofErr w:type="spellStart"/>
            <w:r w:rsidRPr="00D37C50">
              <w:rPr>
                <w:rFonts w:asciiTheme="minorHAnsi" w:hAnsiTheme="minorHAnsi" w:cstheme="minorHAnsi"/>
                <w:szCs w:val="22"/>
              </w:rPr>
              <w:t>PGM</w:t>
            </w:r>
            <w:proofErr w:type="spellEnd"/>
          </w:p>
        </w:tc>
      </w:tr>
      <w:tr w:rsidR="00D37C50" w:rsidRPr="00D37C50" w14:paraId="3F564C14" w14:textId="77777777" w:rsidTr="00760794">
        <w:tc>
          <w:tcPr>
            <w:tcW w:w="1957" w:type="pct"/>
          </w:tcPr>
          <w:p w14:paraId="125C1AC8"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Poslovne zgrade, uredi, agencije</w:t>
            </w:r>
          </w:p>
        </w:tc>
        <w:tc>
          <w:tcPr>
            <w:tcW w:w="1087" w:type="pct"/>
          </w:tcPr>
          <w:p w14:paraId="727C3522"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220F4853"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10-20 </w:t>
            </w:r>
            <w:proofErr w:type="spellStart"/>
            <w:r w:rsidRPr="00D37C50">
              <w:rPr>
                <w:rFonts w:asciiTheme="minorHAnsi" w:hAnsiTheme="minorHAnsi" w:cstheme="minorHAnsi"/>
                <w:szCs w:val="22"/>
              </w:rPr>
              <w:t>PGM</w:t>
            </w:r>
            <w:proofErr w:type="spellEnd"/>
          </w:p>
        </w:tc>
      </w:tr>
      <w:tr w:rsidR="00D37C50" w:rsidRPr="00D37C50" w14:paraId="129DC04D" w14:textId="77777777" w:rsidTr="00760794">
        <w:tc>
          <w:tcPr>
            <w:tcW w:w="1957" w:type="pct"/>
          </w:tcPr>
          <w:p w14:paraId="6CB17062"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Industrija i skladišta</w:t>
            </w:r>
          </w:p>
        </w:tc>
        <w:tc>
          <w:tcPr>
            <w:tcW w:w="1087" w:type="pct"/>
          </w:tcPr>
          <w:p w14:paraId="6E3146A0"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736F5F09"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5-10 </w:t>
            </w:r>
            <w:proofErr w:type="spellStart"/>
            <w:r w:rsidRPr="00D37C50">
              <w:rPr>
                <w:rFonts w:asciiTheme="minorHAnsi" w:hAnsiTheme="minorHAnsi" w:cstheme="minorHAnsi"/>
                <w:szCs w:val="22"/>
              </w:rPr>
              <w:t>PGM</w:t>
            </w:r>
            <w:proofErr w:type="spellEnd"/>
          </w:p>
        </w:tc>
      </w:tr>
      <w:tr w:rsidR="00D37C50" w:rsidRPr="00D37C50" w14:paraId="4199F9F2" w14:textId="77777777" w:rsidTr="00760794">
        <w:tc>
          <w:tcPr>
            <w:tcW w:w="1957" w:type="pct"/>
          </w:tcPr>
          <w:p w14:paraId="48E71055"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Fakulteti, znanstvene ustanove</w:t>
            </w:r>
          </w:p>
        </w:tc>
        <w:tc>
          <w:tcPr>
            <w:tcW w:w="1087" w:type="pct"/>
          </w:tcPr>
          <w:p w14:paraId="636A55DB"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016CAF9E"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10-15 </w:t>
            </w:r>
            <w:proofErr w:type="spellStart"/>
            <w:r w:rsidRPr="00D37C50">
              <w:rPr>
                <w:rFonts w:asciiTheme="minorHAnsi" w:hAnsiTheme="minorHAnsi" w:cstheme="minorHAnsi"/>
                <w:szCs w:val="22"/>
              </w:rPr>
              <w:t>PGM</w:t>
            </w:r>
            <w:proofErr w:type="spellEnd"/>
          </w:p>
        </w:tc>
      </w:tr>
      <w:tr w:rsidR="00D37C50" w:rsidRPr="00D37C50" w14:paraId="0D1CF6BD" w14:textId="77777777" w:rsidTr="00760794">
        <w:tc>
          <w:tcPr>
            <w:tcW w:w="1957" w:type="pct"/>
          </w:tcPr>
          <w:p w14:paraId="4B167F92"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Ugostiteljstvo</w:t>
            </w:r>
          </w:p>
        </w:tc>
        <w:tc>
          <w:tcPr>
            <w:tcW w:w="1087" w:type="pct"/>
          </w:tcPr>
          <w:p w14:paraId="3928F45B"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73332B9C"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30-50 </w:t>
            </w:r>
            <w:proofErr w:type="spellStart"/>
            <w:r w:rsidRPr="00D37C50">
              <w:rPr>
                <w:rFonts w:asciiTheme="minorHAnsi" w:hAnsiTheme="minorHAnsi" w:cstheme="minorHAnsi"/>
                <w:szCs w:val="22"/>
              </w:rPr>
              <w:t>PGM</w:t>
            </w:r>
            <w:proofErr w:type="spellEnd"/>
          </w:p>
        </w:tc>
      </w:tr>
      <w:tr w:rsidR="00D37C50" w:rsidRPr="00D37C50" w14:paraId="469A01C2" w14:textId="77777777" w:rsidTr="00760794">
        <w:tc>
          <w:tcPr>
            <w:tcW w:w="1957" w:type="pct"/>
          </w:tcPr>
          <w:p w14:paraId="2B3255E7"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Škole, vrtići</w:t>
            </w:r>
          </w:p>
        </w:tc>
        <w:tc>
          <w:tcPr>
            <w:tcW w:w="1087" w:type="pct"/>
          </w:tcPr>
          <w:p w14:paraId="45163CF5"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012D6C22"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5-15 </w:t>
            </w:r>
            <w:proofErr w:type="spellStart"/>
            <w:r w:rsidRPr="00D37C50">
              <w:rPr>
                <w:rFonts w:asciiTheme="minorHAnsi" w:hAnsiTheme="minorHAnsi" w:cstheme="minorHAnsi"/>
                <w:szCs w:val="22"/>
              </w:rPr>
              <w:t>PGM</w:t>
            </w:r>
            <w:proofErr w:type="spellEnd"/>
          </w:p>
        </w:tc>
      </w:tr>
      <w:tr w:rsidR="00D37C50" w:rsidRPr="00D37C50" w14:paraId="50EC2328" w14:textId="77777777" w:rsidTr="00760794">
        <w:tc>
          <w:tcPr>
            <w:tcW w:w="1957" w:type="pct"/>
          </w:tcPr>
          <w:p w14:paraId="1D424C2B"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Ostali sadržaji za rad</w:t>
            </w:r>
          </w:p>
        </w:tc>
        <w:tc>
          <w:tcPr>
            <w:tcW w:w="1087" w:type="pct"/>
          </w:tcPr>
          <w:p w14:paraId="1370C0A6"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679B6E87"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10-20 </w:t>
            </w:r>
            <w:proofErr w:type="spellStart"/>
            <w:r w:rsidRPr="00D37C50">
              <w:rPr>
                <w:rFonts w:asciiTheme="minorHAnsi" w:hAnsiTheme="minorHAnsi" w:cstheme="minorHAnsi"/>
                <w:szCs w:val="22"/>
              </w:rPr>
              <w:t>PGM</w:t>
            </w:r>
            <w:proofErr w:type="spellEnd"/>
          </w:p>
        </w:tc>
      </w:tr>
      <w:tr w:rsidR="00D37C50" w:rsidRPr="00D37C50" w14:paraId="0A3AB2C4" w14:textId="77777777" w:rsidTr="00760794">
        <w:tc>
          <w:tcPr>
            <w:tcW w:w="1957" w:type="pct"/>
          </w:tcPr>
          <w:p w14:paraId="0E0DA7E0"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Radne zone, servisi i sl.</w:t>
            </w:r>
          </w:p>
        </w:tc>
        <w:tc>
          <w:tcPr>
            <w:tcW w:w="1087" w:type="pct"/>
          </w:tcPr>
          <w:p w14:paraId="3CEDF6E5" w14:textId="77777777" w:rsidR="00D625C5" w:rsidRPr="00D37C50" w:rsidRDefault="00D625C5" w:rsidP="00760794">
            <w:pPr>
              <w:ind w:right="74"/>
              <w:jc w:val="center"/>
              <w:rPr>
                <w:rFonts w:asciiTheme="minorHAnsi" w:hAnsiTheme="minorHAnsi" w:cstheme="minorHAnsi"/>
                <w:szCs w:val="22"/>
              </w:rPr>
            </w:pPr>
            <w:r w:rsidRPr="00D37C50">
              <w:rPr>
                <w:rFonts w:asciiTheme="minorHAnsi" w:hAnsiTheme="minorHAnsi" w:cstheme="minorHAnsi"/>
                <w:szCs w:val="22"/>
              </w:rPr>
              <w:t>1 zaposlen</w:t>
            </w:r>
          </w:p>
        </w:tc>
        <w:tc>
          <w:tcPr>
            <w:tcW w:w="1956" w:type="pct"/>
          </w:tcPr>
          <w:p w14:paraId="102583B7"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0,3-0,5 </w:t>
            </w:r>
            <w:proofErr w:type="spellStart"/>
            <w:r w:rsidRPr="00D37C50">
              <w:rPr>
                <w:rFonts w:asciiTheme="minorHAnsi" w:hAnsiTheme="minorHAnsi" w:cstheme="minorHAnsi"/>
                <w:szCs w:val="22"/>
              </w:rPr>
              <w:t>PGM</w:t>
            </w:r>
            <w:proofErr w:type="spellEnd"/>
          </w:p>
        </w:tc>
      </w:tr>
      <w:tr w:rsidR="00D37C50" w:rsidRPr="00D37C50" w14:paraId="77D1230D" w14:textId="77777777" w:rsidTr="00760794">
        <w:tc>
          <w:tcPr>
            <w:tcW w:w="1957" w:type="pct"/>
          </w:tcPr>
          <w:p w14:paraId="08E8ADEC"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Vjerske građevine</w:t>
            </w:r>
          </w:p>
        </w:tc>
        <w:tc>
          <w:tcPr>
            <w:tcW w:w="1087" w:type="pct"/>
          </w:tcPr>
          <w:p w14:paraId="6164EA5C"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777FAB07"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15-30 </w:t>
            </w:r>
            <w:proofErr w:type="spellStart"/>
            <w:r w:rsidRPr="00D37C50">
              <w:rPr>
                <w:rFonts w:asciiTheme="minorHAnsi" w:hAnsiTheme="minorHAnsi" w:cstheme="minorHAnsi"/>
                <w:szCs w:val="22"/>
              </w:rPr>
              <w:t>PGM</w:t>
            </w:r>
            <w:proofErr w:type="spellEnd"/>
          </w:p>
        </w:tc>
      </w:tr>
      <w:tr w:rsidR="00D37C50" w:rsidRPr="00D37C50" w14:paraId="4AC401EC" w14:textId="77777777" w:rsidTr="00760794">
        <w:tc>
          <w:tcPr>
            <w:tcW w:w="1957" w:type="pct"/>
          </w:tcPr>
          <w:p w14:paraId="2D3A9F23"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Zdravstvene građevine</w:t>
            </w:r>
          </w:p>
        </w:tc>
        <w:tc>
          <w:tcPr>
            <w:tcW w:w="1087" w:type="pct"/>
          </w:tcPr>
          <w:p w14:paraId="3CF7CD78" w14:textId="77777777" w:rsidR="00D625C5" w:rsidRPr="00D37C50" w:rsidRDefault="00D625C5" w:rsidP="00760794">
            <w:pPr>
              <w:ind w:right="74"/>
              <w:jc w:val="center"/>
              <w:rPr>
                <w:rFonts w:asciiTheme="minorHAnsi" w:hAnsiTheme="minorHAnsi" w:cstheme="minorHAnsi"/>
                <w:szCs w:val="22"/>
              </w:rPr>
            </w:pPr>
            <w:smartTag w:uri="urn:schemas-microsoft-com:office:smarttags" w:element="metricconverter">
              <w:smartTagPr>
                <w:attr w:name="ProductID" w:val="1.000 mﾲ"/>
              </w:smartTagPr>
              <w:r w:rsidRPr="00D37C50">
                <w:rPr>
                  <w:rFonts w:asciiTheme="minorHAnsi" w:hAnsiTheme="minorHAnsi" w:cstheme="minorHAnsi"/>
                  <w:szCs w:val="22"/>
                </w:rPr>
                <w:t>1.000 m²</w:t>
              </w:r>
            </w:smartTag>
          </w:p>
        </w:tc>
        <w:tc>
          <w:tcPr>
            <w:tcW w:w="1956" w:type="pct"/>
          </w:tcPr>
          <w:p w14:paraId="09924093"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min. 15-30 </w:t>
            </w:r>
            <w:proofErr w:type="spellStart"/>
            <w:r w:rsidRPr="00D37C50">
              <w:rPr>
                <w:rFonts w:asciiTheme="minorHAnsi" w:hAnsiTheme="minorHAnsi" w:cstheme="minorHAnsi"/>
                <w:szCs w:val="22"/>
              </w:rPr>
              <w:t>PGM</w:t>
            </w:r>
            <w:proofErr w:type="spellEnd"/>
          </w:p>
        </w:tc>
      </w:tr>
      <w:tr w:rsidR="00D625C5" w:rsidRPr="00D37C50" w14:paraId="57F3BC13" w14:textId="77777777" w:rsidTr="00760794">
        <w:tc>
          <w:tcPr>
            <w:tcW w:w="1957" w:type="pct"/>
          </w:tcPr>
          <w:p w14:paraId="5C8A8F41"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Građevine mješovite namjene</w:t>
            </w:r>
          </w:p>
        </w:tc>
        <w:tc>
          <w:tcPr>
            <w:tcW w:w="1087" w:type="pct"/>
          </w:tcPr>
          <w:p w14:paraId="4AA68642" w14:textId="77777777" w:rsidR="00D625C5" w:rsidRPr="00D37C50" w:rsidRDefault="00D625C5" w:rsidP="00760794">
            <w:pPr>
              <w:ind w:right="74"/>
              <w:jc w:val="both"/>
              <w:rPr>
                <w:rFonts w:asciiTheme="minorHAnsi" w:hAnsiTheme="minorHAnsi" w:cstheme="minorHAnsi"/>
                <w:szCs w:val="22"/>
              </w:rPr>
            </w:pPr>
          </w:p>
        </w:tc>
        <w:tc>
          <w:tcPr>
            <w:tcW w:w="1956" w:type="pct"/>
          </w:tcPr>
          <w:p w14:paraId="71795D0D" w14:textId="77777777" w:rsidR="00D625C5" w:rsidRPr="00D37C50" w:rsidRDefault="00D625C5" w:rsidP="00760794">
            <w:pPr>
              <w:ind w:right="74"/>
              <w:jc w:val="both"/>
              <w:rPr>
                <w:rFonts w:asciiTheme="minorHAnsi" w:hAnsiTheme="minorHAnsi" w:cstheme="minorHAnsi"/>
                <w:szCs w:val="22"/>
              </w:rPr>
            </w:pPr>
            <w:r w:rsidRPr="00D37C50">
              <w:rPr>
                <w:rFonts w:asciiTheme="minorHAnsi" w:hAnsiTheme="minorHAnsi" w:cstheme="minorHAnsi"/>
                <w:szCs w:val="22"/>
              </w:rPr>
              <w:t xml:space="preserve">∑ </w:t>
            </w:r>
            <w:proofErr w:type="spellStart"/>
            <w:r w:rsidRPr="00D37C50">
              <w:rPr>
                <w:rFonts w:asciiTheme="minorHAnsi" w:hAnsiTheme="minorHAnsi" w:cstheme="minorHAnsi"/>
                <w:szCs w:val="22"/>
              </w:rPr>
              <w:t>PGM</w:t>
            </w:r>
            <w:proofErr w:type="spellEnd"/>
            <w:r w:rsidRPr="00D37C50">
              <w:rPr>
                <w:rFonts w:asciiTheme="minorHAnsi" w:hAnsiTheme="minorHAnsi" w:cstheme="minorHAnsi"/>
                <w:szCs w:val="22"/>
              </w:rPr>
              <w:t xml:space="preserve"> za sve namjene u sklopu građevine</w:t>
            </w:r>
          </w:p>
        </w:tc>
      </w:tr>
    </w:tbl>
    <w:p w14:paraId="3C830496" w14:textId="77777777" w:rsidR="00D625C5" w:rsidRPr="00D37C50" w:rsidRDefault="00D625C5" w:rsidP="00691BC5"/>
    <w:p w14:paraId="0953C69D" w14:textId="77777777" w:rsidR="00D625C5" w:rsidRPr="00D37C50" w:rsidRDefault="00D625C5" w:rsidP="00691BC5">
      <w:pPr>
        <w:ind w:right="74"/>
        <w:jc w:val="both"/>
        <w:rPr>
          <w:rFonts w:asciiTheme="minorHAnsi" w:hAnsiTheme="minorHAnsi" w:cstheme="minorHAnsi"/>
          <w:szCs w:val="22"/>
        </w:rPr>
      </w:pPr>
      <w:r w:rsidRPr="00D37C50">
        <w:rPr>
          <w:rFonts w:asciiTheme="minorHAnsi" w:hAnsiTheme="minorHAnsi" w:cstheme="minorHAnsi"/>
          <w:szCs w:val="22"/>
        </w:rPr>
        <w:t xml:space="preserve">Kod izgradnje novih sadržaja mora se osigurati naznačeni min. broj </w:t>
      </w:r>
      <w:proofErr w:type="spellStart"/>
      <w:r w:rsidRPr="00D37C50">
        <w:rPr>
          <w:rFonts w:asciiTheme="minorHAnsi" w:hAnsiTheme="minorHAnsi" w:cstheme="minorHAnsi"/>
          <w:szCs w:val="22"/>
        </w:rPr>
        <w:t>PGM</w:t>
      </w:r>
      <w:proofErr w:type="spellEnd"/>
      <w:r w:rsidRPr="00D37C50">
        <w:rPr>
          <w:rFonts w:asciiTheme="minorHAnsi" w:hAnsiTheme="minorHAnsi" w:cstheme="minorHAnsi"/>
          <w:szCs w:val="22"/>
        </w:rPr>
        <w:t xml:space="preserve"> unutar građevne čestice i/ili na zasebnoj čestici.</w:t>
      </w:r>
    </w:p>
    <w:p w14:paraId="6DF71986" w14:textId="77777777" w:rsidR="00D625C5" w:rsidRPr="00D37C50" w:rsidRDefault="00D625C5" w:rsidP="00691BC5">
      <w:pPr>
        <w:ind w:right="74"/>
        <w:jc w:val="both"/>
        <w:rPr>
          <w:rFonts w:asciiTheme="minorHAnsi" w:eastAsia="Calibri" w:hAnsiTheme="minorHAnsi" w:cstheme="minorHAnsi"/>
          <w:szCs w:val="22"/>
          <w:lang w:eastAsia="en-US"/>
        </w:rPr>
      </w:pPr>
      <w:r w:rsidRPr="00D37C50">
        <w:rPr>
          <w:rFonts w:asciiTheme="minorHAnsi" w:eastAsia="Calibri" w:hAnsiTheme="minorHAnsi" w:cstheme="minorHAnsi"/>
          <w:szCs w:val="22"/>
          <w:lang w:eastAsia="en-US"/>
        </w:rPr>
        <w:t xml:space="preserve">Parkiralište ili parkirališna površina je projektirana i tehnički opremljena površina za smještaj većeg broja vozila te je u javnoj upotrebi. Može biti dio garaže, parkirališta ili ulice. </w:t>
      </w:r>
    </w:p>
    <w:p w14:paraId="3B9B1521" w14:textId="77372A53" w:rsidR="00D625C5" w:rsidRPr="00D37C50" w:rsidRDefault="00D625C5" w:rsidP="00691BC5">
      <w:pPr>
        <w:widowControl w:val="0"/>
        <w:spacing w:line="259" w:lineRule="auto"/>
        <w:jc w:val="both"/>
        <w:rPr>
          <w:rFonts w:asciiTheme="minorHAnsi" w:eastAsia="Calibri" w:hAnsiTheme="minorHAnsi" w:cstheme="minorHAnsi"/>
          <w:b/>
          <w:bCs/>
          <w:szCs w:val="22"/>
          <w:lang w:eastAsia="en-US"/>
        </w:rPr>
      </w:pPr>
      <w:r w:rsidRPr="00D37C50">
        <w:rPr>
          <w:rFonts w:asciiTheme="minorHAnsi" w:eastAsia="Calibri" w:hAnsiTheme="minorHAnsi" w:cstheme="minorHAnsi"/>
          <w:szCs w:val="22"/>
          <w:lang w:eastAsia="en-US"/>
        </w:rPr>
        <w:lastRenderedPageBreak/>
        <w:t>Parkirno i/ili garažno mjesto (</w:t>
      </w:r>
      <w:proofErr w:type="spellStart"/>
      <w:r w:rsidRPr="00D37C50">
        <w:rPr>
          <w:rFonts w:asciiTheme="minorHAnsi" w:eastAsia="Calibri" w:hAnsiTheme="minorHAnsi" w:cstheme="minorHAnsi"/>
          <w:szCs w:val="22"/>
          <w:lang w:eastAsia="en-US"/>
        </w:rPr>
        <w:t>PGM</w:t>
      </w:r>
      <w:proofErr w:type="spellEnd"/>
      <w:r w:rsidRPr="00D37C50">
        <w:rPr>
          <w:rFonts w:asciiTheme="minorHAnsi" w:eastAsia="Calibri" w:hAnsiTheme="minorHAnsi" w:cstheme="minorHAnsi"/>
          <w:szCs w:val="22"/>
          <w:lang w:eastAsia="en-US"/>
        </w:rPr>
        <w:t>) znači mjesto na čestici građevine te može biti u građevini ili izvan građevine na otvorenom, u zatvorenom, natkrivenom prostoru i sl.</w:t>
      </w:r>
      <w:r w:rsidRPr="00D37C50">
        <w:rPr>
          <w:rFonts w:asciiTheme="minorHAnsi" w:eastAsia="Calibri" w:hAnsiTheme="minorHAnsi" w:cstheme="minorHAnsi"/>
          <w:b/>
          <w:bCs/>
          <w:szCs w:val="22"/>
          <w:lang w:eastAsia="en-US"/>
        </w:rPr>
        <w:t>“</w:t>
      </w:r>
    </w:p>
    <w:p w14:paraId="1A5FBA73" w14:textId="77777777" w:rsidR="00691BC5" w:rsidRPr="00D37C50" w:rsidRDefault="00691BC5" w:rsidP="00D625C5">
      <w:pPr>
        <w:widowControl w:val="0"/>
        <w:spacing w:after="160" w:line="259" w:lineRule="auto"/>
        <w:jc w:val="both"/>
        <w:rPr>
          <w:rFonts w:asciiTheme="minorHAnsi" w:eastAsia="Calibri" w:hAnsiTheme="minorHAnsi" w:cstheme="minorHAnsi"/>
          <w:b/>
          <w:bCs/>
          <w:szCs w:val="22"/>
          <w:lang w:eastAsia="en-US"/>
        </w:rPr>
      </w:pPr>
    </w:p>
    <w:p w14:paraId="478658BF" w14:textId="4FEEF14F" w:rsidR="00D625C5" w:rsidRPr="00D37C50" w:rsidRDefault="00D625C5" w:rsidP="00691BC5">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11</w:t>
      </w:r>
      <w:r w:rsidRPr="00D37C50">
        <w:rPr>
          <w:rFonts w:asciiTheme="minorHAnsi" w:hAnsiTheme="minorHAnsi" w:cstheme="minorHAnsi"/>
          <w:b/>
          <w:bCs/>
          <w:szCs w:val="22"/>
        </w:rPr>
        <w:t>.</w:t>
      </w:r>
    </w:p>
    <w:p w14:paraId="0807755A" w14:textId="77777777" w:rsidR="00D625C5" w:rsidRPr="00D37C50" w:rsidRDefault="00D625C5" w:rsidP="002C57CD">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144. </w:t>
      </w:r>
      <w:r w:rsidRPr="00D37C50">
        <w:rPr>
          <w:rFonts w:asciiTheme="minorHAnsi" w:hAnsiTheme="minorHAnsi" w:cstheme="minorHAnsi"/>
          <w:szCs w:val="22"/>
        </w:rPr>
        <w:t>mijenja se i glasi:</w:t>
      </w:r>
    </w:p>
    <w:p w14:paraId="212DA8A2" w14:textId="77777777" w:rsidR="00D625C5" w:rsidRPr="00D37C50" w:rsidRDefault="00D625C5" w:rsidP="00D625C5">
      <w:pPr>
        <w:spacing w:after="140"/>
        <w:ind w:right="74"/>
        <w:jc w:val="both"/>
        <w:rPr>
          <w:rFonts w:cs="Calibri"/>
          <w:szCs w:val="22"/>
        </w:rPr>
      </w:pPr>
      <w:r w:rsidRPr="00D37C50">
        <w:rPr>
          <w:rFonts w:cs="Calibri"/>
          <w:b/>
          <w:bCs/>
          <w:szCs w:val="22"/>
        </w:rPr>
        <w:t>„</w:t>
      </w:r>
      <w:r w:rsidRPr="00D37C50">
        <w:rPr>
          <w:rFonts w:cs="Calibri"/>
          <w:szCs w:val="22"/>
        </w:rPr>
        <w:t xml:space="preserve">Sukladno namjeni građevine izgradnja </w:t>
      </w:r>
      <w:proofErr w:type="spellStart"/>
      <w:r w:rsidRPr="00D37C50">
        <w:rPr>
          <w:rFonts w:cs="Calibri"/>
          <w:szCs w:val="22"/>
        </w:rPr>
        <w:t>PGM</w:t>
      </w:r>
      <w:proofErr w:type="spellEnd"/>
      <w:r w:rsidRPr="00D37C50">
        <w:rPr>
          <w:rFonts w:cs="Calibri"/>
          <w:szCs w:val="22"/>
        </w:rPr>
        <w:t>/parkirališta se mora riješiti na sljedeći način: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3"/>
        <w:gridCol w:w="5378"/>
      </w:tblGrid>
      <w:tr w:rsidR="00D37C50" w:rsidRPr="00D37C50" w14:paraId="00CD9F6E" w14:textId="77777777" w:rsidTr="00760794">
        <w:tc>
          <w:tcPr>
            <w:tcW w:w="2065" w:type="pct"/>
          </w:tcPr>
          <w:p w14:paraId="6FAB0566" w14:textId="77777777" w:rsidR="00D625C5" w:rsidRPr="00D37C50" w:rsidRDefault="00D625C5" w:rsidP="00D625C5">
            <w:pPr>
              <w:numPr>
                <w:ilvl w:val="0"/>
                <w:numId w:val="58"/>
              </w:numPr>
              <w:ind w:right="74"/>
              <w:jc w:val="both"/>
              <w:rPr>
                <w:rFonts w:cs="Calibri"/>
                <w:szCs w:val="22"/>
              </w:rPr>
            </w:pPr>
            <w:r w:rsidRPr="00D37C50">
              <w:rPr>
                <w:rFonts w:cs="Calibri"/>
                <w:szCs w:val="22"/>
              </w:rPr>
              <w:t>obiteljske stambene građevine</w:t>
            </w:r>
          </w:p>
        </w:tc>
        <w:tc>
          <w:tcPr>
            <w:tcW w:w="2935" w:type="pct"/>
          </w:tcPr>
          <w:p w14:paraId="0EFAFCE3" w14:textId="77777777" w:rsidR="00D625C5" w:rsidRPr="00D37C50" w:rsidRDefault="00D625C5" w:rsidP="00D625C5">
            <w:pPr>
              <w:numPr>
                <w:ilvl w:val="1"/>
                <w:numId w:val="58"/>
              </w:numPr>
              <w:ind w:right="74"/>
              <w:jc w:val="both"/>
              <w:rPr>
                <w:rFonts w:cs="Calibri"/>
                <w:szCs w:val="22"/>
              </w:rPr>
            </w:pPr>
            <w:r w:rsidRPr="00D37C50">
              <w:rPr>
                <w:rFonts w:cs="Calibri"/>
                <w:szCs w:val="22"/>
              </w:rPr>
              <w:t>na vlastitoj građevinskoj čestici,</w:t>
            </w:r>
          </w:p>
          <w:p w14:paraId="4DC45A6B" w14:textId="77777777" w:rsidR="00D625C5" w:rsidRPr="00D37C50" w:rsidRDefault="00D625C5" w:rsidP="00D625C5">
            <w:pPr>
              <w:numPr>
                <w:ilvl w:val="1"/>
                <w:numId w:val="58"/>
              </w:numPr>
              <w:ind w:right="74"/>
              <w:jc w:val="both"/>
              <w:rPr>
                <w:rFonts w:cs="Calibri"/>
                <w:szCs w:val="22"/>
              </w:rPr>
            </w:pPr>
            <w:r w:rsidRPr="00D37C50">
              <w:rPr>
                <w:rFonts w:cs="Calibri"/>
                <w:szCs w:val="22"/>
              </w:rPr>
              <w:t>u uličnom koridoru, u širini regulacijske linije građevne čestice,</w:t>
            </w:r>
          </w:p>
        </w:tc>
      </w:tr>
      <w:tr w:rsidR="00D37C50" w:rsidRPr="00D37C50" w14:paraId="68022BB0" w14:textId="77777777" w:rsidTr="00760794">
        <w:tc>
          <w:tcPr>
            <w:tcW w:w="2065" w:type="pct"/>
          </w:tcPr>
          <w:p w14:paraId="6B69E94B" w14:textId="77777777" w:rsidR="00D625C5" w:rsidRPr="00D37C50" w:rsidRDefault="00D625C5" w:rsidP="00760794">
            <w:pPr>
              <w:ind w:right="74"/>
              <w:jc w:val="both"/>
              <w:rPr>
                <w:rFonts w:cs="Calibri"/>
                <w:szCs w:val="22"/>
              </w:rPr>
            </w:pPr>
          </w:p>
        </w:tc>
        <w:tc>
          <w:tcPr>
            <w:tcW w:w="2935" w:type="pct"/>
          </w:tcPr>
          <w:p w14:paraId="5927D423" w14:textId="77777777" w:rsidR="00D625C5" w:rsidRPr="00D37C50" w:rsidRDefault="00D625C5" w:rsidP="00760794">
            <w:pPr>
              <w:ind w:right="74"/>
              <w:jc w:val="both"/>
              <w:rPr>
                <w:rFonts w:cs="Calibri"/>
                <w:szCs w:val="22"/>
              </w:rPr>
            </w:pPr>
          </w:p>
        </w:tc>
      </w:tr>
      <w:tr w:rsidR="00D37C50" w:rsidRPr="00D37C50" w14:paraId="4B7D7791" w14:textId="77777777" w:rsidTr="00760794">
        <w:tc>
          <w:tcPr>
            <w:tcW w:w="2065" w:type="pct"/>
          </w:tcPr>
          <w:p w14:paraId="3652EB23" w14:textId="77777777" w:rsidR="00D625C5" w:rsidRPr="00D37C50" w:rsidRDefault="00D625C5" w:rsidP="00D625C5">
            <w:pPr>
              <w:numPr>
                <w:ilvl w:val="0"/>
                <w:numId w:val="58"/>
              </w:numPr>
              <w:ind w:right="74"/>
              <w:jc w:val="both"/>
              <w:rPr>
                <w:rFonts w:cs="Calibri"/>
                <w:szCs w:val="22"/>
              </w:rPr>
            </w:pPr>
            <w:r w:rsidRPr="00D37C50">
              <w:rPr>
                <w:rFonts w:cs="Calibri"/>
                <w:szCs w:val="22"/>
              </w:rPr>
              <w:t>višestambene građevine</w:t>
            </w:r>
          </w:p>
        </w:tc>
        <w:tc>
          <w:tcPr>
            <w:tcW w:w="2935" w:type="pct"/>
          </w:tcPr>
          <w:p w14:paraId="26135C48" w14:textId="77777777" w:rsidR="00D625C5" w:rsidRPr="00D37C50" w:rsidRDefault="00D625C5" w:rsidP="00D625C5">
            <w:pPr>
              <w:numPr>
                <w:ilvl w:val="1"/>
                <w:numId w:val="58"/>
              </w:numPr>
              <w:ind w:right="74"/>
              <w:jc w:val="both"/>
              <w:rPr>
                <w:rFonts w:cs="Calibri"/>
                <w:szCs w:val="22"/>
              </w:rPr>
            </w:pPr>
            <w:r w:rsidRPr="00D37C50">
              <w:rPr>
                <w:rFonts w:cs="Calibri"/>
                <w:szCs w:val="22"/>
              </w:rPr>
              <w:t>na vlastitoj građevinskoj čestici,</w:t>
            </w:r>
          </w:p>
          <w:p w14:paraId="4FC80355" w14:textId="77777777" w:rsidR="00D625C5" w:rsidRPr="00D37C50" w:rsidRDefault="00D625C5" w:rsidP="00D625C5">
            <w:pPr>
              <w:numPr>
                <w:ilvl w:val="1"/>
                <w:numId w:val="58"/>
              </w:numPr>
              <w:ind w:right="74"/>
              <w:jc w:val="both"/>
              <w:rPr>
                <w:rFonts w:cs="Calibri"/>
                <w:szCs w:val="22"/>
              </w:rPr>
            </w:pPr>
            <w:r w:rsidRPr="00D37C50">
              <w:rPr>
                <w:rFonts w:cs="Calibri"/>
                <w:szCs w:val="22"/>
              </w:rPr>
              <w:t>u uličnom koridoru, u širini regulacijske linije građevne čestice,</w:t>
            </w:r>
          </w:p>
          <w:p w14:paraId="4734B12A" w14:textId="77777777" w:rsidR="00D625C5" w:rsidRPr="00D37C50" w:rsidRDefault="00D625C5" w:rsidP="00D625C5">
            <w:pPr>
              <w:numPr>
                <w:ilvl w:val="1"/>
                <w:numId w:val="58"/>
              </w:numPr>
              <w:ind w:right="74"/>
              <w:jc w:val="both"/>
              <w:rPr>
                <w:rFonts w:cs="Calibri"/>
                <w:szCs w:val="22"/>
              </w:rPr>
            </w:pPr>
            <w:r w:rsidRPr="00D37C50">
              <w:rPr>
                <w:rFonts w:cs="Calibri"/>
                <w:szCs w:val="22"/>
              </w:rPr>
              <w:t xml:space="preserve">na parkiralištu udaljenom max. </w:t>
            </w:r>
            <w:smartTag w:uri="urn:schemas-microsoft-com:office:smarttags" w:element="metricconverter">
              <w:smartTagPr>
                <w:attr w:name="ProductID" w:val="100,0 m"/>
              </w:smartTagPr>
              <w:r w:rsidRPr="00D37C50">
                <w:rPr>
                  <w:rFonts w:cs="Calibri"/>
                  <w:szCs w:val="22"/>
                </w:rPr>
                <w:t>100,0 m</w:t>
              </w:r>
            </w:smartTag>
            <w:r w:rsidRPr="00D37C50">
              <w:rPr>
                <w:rFonts w:cs="Calibri"/>
                <w:szCs w:val="22"/>
              </w:rPr>
              <w:t xml:space="preserve"> od građevine,</w:t>
            </w:r>
          </w:p>
        </w:tc>
      </w:tr>
      <w:tr w:rsidR="00D37C50" w:rsidRPr="00D37C50" w14:paraId="7821DCE3" w14:textId="77777777" w:rsidTr="00760794">
        <w:tc>
          <w:tcPr>
            <w:tcW w:w="2065" w:type="pct"/>
          </w:tcPr>
          <w:p w14:paraId="2760D151" w14:textId="77777777" w:rsidR="00D625C5" w:rsidRPr="00D37C50" w:rsidRDefault="00D625C5" w:rsidP="00760794">
            <w:pPr>
              <w:ind w:right="74"/>
              <w:jc w:val="both"/>
              <w:rPr>
                <w:rFonts w:cs="Calibri"/>
                <w:szCs w:val="22"/>
              </w:rPr>
            </w:pPr>
          </w:p>
        </w:tc>
        <w:tc>
          <w:tcPr>
            <w:tcW w:w="2935" w:type="pct"/>
          </w:tcPr>
          <w:p w14:paraId="484AC985" w14:textId="77777777" w:rsidR="00D625C5" w:rsidRPr="00D37C50" w:rsidRDefault="00D625C5" w:rsidP="00760794">
            <w:pPr>
              <w:ind w:right="74"/>
              <w:jc w:val="both"/>
              <w:rPr>
                <w:rFonts w:cs="Calibri"/>
                <w:szCs w:val="22"/>
              </w:rPr>
            </w:pPr>
          </w:p>
        </w:tc>
      </w:tr>
      <w:tr w:rsidR="00D37C50" w:rsidRPr="00D37C50" w14:paraId="6468E521" w14:textId="77777777" w:rsidTr="00760794">
        <w:tc>
          <w:tcPr>
            <w:tcW w:w="2065" w:type="pct"/>
          </w:tcPr>
          <w:p w14:paraId="4623EE0B" w14:textId="77777777" w:rsidR="00D625C5" w:rsidRPr="00D37C50" w:rsidRDefault="00D625C5" w:rsidP="00D625C5">
            <w:pPr>
              <w:numPr>
                <w:ilvl w:val="0"/>
                <w:numId w:val="58"/>
              </w:numPr>
              <w:ind w:right="74"/>
              <w:jc w:val="both"/>
              <w:rPr>
                <w:rFonts w:cs="Calibri"/>
                <w:szCs w:val="22"/>
              </w:rPr>
            </w:pPr>
            <w:r w:rsidRPr="00D37C50">
              <w:rPr>
                <w:rFonts w:cs="Calibri"/>
                <w:szCs w:val="22"/>
              </w:rPr>
              <w:t>poslovne građevine (trgovačke i ugostiteljske i poslovne zgrade, uredi, agencije, servisi i obrt)</w:t>
            </w:r>
          </w:p>
        </w:tc>
        <w:tc>
          <w:tcPr>
            <w:tcW w:w="2935" w:type="pct"/>
          </w:tcPr>
          <w:p w14:paraId="6B700651" w14:textId="77777777" w:rsidR="00D625C5" w:rsidRPr="00D37C50" w:rsidRDefault="00D625C5" w:rsidP="00D625C5">
            <w:pPr>
              <w:numPr>
                <w:ilvl w:val="1"/>
                <w:numId w:val="58"/>
              </w:numPr>
              <w:ind w:right="74"/>
              <w:jc w:val="both"/>
              <w:rPr>
                <w:rFonts w:cs="Calibri"/>
                <w:szCs w:val="22"/>
              </w:rPr>
            </w:pPr>
            <w:r w:rsidRPr="00D37C50">
              <w:rPr>
                <w:rFonts w:cs="Calibri"/>
                <w:szCs w:val="22"/>
              </w:rPr>
              <w:t>na vlastitoj građevinskoj čestici,</w:t>
            </w:r>
          </w:p>
          <w:p w14:paraId="43AF47F6" w14:textId="77777777" w:rsidR="00D625C5" w:rsidRPr="00D37C50" w:rsidRDefault="00D625C5" w:rsidP="00D625C5">
            <w:pPr>
              <w:numPr>
                <w:ilvl w:val="1"/>
                <w:numId w:val="58"/>
              </w:numPr>
              <w:ind w:right="74"/>
              <w:jc w:val="both"/>
              <w:rPr>
                <w:rFonts w:cs="Calibri"/>
                <w:szCs w:val="22"/>
              </w:rPr>
            </w:pPr>
            <w:r w:rsidRPr="00D37C50">
              <w:rPr>
                <w:rFonts w:cs="Calibri"/>
                <w:szCs w:val="22"/>
              </w:rPr>
              <w:t>u uličnom koridoru u širini regulacijske linije građevne čestice,</w:t>
            </w:r>
          </w:p>
          <w:p w14:paraId="36688FFE" w14:textId="77777777" w:rsidR="00D625C5" w:rsidRPr="00D37C50" w:rsidRDefault="00D625C5" w:rsidP="00D625C5">
            <w:pPr>
              <w:numPr>
                <w:ilvl w:val="1"/>
                <w:numId w:val="58"/>
              </w:numPr>
              <w:ind w:right="74"/>
              <w:jc w:val="both"/>
              <w:rPr>
                <w:rFonts w:cs="Calibri"/>
                <w:szCs w:val="22"/>
              </w:rPr>
            </w:pPr>
            <w:r w:rsidRPr="00D37C50">
              <w:rPr>
                <w:rFonts w:cs="Calibri"/>
                <w:szCs w:val="22"/>
              </w:rPr>
              <w:t xml:space="preserve">na </w:t>
            </w:r>
            <w:proofErr w:type="spellStart"/>
            <w:r w:rsidRPr="00D37C50">
              <w:rPr>
                <w:rFonts w:cs="Calibri"/>
                <w:szCs w:val="22"/>
              </w:rPr>
              <w:t>PGM</w:t>
            </w:r>
            <w:proofErr w:type="spellEnd"/>
            <w:r w:rsidRPr="00D37C50">
              <w:rPr>
                <w:rFonts w:cs="Calibri"/>
                <w:szCs w:val="22"/>
              </w:rPr>
              <w:t xml:space="preserve">/parkiralištu udaljenom do max. </w:t>
            </w:r>
            <w:smartTag w:uri="urn:schemas-microsoft-com:office:smarttags" w:element="metricconverter">
              <w:smartTagPr>
                <w:attr w:name="ProductID" w:val="100,0 m"/>
              </w:smartTagPr>
              <w:r w:rsidRPr="00D37C50">
                <w:rPr>
                  <w:rFonts w:cs="Calibri"/>
                  <w:szCs w:val="22"/>
                </w:rPr>
                <w:t>100,0 m</w:t>
              </w:r>
            </w:smartTag>
            <w:r w:rsidRPr="00D37C50">
              <w:rPr>
                <w:rFonts w:cs="Calibri"/>
                <w:szCs w:val="22"/>
              </w:rPr>
              <w:t xml:space="preserve"> od građevine,</w:t>
            </w:r>
          </w:p>
        </w:tc>
      </w:tr>
      <w:tr w:rsidR="00D37C50" w:rsidRPr="00D37C50" w14:paraId="34C4BADD" w14:textId="77777777" w:rsidTr="00760794">
        <w:tc>
          <w:tcPr>
            <w:tcW w:w="2065" w:type="pct"/>
          </w:tcPr>
          <w:p w14:paraId="272B055F" w14:textId="77777777" w:rsidR="00D625C5" w:rsidRPr="00D37C50" w:rsidRDefault="00D625C5" w:rsidP="00760794">
            <w:pPr>
              <w:ind w:right="74"/>
              <w:jc w:val="both"/>
              <w:rPr>
                <w:rFonts w:cs="Calibri"/>
                <w:szCs w:val="22"/>
              </w:rPr>
            </w:pPr>
          </w:p>
        </w:tc>
        <w:tc>
          <w:tcPr>
            <w:tcW w:w="2935" w:type="pct"/>
          </w:tcPr>
          <w:p w14:paraId="3879D3F2" w14:textId="77777777" w:rsidR="00D625C5" w:rsidRPr="00D37C50" w:rsidRDefault="00D625C5" w:rsidP="00760794">
            <w:pPr>
              <w:ind w:right="74"/>
              <w:jc w:val="both"/>
              <w:rPr>
                <w:rFonts w:cs="Calibri"/>
                <w:szCs w:val="22"/>
              </w:rPr>
            </w:pPr>
          </w:p>
        </w:tc>
      </w:tr>
      <w:tr w:rsidR="00D37C50" w:rsidRPr="00D37C50" w14:paraId="1B7580AF" w14:textId="77777777" w:rsidTr="00760794">
        <w:tc>
          <w:tcPr>
            <w:tcW w:w="2065" w:type="pct"/>
          </w:tcPr>
          <w:p w14:paraId="7A4182DA" w14:textId="77777777" w:rsidR="00D625C5" w:rsidRPr="00D37C50" w:rsidRDefault="00D625C5" w:rsidP="00D625C5">
            <w:pPr>
              <w:numPr>
                <w:ilvl w:val="0"/>
                <w:numId w:val="58"/>
              </w:numPr>
              <w:ind w:right="74"/>
              <w:jc w:val="both"/>
              <w:rPr>
                <w:rFonts w:cs="Calibri"/>
                <w:szCs w:val="22"/>
              </w:rPr>
            </w:pPr>
            <w:r w:rsidRPr="00D37C50">
              <w:rPr>
                <w:rFonts w:cs="Calibri"/>
                <w:szCs w:val="22"/>
              </w:rPr>
              <w:t>robne kuće i trgovački centri</w:t>
            </w:r>
          </w:p>
        </w:tc>
        <w:tc>
          <w:tcPr>
            <w:tcW w:w="2935" w:type="pct"/>
          </w:tcPr>
          <w:p w14:paraId="3E45EBD8" w14:textId="77777777" w:rsidR="00D625C5" w:rsidRPr="00D37C50" w:rsidRDefault="00D625C5" w:rsidP="00D625C5">
            <w:pPr>
              <w:numPr>
                <w:ilvl w:val="1"/>
                <w:numId w:val="58"/>
              </w:numPr>
              <w:ind w:right="74"/>
              <w:jc w:val="both"/>
              <w:rPr>
                <w:rFonts w:cs="Calibri"/>
                <w:szCs w:val="22"/>
              </w:rPr>
            </w:pPr>
            <w:r w:rsidRPr="00D37C50">
              <w:rPr>
                <w:rFonts w:cs="Calibri"/>
                <w:szCs w:val="22"/>
              </w:rPr>
              <w:t>na vlastitoj građevnoj čestici,</w:t>
            </w:r>
          </w:p>
        </w:tc>
      </w:tr>
      <w:tr w:rsidR="00D37C50" w:rsidRPr="00D37C50" w14:paraId="43C54AE8" w14:textId="77777777" w:rsidTr="00760794">
        <w:tc>
          <w:tcPr>
            <w:tcW w:w="2065" w:type="pct"/>
          </w:tcPr>
          <w:p w14:paraId="05D66A6E" w14:textId="77777777" w:rsidR="00D625C5" w:rsidRPr="00D37C50" w:rsidRDefault="00D625C5" w:rsidP="00760794">
            <w:pPr>
              <w:ind w:right="74"/>
              <w:jc w:val="both"/>
              <w:rPr>
                <w:rFonts w:cs="Calibri"/>
                <w:szCs w:val="22"/>
              </w:rPr>
            </w:pPr>
          </w:p>
        </w:tc>
        <w:tc>
          <w:tcPr>
            <w:tcW w:w="2935" w:type="pct"/>
          </w:tcPr>
          <w:p w14:paraId="0DBDC1ED" w14:textId="77777777" w:rsidR="00D625C5" w:rsidRPr="00D37C50" w:rsidRDefault="00D625C5" w:rsidP="00760794">
            <w:pPr>
              <w:ind w:right="74"/>
              <w:jc w:val="both"/>
              <w:rPr>
                <w:rFonts w:cs="Calibri"/>
                <w:szCs w:val="22"/>
              </w:rPr>
            </w:pPr>
          </w:p>
        </w:tc>
      </w:tr>
      <w:tr w:rsidR="00D37C50" w:rsidRPr="00D37C50" w14:paraId="2649101D" w14:textId="77777777" w:rsidTr="00760794">
        <w:tc>
          <w:tcPr>
            <w:tcW w:w="2065" w:type="pct"/>
          </w:tcPr>
          <w:p w14:paraId="02D78DC3" w14:textId="77777777" w:rsidR="00D625C5" w:rsidRPr="00D37C50" w:rsidRDefault="00D625C5" w:rsidP="00D625C5">
            <w:pPr>
              <w:numPr>
                <w:ilvl w:val="0"/>
                <w:numId w:val="58"/>
              </w:numPr>
              <w:ind w:right="74"/>
              <w:jc w:val="both"/>
              <w:rPr>
                <w:rFonts w:cs="Calibri"/>
                <w:szCs w:val="22"/>
              </w:rPr>
            </w:pPr>
            <w:r w:rsidRPr="00D37C50">
              <w:rPr>
                <w:rFonts w:cs="Calibri"/>
                <w:szCs w:val="22"/>
              </w:rPr>
              <w:t>proizvodne građevine i skladišta</w:t>
            </w:r>
          </w:p>
        </w:tc>
        <w:tc>
          <w:tcPr>
            <w:tcW w:w="2935" w:type="pct"/>
          </w:tcPr>
          <w:p w14:paraId="22661F66" w14:textId="77777777" w:rsidR="00D625C5" w:rsidRPr="00D37C50" w:rsidRDefault="00D625C5" w:rsidP="00D625C5">
            <w:pPr>
              <w:numPr>
                <w:ilvl w:val="1"/>
                <w:numId w:val="58"/>
              </w:numPr>
              <w:ind w:right="74"/>
              <w:jc w:val="both"/>
              <w:rPr>
                <w:rFonts w:cs="Calibri"/>
                <w:szCs w:val="22"/>
              </w:rPr>
            </w:pPr>
            <w:r w:rsidRPr="00D37C50">
              <w:rPr>
                <w:rFonts w:cs="Calibri"/>
                <w:szCs w:val="22"/>
              </w:rPr>
              <w:t>na vlastitoj građevnoj čestici,</w:t>
            </w:r>
          </w:p>
          <w:p w14:paraId="42CF5051" w14:textId="77777777" w:rsidR="00D625C5" w:rsidRPr="00D37C50" w:rsidRDefault="00D625C5" w:rsidP="00D625C5">
            <w:pPr>
              <w:numPr>
                <w:ilvl w:val="1"/>
                <w:numId w:val="58"/>
              </w:numPr>
              <w:ind w:right="74"/>
              <w:jc w:val="both"/>
              <w:rPr>
                <w:rFonts w:cs="Calibri"/>
                <w:szCs w:val="22"/>
              </w:rPr>
            </w:pPr>
            <w:r w:rsidRPr="00D37C50">
              <w:rPr>
                <w:rFonts w:cs="Calibri"/>
                <w:szCs w:val="22"/>
              </w:rPr>
              <w:t>u uličnom koridoru u širini regulacijske linije građevne čestici,</w:t>
            </w:r>
          </w:p>
        </w:tc>
      </w:tr>
      <w:tr w:rsidR="00D37C50" w:rsidRPr="00D37C50" w14:paraId="445785A2" w14:textId="77777777" w:rsidTr="00760794">
        <w:tc>
          <w:tcPr>
            <w:tcW w:w="2065" w:type="pct"/>
          </w:tcPr>
          <w:p w14:paraId="5BFBF676" w14:textId="77777777" w:rsidR="00D625C5" w:rsidRPr="00D37C50" w:rsidRDefault="00D625C5" w:rsidP="00760794">
            <w:pPr>
              <w:ind w:right="74"/>
              <w:jc w:val="both"/>
              <w:rPr>
                <w:rFonts w:cs="Calibri"/>
                <w:szCs w:val="22"/>
              </w:rPr>
            </w:pPr>
          </w:p>
        </w:tc>
        <w:tc>
          <w:tcPr>
            <w:tcW w:w="2935" w:type="pct"/>
          </w:tcPr>
          <w:p w14:paraId="6C2AE31B" w14:textId="77777777" w:rsidR="00D625C5" w:rsidRPr="00D37C50" w:rsidRDefault="00D625C5" w:rsidP="00760794">
            <w:pPr>
              <w:ind w:right="74"/>
              <w:jc w:val="both"/>
              <w:rPr>
                <w:rFonts w:cs="Calibri"/>
                <w:szCs w:val="22"/>
              </w:rPr>
            </w:pPr>
          </w:p>
        </w:tc>
      </w:tr>
      <w:tr w:rsidR="00D37C50" w:rsidRPr="00D37C50" w14:paraId="056CFAFA" w14:textId="77777777" w:rsidTr="00760794">
        <w:tc>
          <w:tcPr>
            <w:tcW w:w="2065" w:type="pct"/>
          </w:tcPr>
          <w:p w14:paraId="6CAE7762" w14:textId="77777777" w:rsidR="00D625C5" w:rsidRPr="00D37C50" w:rsidRDefault="00D625C5" w:rsidP="00D625C5">
            <w:pPr>
              <w:numPr>
                <w:ilvl w:val="0"/>
                <w:numId w:val="58"/>
              </w:numPr>
              <w:ind w:right="74"/>
              <w:jc w:val="both"/>
              <w:rPr>
                <w:rFonts w:cs="Calibri"/>
                <w:szCs w:val="22"/>
              </w:rPr>
            </w:pPr>
            <w:r w:rsidRPr="00D37C50">
              <w:rPr>
                <w:rFonts w:cs="Calibri"/>
                <w:szCs w:val="22"/>
              </w:rPr>
              <w:t>javne i društvene, sportsko-rekreacijske i vjerske građevine</w:t>
            </w:r>
          </w:p>
        </w:tc>
        <w:tc>
          <w:tcPr>
            <w:tcW w:w="2935" w:type="pct"/>
          </w:tcPr>
          <w:p w14:paraId="7C26DB24" w14:textId="77777777" w:rsidR="00D625C5" w:rsidRPr="00D37C50" w:rsidRDefault="00D625C5" w:rsidP="00D625C5">
            <w:pPr>
              <w:numPr>
                <w:ilvl w:val="1"/>
                <w:numId w:val="58"/>
              </w:numPr>
              <w:ind w:right="74"/>
              <w:jc w:val="both"/>
              <w:rPr>
                <w:rFonts w:cs="Calibri"/>
                <w:szCs w:val="22"/>
              </w:rPr>
            </w:pPr>
            <w:r w:rsidRPr="00D37C50">
              <w:rPr>
                <w:rFonts w:cs="Calibri"/>
                <w:szCs w:val="22"/>
              </w:rPr>
              <w:t>na vlastitoj građevnoj čestici,</w:t>
            </w:r>
          </w:p>
          <w:p w14:paraId="79B1EDAF" w14:textId="77777777" w:rsidR="00D625C5" w:rsidRPr="00D37C50" w:rsidRDefault="00D625C5" w:rsidP="00D625C5">
            <w:pPr>
              <w:numPr>
                <w:ilvl w:val="1"/>
                <w:numId w:val="58"/>
              </w:numPr>
              <w:ind w:right="74"/>
              <w:jc w:val="both"/>
              <w:rPr>
                <w:rFonts w:cs="Calibri"/>
                <w:szCs w:val="22"/>
              </w:rPr>
            </w:pPr>
            <w:r w:rsidRPr="00D37C50">
              <w:rPr>
                <w:rFonts w:cs="Calibri"/>
                <w:szCs w:val="22"/>
              </w:rPr>
              <w:t>u uličnom koridoru u širini regulacijske linije građevne čestici,</w:t>
            </w:r>
          </w:p>
          <w:p w14:paraId="39F84B49" w14:textId="77777777" w:rsidR="00D625C5" w:rsidRPr="00D37C50" w:rsidRDefault="00D625C5" w:rsidP="00D625C5">
            <w:pPr>
              <w:numPr>
                <w:ilvl w:val="1"/>
                <w:numId w:val="58"/>
              </w:numPr>
              <w:ind w:right="74"/>
              <w:jc w:val="both"/>
              <w:rPr>
                <w:rFonts w:cs="Calibri"/>
                <w:szCs w:val="22"/>
              </w:rPr>
            </w:pPr>
            <w:r w:rsidRPr="00D37C50">
              <w:rPr>
                <w:rFonts w:cs="Calibri"/>
                <w:szCs w:val="22"/>
              </w:rPr>
              <w:t xml:space="preserve">na </w:t>
            </w:r>
            <w:proofErr w:type="spellStart"/>
            <w:r w:rsidRPr="00D37C50">
              <w:rPr>
                <w:rFonts w:cs="Calibri"/>
                <w:szCs w:val="22"/>
              </w:rPr>
              <w:t>PGM</w:t>
            </w:r>
            <w:proofErr w:type="spellEnd"/>
            <w:r w:rsidRPr="00D37C50">
              <w:rPr>
                <w:rFonts w:cs="Calibri"/>
                <w:szCs w:val="22"/>
              </w:rPr>
              <w:t xml:space="preserve">/parkiralištu udaljenom max. </w:t>
            </w:r>
            <w:smartTag w:uri="urn:schemas-microsoft-com:office:smarttags" w:element="metricconverter">
              <w:smartTagPr>
                <w:attr w:name="ProductID" w:val="200,0 m"/>
              </w:smartTagPr>
              <w:r w:rsidRPr="00D37C50">
                <w:rPr>
                  <w:rFonts w:cs="Calibri"/>
                  <w:szCs w:val="22"/>
                </w:rPr>
                <w:t>200,0 m</w:t>
              </w:r>
            </w:smartTag>
            <w:r w:rsidRPr="00D37C50">
              <w:rPr>
                <w:rFonts w:cs="Calibri"/>
                <w:szCs w:val="22"/>
              </w:rPr>
              <w:t xml:space="preserve"> od građevine,</w:t>
            </w:r>
          </w:p>
        </w:tc>
      </w:tr>
      <w:tr w:rsidR="00D37C50" w:rsidRPr="00D37C50" w14:paraId="2E362378" w14:textId="77777777" w:rsidTr="00760794">
        <w:tc>
          <w:tcPr>
            <w:tcW w:w="2065" w:type="pct"/>
          </w:tcPr>
          <w:p w14:paraId="40E4F8ED" w14:textId="77777777" w:rsidR="00D625C5" w:rsidRPr="00D37C50" w:rsidRDefault="00D625C5" w:rsidP="00760794">
            <w:pPr>
              <w:ind w:right="74"/>
              <w:jc w:val="both"/>
              <w:rPr>
                <w:rFonts w:cs="Calibri"/>
                <w:szCs w:val="22"/>
              </w:rPr>
            </w:pPr>
          </w:p>
        </w:tc>
        <w:tc>
          <w:tcPr>
            <w:tcW w:w="2935" w:type="pct"/>
          </w:tcPr>
          <w:p w14:paraId="2B2E671A" w14:textId="77777777" w:rsidR="00D625C5" w:rsidRPr="00D37C50" w:rsidRDefault="00D625C5" w:rsidP="00760794">
            <w:pPr>
              <w:ind w:right="74"/>
              <w:jc w:val="both"/>
              <w:rPr>
                <w:rFonts w:cs="Calibri"/>
                <w:szCs w:val="22"/>
              </w:rPr>
            </w:pPr>
          </w:p>
        </w:tc>
      </w:tr>
      <w:tr w:rsidR="00D625C5" w:rsidRPr="00D37C50" w14:paraId="284F94BA" w14:textId="77777777" w:rsidTr="00760794">
        <w:tc>
          <w:tcPr>
            <w:tcW w:w="2065" w:type="pct"/>
          </w:tcPr>
          <w:p w14:paraId="6DFB6FF5" w14:textId="77777777" w:rsidR="00D625C5" w:rsidRPr="00D37C50" w:rsidRDefault="00D625C5" w:rsidP="00D625C5">
            <w:pPr>
              <w:numPr>
                <w:ilvl w:val="0"/>
                <w:numId w:val="58"/>
              </w:numPr>
              <w:ind w:right="74"/>
              <w:jc w:val="both"/>
              <w:rPr>
                <w:rFonts w:cs="Calibri"/>
                <w:szCs w:val="22"/>
              </w:rPr>
            </w:pPr>
            <w:r w:rsidRPr="00D37C50">
              <w:rPr>
                <w:rFonts w:cs="Calibri"/>
                <w:szCs w:val="22"/>
              </w:rPr>
              <w:t>građevine mješovite namjene</w:t>
            </w:r>
          </w:p>
        </w:tc>
        <w:tc>
          <w:tcPr>
            <w:tcW w:w="2935" w:type="pct"/>
          </w:tcPr>
          <w:p w14:paraId="62030123" w14:textId="77777777" w:rsidR="00D625C5" w:rsidRPr="00D37C50" w:rsidRDefault="00D625C5" w:rsidP="00D625C5">
            <w:pPr>
              <w:numPr>
                <w:ilvl w:val="1"/>
                <w:numId w:val="58"/>
              </w:numPr>
              <w:ind w:right="74"/>
              <w:jc w:val="both"/>
              <w:rPr>
                <w:rFonts w:cs="Calibri"/>
                <w:szCs w:val="22"/>
              </w:rPr>
            </w:pPr>
            <w:r w:rsidRPr="00D37C50">
              <w:rPr>
                <w:rFonts w:cs="Calibri"/>
                <w:szCs w:val="22"/>
              </w:rPr>
              <w:t xml:space="preserve">sukladno načinu rješavanja izgradnja </w:t>
            </w:r>
            <w:proofErr w:type="spellStart"/>
            <w:r w:rsidRPr="00D37C50">
              <w:rPr>
                <w:rFonts w:cs="Calibri"/>
                <w:szCs w:val="22"/>
              </w:rPr>
              <w:t>PGM</w:t>
            </w:r>
            <w:proofErr w:type="spellEnd"/>
            <w:r w:rsidRPr="00D37C50">
              <w:rPr>
                <w:rFonts w:cs="Calibri"/>
                <w:szCs w:val="22"/>
              </w:rPr>
              <w:t>/parkirališta za osnovnu namjenu.</w:t>
            </w:r>
          </w:p>
        </w:tc>
      </w:tr>
    </w:tbl>
    <w:p w14:paraId="535FC1E2" w14:textId="77777777" w:rsidR="00D625C5" w:rsidRPr="00D37C50" w:rsidRDefault="00D625C5" w:rsidP="00D625C5">
      <w:pPr>
        <w:widowControl w:val="0"/>
        <w:spacing w:after="160" w:line="259" w:lineRule="auto"/>
        <w:jc w:val="both"/>
        <w:rPr>
          <w:rFonts w:asciiTheme="minorHAnsi" w:hAnsiTheme="minorHAnsi" w:cstheme="minorHAnsi"/>
          <w:szCs w:val="22"/>
        </w:rPr>
      </w:pPr>
    </w:p>
    <w:p w14:paraId="1B9DCBBA" w14:textId="706447AC" w:rsidR="00D625C5" w:rsidRPr="00D37C50" w:rsidRDefault="00D625C5" w:rsidP="002C57C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12</w:t>
      </w:r>
      <w:r w:rsidRPr="00D37C50">
        <w:rPr>
          <w:rFonts w:asciiTheme="minorHAnsi" w:hAnsiTheme="minorHAnsi" w:cstheme="minorHAnsi"/>
          <w:b/>
          <w:bCs/>
          <w:szCs w:val="22"/>
        </w:rPr>
        <w:t>.</w:t>
      </w:r>
    </w:p>
    <w:p w14:paraId="0F9D6322" w14:textId="63F037D3" w:rsidR="00D625C5" w:rsidRPr="00D37C50" w:rsidRDefault="00D625C5" w:rsidP="001C6D00">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lanku 145.</w:t>
      </w:r>
      <w:r w:rsidRPr="00D37C50">
        <w:rPr>
          <w:rFonts w:asciiTheme="minorHAnsi" w:hAnsiTheme="minorHAnsi" w:cstheme="minorHAnsi"/>
          <w:szCs w:val="22"/>
        </w:rPr>
        <w:t xml:space="preserve"> </w:t>
      </w:r>
      <w:r w:rsidRPr="00D37C50">
        <w:rPr>
          <w:rFonts w:asciiTheme="minorHAnsi" w:hAnsiTheme="minorHAnsi" w:cstheme="minorHAnsi"/>
          <w:b/>
          <w:bCs/>
          <w:szCs w:val="22"/>
        </w:rPr>
        <w:t>stavak 3.</w:t>
      </w:r>
      <w:r w:rsidRPr="00D37C50">
        <w:rPr>
          <w:rFonts w:asciiTheme="minorHAnsi" w:hAnsiTheme="minorHAnsi" w:cstheme="minorHAnsi"/>
          <w:szCs w:val="22"/>
        </w:rPr>
        <w:t xml:space="preserve"> </w:t>
      </w:r>
      <w:r w:rsidR="00144797" w:rsidRPr="00D37C50">
        <w:rPr>
          <w:rFonts w:asciiTheme="minorHAnsi" w:hAnsiTheme="minorHAnsi" w:cstheme="minorHAnsi"/>
          <w:szCs w:val="22"/>
        </w:rPr>
        <w:t>briše se</w:t>
      </w:r>
      <w:r w:rsidRPr="00D37C50">
        <w:rPr>
          <w:rFonts w:asciiTheme="minorHAnsi" w:hAnsiTheme="minorHAnsi" w:cstheme="minorHAnsi"/>
          <w:szCs w:val="22"/>
        </w:rPr>
        <w:t>.</w:t>
      </w:r>
    </w:p>
    <w:p w14:paraId="23F0CA8C" w14:textId="77777777" w:rsidR="00D625C5" w:rsidRPr="00D37C50" w:rsidRDefault="00D625C5" w:rsidP="00D625C5">
      <w:pPr>
        <w:widowControl w:val="0"/>
        <w:spacing w:after="160" w:line="259" w:lineRule="auto"/>
        <w:jc w:val="both"/>
        <w:rPr>
          <w:rFonts w:asciiTheme="minorHAnsi" w:hAnsiTheme="minorHAnsi" w:cstheme="minorHAnsi"/>
          <w:szCs w:val="22"/>
        </w:rPr>
      </w:pPr>
    </w:p>
    <w:p w14:paraId="6797235D" w14:textId="5F82F9AC" w:rsidR="00D625C5" w:rsidRPr="00D37C50" w:rsidRDefault="00D625C5" w:rsidP="002C57C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13</w:t>
      </w:r>
      <w:r w:rsidRPr="00D37C50">
        <w:rPr>
          <w:rFonts w:asciiTheme="minorHAnsi" w:hAnsiTheme="minorHAnsi" w:cstheme="minorHAnsi"/>
          <w:b/>
          <w:bCs/>
          <w:szCs w:val="22"/>
        </w:rPr>
        <w:t>.</w:t>
      </w:r>
    </w:p>
    <w:p w14:paraId="2C34A411" w14:textId="77777777" w:rsidR="00D625C5" w:rsidRPr="00D37C50" w:rsidRDefault="00D625C5" w:rsidP="001C6D00">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146. </w:t>
      </w:r>
      <w:r w:rsidRPr="00D37C50">
        <w:rPr>
          <w:rFonts w:asciiTheme="minorHAnsi" w:hAnsiTheme="minorHAnsi" w:cstheme="minorHAnsi"/>
          <w:szCs w:val="22"/>
        </w:rPr>
        <w:t>mijenja se i glasi:</w:t>
      </w:r>
    </w:p>
    <w:p w14:paraId="7A86EE9F" w14:textId="77777777" w:rsidR="00D625C5" w:rsidRPr="00D37C50" w:rsidRDefault="00D625C5" w:rsidP="00D625C5">
      <w:pPr>
        <w:spacing w:after="140"/>
        <w:ind w:right="74"/>
        <w:jc w:val="both"/>
        <w:rPr>
          <w:rFonts w:cs="Calibri"/>
          <w:szCs w:val="22"/>
        </w:rPr>
      </w:pPr>
      <w:r w:rsidRPr="00D37C50">
        <w:rPr>
          <w:rFonts w:asciiTheme="minorHAnsi" w:hAnsiTheme="minorHAnsi" w:cstheme="minorHAnsi"/>
          <w:b/>
          <w:bCs/>
          <w:szCs w:val="22"/>
        </w:rPr>
        <w:t>„</w:t>
      </w:r>
      <w:r w:rsidRPr="00D37C50">
        <w:rPr>
          <w:rFonts w:cs="Calibri"/>
          <w:szCs w:val="22"/>
        </w:rPr>
        <w:t xml:space="preserve">Način rješavanja izgradnje </w:t>
      </w:r>
      <w:proofErr w:type="spellStart"/>
      <w:r w:rsidRPr="00D37C50">
        <w:rPr>
          <w:rFonts w:cs="Calibri"/>
          <w:szCs w:val="22"/>
        </w:rPr>
        <w:t>PGM</w:t>
      </w:r>
      <w:proofErr w:type="spellEnd"/>
      <w:r w:rsidRPr="00D37C50">
        <w:rPr>
          <w:rFonts w:cs="Calibri"/>
          <w:szCs w:val="22"/>
        </w:rPr>
        <w:t xml:space="preserve">/parkirališta obvezno se primjenjuje i u slučaju prenamjene postojećih građevina, za dio građevine koji se prenamjenjuje, te kod rekonstrukcije za dio građevine koji se rekonstruira, ako je zbog prenamjene odnosno rekonstrukcije potreban veći broj </w:t>
      </w:r>
      <w:proofErr w:type="spellStart"/>
      <w:r w:rsidRPr="00D37C50">
        <w:rPr>
          <w:rFonts w:cs="Calibri"/>
          <w:szCs w:val="22"/>
        </w:rPr>
        <w:t>PGM</w:t>
      </w:r>
      <w:proofErr w:type="spellEnd"/>
      <w:r w:rsidRPr="00D37C50">
        <w:rPr>
          <w:rFonts w:cs="Calibri"/>
          <w:szCs w:val="22"/>
        </w:rPr>
        <w:t>/parkirališnih mjesta od broja potrebnog za postojeću namjenu.</w:t>
      </w:r>
    </w:p>
    <w:p w14:paraId="257D50C9" w14:textId="77777777" w:rsidR="00D625C5" w:rsidRPr="00D37C50" w:rsidRDefault="00D625C5" w:rsidP="00D625C5">
      <w:pPr>
        <w:spacing w:after="140"/>
        <w:ind w:right="74"/>
        <w:jc w:val="both"/>
        <w:rPr>
          <w:rFonts w:cs="Calibri"/>
          <w:szCs w:val="22"/>
        </w:rPr>
      </w:pPr>
      <w:r w:rsidRPr="00D37C50">
        <w:rPr>
          <w:rFonts w:cs="Calibri"/>
          <w:szCs w:val="22"/>
        </w:rPr>
        <w:lastRenderedPageBreak/>
        <w:t xml:space="preserve">Kod rekonstrukcije postojećih građevina u namjenu za koju je potrebna izgradnja </w:t>
      </w:r>
      <w:proofErr w:type="spellStart"/>
      <w:r w:rsidRPr="00D37C50">
        <w:rPr>
          <w:rFonts w:cs="Calibri"/>
          <w:szCs w:val="22"/>
        </w:rPr>
        <w:t>PGM</w:t>
      </w:r>
      <w:proofErr w:type="spellEnd"/>
      <w:r w:rsidRPr="00D37C50">
        <w:rPr>
          <w:rFonts w:cs="Calibri"/>
          <w:szCs w:val="22"/>
        </w:rPr>
        <w:t xml:space="preserve">/parkirališnih mjesta navedeni Normativi se uslijed prostornih ograničenja, malih poslovnih površina i sl., mogu smanjiti odnosno zadržati postojeća </w:t>
      </w:r>
      <w:proofErr w:type="spellStart"/>
      <w:r w:rsidRPr="00D37C50">
        <w:rPr>
          <w:rFonts w:cs="Calibri"/>
          <w:szCs w:val="22"/>
        </w:rPr>
        <w:t>PGM</w:t>
      </w:r>
      <w:proofErr w:type="spellEnd"/>
      <w:r w:rsidRPr="00D37C50">
        <w:rPr>
          <w:rFonts w:cs="Calibri"/>
          <w:szCs w:val="22"/>
        </w:rPr>
        <w:t>/parkirališna mjesta, ali ne manje nego u zatečenom stanju.</w:t>
      </w:r>
    </w:p>
    <w:p w14:paraId="5390EEC8" w14:textId="77777777" w:rsidR="00D625C5" w:rsidRPr="00D37C50" w:rsidRDefault="00D625C5" w:rsidP="002C57CD">
      <w:pPr>
        <w:widowControl w:val="0"/>
        <w:spacing w:line="259" w:lineRule="auto"/>
        <w:jc w:val="both"/>
        <w:rPr>
          <w:rFonts w:asciiTheme="minorHAnsi" w:hAnsiTheme="minorHAnsi" w:cstheme="minorHAnsi"/>
          <w:b/>
          <w:bCs/>
          <w:szCs w:val="22"/>
        </w:rPr>
      </w:pPr>
      <w:r w:rsidRPr="00D37C50">
        <w:rPr>
          <w:rFonts w:cs="Calibri"/>
          <w:szCs w:val="22"/>
        </w:rPr>
        <w:t>Omogućava se realizacija postaja za punjenje električnih vozila u sklopu površina za promet u mirovanju odnosno na drugim površinama u skladu s propisima.</w:t>
      </w:r>
      <w:r w:rsidRPr="00D37C50">
        <w:rPr>
          <w:rFonts w:cs="Calibri"/>
          <w:b/>
          <w:bCs/>
          <w:szCs w:val="22"/>
        </w:rPr>
        <w:t>“</w:t>
      </w:r>
    </w:p>
    <w:p w14:paraId="7A255E99" w14:textId="77777777" w:rsidR="00D625C5" w:rsidRPr="00D37C50" w:rsidRDefault="00D625C5" w:rsidP="002C57CD"/>
    <w:p w14:paraId="06AAFBA9" w14:textId="2467A4B4" w:rsidR="00D625C5" w:rsidRPr="00D37C50" w:rsidRDefault="00D625C5" w:rsidP="002C57C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21</w:t>
      </w:r>
      <w:r w:rsidR="00820CC9" w:rsidRPr="00D37C50">
        <w:rPr>
          <w:rFonts w:asciiTheme="minorHAnsi" w:hAnsiTheme="minorHAnsi" w:cstheme="minorHAnsi"/>
          <w:b/>
          <w:bCs/>
          <w:szCs w:val="22"/>
        </w:rPr>
        <w:t>4</w:t>
      </w:r>
      <w:r w:rsidRPr="00D37C50">
        <w:rPr>
          <w:rFonts w:asciiTheme="minorHAnsi" w:hAnsiTheme="minorHAnsi" w:cstheme="minorHAnsi"/>
          <w:b/>
          <w:bCs/>
          <w:szCs w:val="22"/>
        </w:rPr>
        <w:t>.</w:t>
      </w:r>
    </w:p>
    <w:p w14:paraId="68854168" w14:textId="77777777" w:rsidR="00D625C5" w:rsidRPr="00D37C50" w:rsidRDefault="00D625C5" w:rsidP="002C57CD">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147. </w:t>
      </w:r>
      <w:r w:rsidRPr="00D37C50">
        <w:rPr>
          <w:rFonts w:asciiTheme="minorHAnsi" w:hAnsiTheme="minorHAnsi" w:cstheme="minorHAnsi"/>
          <w:szCs w:val="22"/>
        </w:rPr>
        <w:t>mijenja se i glasi:</w:t>
      </w:r>
    </w:p>
    <w:p w14:paraId="5B2B29C4" w14:textId="77777777" w:rsidR="00D625C5" w:rsidRPr="00D37C50" w:rsidRDefault="00D625C5" w:rsidP="00D625C5">
      <w:pPr>
        <w:spacing w:after="120"/>
        <w:ind w:right="74"/>
        <w:jc w:val="both"/>
        <w:rPr>
          <w:rFonts w:cs="Calibri"/>
          <w:szCs w:val="22"/>
        </w:rPr>
      </w:pPr>
      <w:r w:rsidRPr="00D37C50">
        <w:rPr>
          <w:rFonts w:asciiTheme="minorHAnsi" w:hAnsiTheme="minorHAnsi" w:cstheme="minorHAnsi"/>
          <w:b/>
          <w:bCs/>
          <w:szCs w:val="22"/>
        </w:rPr>
        <w:t>„</w:t>
      </w:r>
      <w:r w:rsidRPr="00D37C50">
        <w:rPr>
          <w:rFonts w:cs="Calibri"/>
          <w:szCs w:val="22"/>
        </w:rPr>
        <w:t>Glavne trase biciklističkih staza naznačene su u kartografskom prikazu „3.1. Prometna i komunalna infrastrukturna mreža - Promet“, a osim njih biciklističke staze ili trase mogu se graditi i na drugim mjestima.</w:t>
      </w:r>
    </w:p>
    <w:p w14:paraId="21EE2F21" w14:textId="77777777" w:rsidR="00D625C5" w:rsidRPr="00D37C50" w:rsidRDefault="00D625C5" w:rsidP="00D625C5">
      <w:pPr>
        <w:spacing w:after="120"/>
        <w:ind w:right="74"/>
        <w:jc w:val="both"/>
        <w:rPr>
          <w:rFonts w:cs="Calibri"/>
          <w:szCs w:val="22"/>
        </w:rPr>
      </w:pPr>
      <w:r w:rsidRPr="00D37C50">
        <w:rPr>
          <w:rFonts w:cs="Calibri"/>
          <w:szCs w:val="22"/>
        </w:rPr>
        <w:t>Naznačene trase su načelne u smislu određivanja strane ceste na kojoj su ucrtane, njihovo lociranje u odnosu na postojeće i planirane prometnice definirati će se projektnom dokumentacijom, a u skladu s prostornim mogućnostima.</w:t>
      </w:r>
    </w:p>
    <w:p w14:paraId="4992C02E" w14:textId="77777777" w:rsidR="00D625C5" w:rsidRPr="00D37C50" w:rsidRDefault="00D625C5" w:rsidP="00D625C5">
      <w:pPr>
        <w:spacing w:after="120"/>
        <w:ind w:right="74"/>
        <w:jc w:val="both"/>
        <w:rPr>
          <w:rFonts w:cs="Calibri"/>
          <w:szCs w:val="22"/>
        </w:rPr>
      </w:pPr>
      <w:r w:rsidRPr="00D37C50">
        <w:rPr>
          <w:rFonts w:cs="Calibri"/>
          <w:szCs w:val="22"/>
        </w:rPr>
        <w:t xml:space="preserve">Biciklističke staze ili trake mogu se graditi u okviru uličnog profila kao zasebna površina, odnosno prometnom signalizacijom obilježena traka na kolniku ili nogostupu, ili kao zasebna trasa izvan uličnih profila. </w:t>
      </w:r>
    </w:p>
    <w:p w14:paraId="1DE39196" w14:textId="77777777" w:rsidR="00D625C5" w:rsidRPr="00D37C50" w:rsidRDefault="00D625C5" w:rsidP="00D625C5">
      <w:pPr>
        <w:spacing w:after="120"/>
        <w:ind w:right="74"/>
        <w:jc w:val="both"/>
        <w:rPr>
          <w:rFonts w:cs="Calibri"/>
          <w:szCs w:val="22"/>
        </w:rPr>
      </w:pPr>
      <w:r w:rsidRPr="00D37C50">
        <w:rPr>
          <w:rFonts w:cs="Calibri"/>
          <w:szCs w:val="22"/>
        </w:rPr>
        <w:t xml:space="preserve">Najmanja širina biciklističke staze </w:t>
      </w:r>
      <w:bookmarkStart w:id="96" w:name="_Hlk66629071"/>
      <w:r w:rsidRPr="00D37C50">
        <w:rPr>
          <w:rFonts w:cs="Calibri"/>
          <w:szCs w:val="22"/>
        </w:rPr>
        <w:t>određena je zakonskim propisima</w:t>
      </w:r>
      <w:bookmarkEnd w:id="96"/>
      <w:r w:rsidRPr="00D37C50">
        <w:rPr>
          <w:rFonts w:cs="Calibri"/>
          <w:szCs w:val="22"/>
        </w:rPr>
        <w:t>.</w:t>
      </w:r>
    </w:p>
    <w:p w14:paraId="3E54D80C" w14:textId="77777777" w:rsidR="00D625C5" w:rsidRPr="00D37C50" w:rsidRDefault="00D625C5" w:rsidP="00D625C5">
      <w:pPr>
        <w:spacing w:after="120"/>
        <w:ind w:right="74"/>
        <w:jc w:val="both"/>
        <w:rPr>
          <w:rFonts w:cs="Calibri"/>
          <w:szCs w:val="22"/>
        </w:rPr>
      </w:pPr>
      <w:r w:rsidRPr="00D37C50">
        <w:rPr>
          <w:rFonts w:cs="Calibri"/>
          <w:szCs w:val="22"/>
        </w:rPr>
        <w:t>Dimenzije biciklističke staze i njen smještaj u poprečnom presjeku ceste definirane su posebnim propisom.</w:t>
      </w:r>
    </w:p>
    <w:p w14:paraId="57F112CF" w14:textId="77777777" w:rsidR="00D625C5" w:rsidRPr="00D37C50" w:rsidRDefault="00D625C5" w:rsidP="00D625C5">
      <w:pPr>
        <w:spacing w:after="120"/>
        <w:ind w:right="74"/>
        <w:jc w:val="both"/>
        <w:rPr>
          <w:rFonts w:cs="Calibri"/>
          <w:szCs w:val="22"/>
        </w:rPr>
      </w:pPr>
      <w:r w:rsidRPr="00D37C50">
        <w:rPr>
          <w:rFonts w:cs="Calibri"/>
          <w:szCs w:val="22"/>
        </w:rPr>
        <w:t>Biciklističke staze i trake mogu se graditi i uređivati na kolniku ulica ili kao zasebna površina / staza, a sve prema važećem Pravilniku o biciklističkoj infrastrukturi.</w:t>
      </w:r>
    </w:p>
    <w:p w14:paraId="566B6FDB" w14:textId="77777777" w:rsidR="00D625C5" w:rsidRPr="00D37C50" w:rsidRDefault="00D625C5" w:rsidP="002C57CD">
      <w:pPr>
        <w:widowControl w:val="0"/>
        <w:spacing w:line="259" w:lineRule="auto"/>
        <w:jc w:val="both"/>
        <w:rPr>
          <w:rFonts w:cs="Calibri"/>
          <w:b/>
          <w:bCs/>
          <w:szCs w:val="22"/>
        </w:rPr>
      </w:pPr>
      <w:r w:rsidRPr="00D37C50">
        <w:rPr>
          <w:rFonts w:cs="Calibri"/>
          <w:szCs w:val="22"/>
        </w:rPr>
        <w:t>Uz trase biciklističkih staza ili traka moguće je graditi površine za parkiranje bicikala</w:t>
      </w:r>
      <w:bookmarkStart w:id="97" w:name="_Hlk66629266"/>
      <w:r w:rsidRPr="00D37C50">
        <w:rPr>
          <w:rFonts w:cs="Calibri"/>
          <w:szCs w:val="22"/>
        </w:rPr>
        <w:t xml:space="preserve"> i ostale potrebne i prateće sadržaje a sve u skladu sa zakonskim propisima</w:t>
      </w:r>
      <w:bookmarkEnd w:id="97"/>
      <w:r w:rsidRPr="00D37C50">
        <w:rPr>
          <w:rFonts w:cs="Calibri"/>
          <w:szCs w:val="22"/>
        </w:rPr>
        <w:t>.</w:t>
      </w:r>
      <w:r w:rsidRPr="00D37C50">
        <w:rPr>
          <w:rFonts w:cs="Calibri"/>
          <w:b/>
          <w:bCs/>
          <w:szCs w:val="22"/>
        </w:rPr>
        <w:t>“</w:t>
      </w:r>
    </w:p>
    <w:p w14:paraId="72AF0A89" w14:textId="77777777" w:rsidR="00D625C5" w:rsidRPr="00D37C50" w:rsidRDefault="00D625C5" w:rsidP="002C57CD">
      <w:pPr>
        <w:rPr>
          <w:rFonts w:asciiTheme="minorHAnsi" w:hAnsiTheme="minorHAnsi" w:cstheme="minorHAnsi"/>
          <w:szCs w:val="22"/>
        </w:rPr>
      </w:pPr>
    </w:p>
    <w:p w14:paraId="40340BC7" w14:textId="45CE52CB" w:rsidR="00D625C5" w:rsidRPr="00D37C50" w:rsidRDefault="00D625C5" w:rsidP="002C57C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21</w:t>
      </w:r>
      <w:r w:rsidR="00820CC9" w:rsidRPr="00D37C50">
        <w:rPr>
          <w:rFonts w:asciiTheme="minorHAnsi" w:hAnsiTheme="minorHAnsi" w:cstheme="minorHAnsi"/>
          <w:b/>
          <w:bCs/>
          <w:szCs w:val="22"/>
        </w:rPr>
        <w:t>5</w:t>
      </w:r>
      <w:r w:rsidRPr="00D37C50">
        <w:rPr>
          <w:rFonts w:asciiTheme="minorHAnsi" w:hAnsiTheme="minorHAnsi" w:cstheme="minorHAnsi"/>
          <w:b/>
          <w:bCs/>
          <w:szCs w:val="22"/>
        </w:rPr>
        <w:t>.</w:t>
      </w:r>
    </w:p>
    <w:p w14:paraId="27B49B40" w14:textId="77777777" w:rsidR="00D625C5" w:rsidRPr="00D37C50" w:rsidRDefault="00D625C5" w:rsidP="002C57CD">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148. </w:t>
      </w:r>
      <w:r w:rsidRPr="00D37C50">
        <w:rPr>
          <w:rFonts w:asciiTheme="minorHAnsi" w:hAnsiTheme="minorHAnsi" w:cstheme="minorHAnsi"/>
          <w:szCs w:val="22"/>
        </w:rPr>
        <w:t>mijenja se i glasi:</w:t>
      </w:r>
    </w:p>
    <w:p w14:paraId="56B4A470" w14:textId="77777777" w:rsidR="00D625C5" w:rsidRPr="00D37C50" w:rsidRDefault="00D625C5" w:rsidP="00D625C5">
      <w:pPr>
        <w:spacing w:after="120"/>
        <w:ind w:right="74"/>
        <w:jc w:val="both"/>
        <w:rPr>
          <w:rFonts w:cs="Calibri"/>
          <w:szCs w:val="22"/>
        </w:rPr>
      </w:pPr>
      <w:r w:rsidRPr="00D37C50">
        <w:rPr>
          <w:rFonts w:cs="Calibri"/>
          <w:b/>
          <w:bCs/>
          <w:szCs w:val="22"/>
        </w:rPr>
        <w:t>„</w:t>
      </w:r>
      <w:r w:rsidRPr="00D37C50">
        <w:rPr>
          <w:rFonts w:cs="Calibri"/>
          <w:szCs w:val="22"/>
        </w:rPr>
        <w:t>Pješačke površine su: pješačke staze, trgovi i ulice (pješačke zone) i prolazi, šetnice, pothodnici i nathodnici i sl.</w:t>
      </w:r>
    </w:p>
    <w:p w14:paraId="6B1553BF" w14:textId="77777777" w:rsidR="00D625C5" w:rsidRPr="00D37C50" w:rsidRDefault="00D625C5" w:rsidP="00D625C5">
      <w:pPr>
        <w:spacing w:after="120"/>
        <w:ind w:right="74"/>
        <w:jc w:val="both"/>
        <w:rPr>
          <w:rFonts w:cs="Calibri"/>
          <w:szCs w:val="22"/>
        </w:rPr>
      </w:pPr>
      <w:r w:rsidRPr="00D37C50">
        <w:rPr>
          <w:rFonts w:cs="Calibri"/>
          <w:szCs w:val="22"/>
        </w:rPr>
        <w:t>U uličnim profilima razvrstanih i nerazvrstanih cesta u građevinskom području obavezno je izgraditi pješačku stazu najmanje s jedne strane u odnosu na kolnik. U pravilu pješačke staze se grade obostrano i odvojene od kolnika.</w:t>
      </w:r>
    </w:p>
    <w:p w14:paraId="2C3AB847" w14:textId="77777777" w:rsidR="00D625C5" w:rsidRPr="00D37C50" w:rsidRDefault="00D625C5" w:rsidP="00D625C5">
      <w:pPr>
        <w:spacing w:after="120"/>
        <w:ind w:right="74"/>
        <w:jc w:val="both"/>
        <w:rPr>
          <w:rFonts w:cs="Calibri"/>
          <w:szCs w:val="22"/>
        </w:rPr>
      </w:pPr>
      <w:r w:rsidRPr="00D37C50">
        <w:rPr>
          <w:rFonts w:cs="Calibri"/>
          <w:szCs w:val="22"/>
        </w:rPr>
        <w:t>U slučaju prostornih ograničenja mogu se graditi uz kolnik.</w:t>
      </w:r>
    </w:p>
    <w:p w14:paraId="63BC593A" w14:textId="77777777" w:rsidR="00D625C5" w:rsidRPr="00D37C50" w:rsidRDefault="00D625C5" w:rsidP="00D625C5">
      <w:pPr>
        <w:spacing w:after="120"/>
        <w:ind w:right="74"/>
        <w:jc w:val="both"/>
        <w:rPr>
          <w:rFonts w:cs="Calibri"/>
          <w:szCs w:val="22"/>
        </w:rPr>
      </w:pPr>
      <w:r w:rsidRPr="00D37C50">
        <w:rPr>
          <w:rFonts w:cs="Calibri"/>
          <w:szCs w:val="22"/>
        </w:rPr>
        <w:t>Pješačke zone (ulice i trgovi i sl.) naznačeni su u kartografskom prikazu „3.1. Prometna i komunalna infrastrukturna mreža - Promet“, a osim njih mogu se graditi i na drugim mjestima.</w:t>
      </w:r>
    </w:p>
    <w:p w14:paraId="4BB7F351" w14:textId="77777777" w:rsidR="00D625C5" w:rsidRPr="00D37C50" w:rsidRDefault="00D625C5" w:rsidP="00D625C5">
      <w:pPr>
        <w:spacing w:after="120"/>
        <w:ind w:right="74"/>
        <w:jc w:val="both"/>
        <w:rPr>
          <w:rFonts w:cs="Calibri"/>
          <w:szCs w:val="22"/>
        </w:rPr>
      </w:pPr>
      <w:r w:rsidRPr="00D37C50">
        <w:rPr>
          <w:rFonts w:cs="Calibri"/>
          <w:szCs w:val="22"/>
        </w:rPr>
        <w:t>Dimenzije poprečnog presjeka pješačkih površina definirane su posebnim propisom.</w:t>
      </w:r>
    </w:p>
    <w:p w14:paraId="6AFE3DD2" w14:textId="77777777" w:rsidR="00D625C5" w:rsidRPr="00D37C50" w:rsidRDefault="00D625C5" w:rsidP="00D625C5">
      <w:pPr>
        <w:spacing w:after="120"/>
        <w:ind w:right="74"/>
        <w:jc w:val="both"/>
        <w:rPr>
          <w:rFonts w:cs="Calibri"/>
          <w:szCs w:val="22"/>
        </w:rPr>
      </w:pPr>
      <w:r w:rsidRPr="00D37C50">
        <w:rPr>
          <w:rFonts w:cs="Calibri"/>
          <w:szCs w:val="22"/>
        </w:rPr>
        <w:t>Pješačke površine naznačene su u kartografskom prikazu „3.1. Prometna i komunalna infrastrukturna mreža - Promet“, a osim njih mogu se graditi i na drugim mjestima.</w:t>
      </w:r>
    </w:p>
    <w:p w14:paraId="3696817F" w14:textId="77777777" w:rsidR="00D625C5" w:rsidRPr="00D37C50" w:rsidRDefault="00D625C5" w:rsidP="002C57CD">
      <w:pPr>
        <w:widowControl w:val="0"/>
        <w:jc w:val="both"/>
        <w:rPr>
          <w:rFonts w:cs="Calibri"/>
          <w:b/>
          <w:bCs/>
          <w:szCs w:val="22"/>
        </w:rPr>
      </w:pPr>
      <w:r w:rsidRPr="00D37C50">
        <w:rPr>
          <w:rFonts w:cs="Calibri"/>
          <w:szCs w:val="22"/>
        </w:rPr>
        <w:t>Naznačene trase su načelne u smislu određivanja strane ceste na kojoj su ucrtane, njihovo lociranje u odnosu na postojeće i planirane prometnice definirati će se projektnom dokumentacijom, a u skladu s prostornim mogućnostima i zakonskim propisima.</w:t>
      </w:r>
      <w:r w:rsidRPr="00D37C50">
        <w:rPr>
          <w:rFonts w:cs="Calibri"/>
          <w:b/>
          <w:bCs/>
          <w:szCs w:val="22"/>
        </w:rPr>
        <w:t>“</w:t>
      </w:r>
    </w:p>
    <w:p w14:paraId="46F2C7AB" w14:textId="77777777" w:rsidR="00D625C5" w:rsidRPr="00D37C50" w:rsidRDefault="00D625C5" w:rsidP="002C57CD"/>
    <w:p w14:paraId="6AE2BF7D" w14:textId="4AFE6E87" w:rsidR="00D625C5" w:rsidRPr="00D37C50" w:rsidRDefault="00D625C5" w:rsidP="002C57CD">
      <w:pPr>
        <w:keepNext/>
        <w:widowControl w:val="0"/>
        <w:overflowPunct w:val="0"/>
        <w:autoSpaceDE w:val="0"/>
        <w:autoSpaceDN w:val="0"/>
        <w:adjustRightInd w:val="0"/>
        <w:jc w:val="center"/>
        <w:textAlignment w:val="baseline"/>
        <w:rPr>
          <w:rFonts w:asciiTheme="minorHAnsi" w:hAnsiTheme="minorHAnsi" w:cstheme="minorHAnsi"/>
          <w:b/>
          <w:bCs/>
          <w:iCs/>
          <w:szCs w:val="22"/>
        </w:rPr>
      </w:pPr>
      <w:r w:rsidRPr="00D37C50">
        <w:rPr>
          <w:rFonts w:asciiTheme="minorHAnsi" w:hAnsiTheme="minorHAnsi" w:cstheme="minorHAnsi"/>
          <w:b/>
          <w:bCs/>
          <w:szCs w:val="22"/>
        </w:rPr>
        <w:t>Članak 21</w:t>
      </w:r>
      <w:r w:rsidR="00820CC9" w:rsidRPr="00D37C50">
        <w:rPr>
          <w:rFonts w:asciiTheme="minorHAnsi" w:hAnsiTheme="minorHAnsi" w:cstheme="minorHAnsi"/>
          <w:b/>
          <w:bCs/>
          <w:szCs w:val="22"/>
        </w:rPr>
        <w:t>6</w:t>
      </w:r>
      <w:r w:rsidRPr="00D37C50">
        <w:rPr>
          <w:rFonts w:asciiTheme="minorHAnsi" w:hAnsiTheme="minorHAnsi" w:cstheme="minorHAnsi"/>
          <w:b/>
          <w:bCs/>
          <w:szCs w:val="22"/>
        </w:rPr>
        <w:t>.</w:t>
      </w:r>
    </w:p>
    <w:p w14:paraId="17D90C7C" w14:textId="2F322424" w:rsidR="00D625C5" w:rsidRPr="00D37C50" w:rsidRDefault="00D625C5" w:rsidP="002C57CD">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podnaslova: </w:t>
      </w:r>
      <w:r w:rsidRPr="00D37C50">
        <w:rPr>
          <w:rFonts w:asciiTheme="minorHAnsi" w:hAnsiTheme="minorHAnsi" w:cstheme="minorHAnsi"/>
          <w:b/>
          <w:bCs/>
          <w:szCs w:val="22"/>
        </w:rPr>
        <w:t>7.1.2. Željeznički promet</w:t>
      </w:r>
      <w:r w:rsidRPr="00D37C50">
        <w:rPr>
          <w:rFonts w:asciiTheme="minorHAnsi" w:hAnsiTheme="minorHAnsi" w:cstheme="minorHAnsi"/>
          <w:szCs w:val="22"/>
        </w:rPr>
        <w:t xml:space="preserve">, dodaje se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lanak 148.a</w:t>
      </w:r>
      <w:r w:rsidRPr="00D37C50">
        <w:rPr>
          <w:rFonts w:asciiTheme="minorHAnsi" w:hAnsiTheme="minorHAnsi" w:cstheme="minorHAnsi"/>
          <w:szCs w:val="22"/>
        </w:rPr>
        <w:t xml:space="preserve"> koji glasi:</w:t>
      </w:r>
    </w:p>
    <w:p w14:paraId="7CC09E13" w14:textId="77777777" w:rsidR="00D625C5" w:rsidRPr="00D37C50" w:rsidRDefault="00D625C5" w:rsidP="00D625C5">
      <w:pPr>
        <w:jc w:val="both"/>
        <w:rPr>
          <w:rFonts w:cs="Calibri"/>
          <w:szCs w:val="22"/>
        </w:rPr>
      </w:pPr>
      <w:r w:rsidRPr="00D37C50">
        <w:rPr>
          <w:rFonts w:asciiTheme="minorHAnsi" w:hAnsiTheme="minorHAnsi" w:cstheme="minorHAnsi"/>
          <w:b/>
          <w:bCs/>
          <w:szCs w:val="22"/>
        </w:rPr>
        <w:lastRenderedPageBreak/>
        <w:t>„</w:t>
      </w:r>
      <w:r w:rsidRPr="00D37C50">
        <w:rPr>
          <w:rFonts w:cs="Calibri"/>
          <w:szCs w:val="22"/>
        </w:rPr>
        <w:t>Mreža i kategorija razvrstanih željezničkih pruga u ovome Planu utvrđena je na temelju Odluke nadležnog Ministarstva.</w:t>
      </w:r>
    </w:p>
    <w:p w14:paraId="047D457A" w14:textId="5AAE2073" w:rsidR="00D625C5" w:rsidRPr="00D37C50" w:rsidRDefault="00D625C5" w:rsidP="00D625C5">
      <w:pPr>
        <w:jc w:val="both"/>
        <w:rPr>
          <w:rFonts w:cs="Calibri"/>
          <w:szCs w:val="22"/>
        </w:rPr>
      </w:pPr>
      <w:r w:rsidRPr="00D37C50">
        <w:rPr>
          <w:rFonts w:cs="Calibri"/>
          <w:szCs w:val="22"/>
        </w:rPr>
        <w:t>Unutar obuhvata Plana trase postojećih državnih cesta sukladno Odluci o razvrstavanju javnih cesta (</w:t>
      </w:r>
      <w:r w:rsidR="004135D1" w:rsidRPr="00D37C50">
        <w:rPr>
          <w:rFonts w:cs="Calibri"/>
          <w:szCs w:val="22"/>
        </w:rPr>
        <w:t>„</w:t>
      </w:r>
      <w:r w:rsidRPr="00D37C50">
        <w:rPr>
          <w:rFonts w:cs="Calibri"/>
          <w:szCs w:val="22"/>
        </w:rPr>
        <w:t>N</w:t>
      </w:r>
      <w:r w:rsidR="004135D1" w:rsidRPr="00D37C50">
        <w:rPr>
          <w:rFonts w:cs="Calibri"/>
          <w:szCs w:val="22"/>
        </w:rPr>
        <w:t>arodne novine“ broj</w:t>
      </w:r>
      <w:r w:rsidRPr="00D37C50">
        <w:rPr>
          <w:rFonts w:cs="Calibri"/>
          <w:szCs w:val="22"/>
        </w:rPr>
        <w:t xml:space="preserve"> 17/20</w:t>
      </w:r>
      <w:r w:rsidR="004135D1" w:rsidRPr="00D37C50">
        <w:rPr>
          <w:rFonts w:cs="Calibri"/>
          <w:szCs w:val="22"/>
        </w:rPr>
        <w:t>.</w:t>
      </w:r>
      <w:r w:rsidRPr="00D37C50">
        <w:rPr>
          <w:rFonts w:cs="Calibri"/>
          <w:szCs w:val="22"/>
        </w:rPr>
        <w:t>) o razvrstavanju željezničkih pruga (</w:t>
      </w:r>
      <w:r w:rsidR="004135D1" w:rsidRPr="00D37C50">
        <w:rPr>
          <w:rFonts w:cs="Calibri"/>
          <w:szCs w:val="22"/>
        </w:rPr>
        <w:t>„Narodne novine“ broj</w:t>
      </w:r>
      <w:r w:rsidRPr="00D37C50">
        <w:rPr>
          <w:rFonts w:cs="Calibri"/>
          <w:szCs w:val="22"/>
        </w:rPr>
        <w:t xml:space="preserve"> 03/14</w:t>
      </w:r>
      <w:r w:rsidR="004135D1" w:rsidRPr="00D37C50">
        <w:rPr>
          <w:rFonts w:cs="Calibri"/>
          <w:szCs w:val="22"/>
        </w:rPr>
        <w:t>.</w:t>
      </w:r>
      <w:r w:rsidRPr="00D37C50">
        <w:rPr>
          <w:rFonts w:cs="Calibri"/>
          <w:szCs w:val="22"/>
        </w:rPr>
        <w:t xml:space="preserve"> i 72/17</w:t>
      </w:r>
      <w:r w:rsidR="004135D1" w:rsidRPr="00D37C50">
        <w:rPr>
          <w:rFonts w:cs="Calibri"/>
          <w:szCs w:val="22"/>
        </w:rPr>
        <w:t>.</w:t>
      </w:r>
      <w:r w:rsidRPr="00D37C50">
        <w:rPr>
          <w:rFonts w:cs="Calibri"/>
          <w:szCs w:val="22"/>
        </w:rPr>
        <w:t>) su:</w:t>
      </w:r>
    </w:p>
    <w:p w14:paraId="54DF157D" w14:textId="77777777" w:rsidR="00D625C5" w:rsidRPr="00D37C50" w:rsidRDefault="00D625C5" w:rsidP="00D625C5">
      <w:pPr>
        <w:numPr>
          <w:ilvl w:val="0"/>
          <w:numId w:val="59"/>
        </w:numPr>
        <w:jc w:val="both"/>
        <w:rPr>
          <w:rFonts w:cs="Calibri"/>
          <w:szCs w:val="22"/>
        </w:rPr>
      </w:pPr>
      <w:r w:rsidRPr="00D37C50">
        <w:rPr>
          <w:rFonts w:cs="Calibri"/>
          <w:szCs w:val="22"/>
        </w:rPr>
        <w:t>M104 Novska - Vinkovci - Tovarnik - Državna granica - (Šid),</w:t>
      </w:r>
    </w:p>
    <w:p w14:paraId="0D4830C8" w14:textId="77777777" w:rsidR="00D625C5" w:rsidRPr="00D37C50" w:rsidRDefault="00D625C5" w:rsidP="00D625C5">
      <w:pPr>
        <w:numPr>
          <w:ilvl w:val="0"/>
          <w:numId w:val="59"/>
        </w:numPr>
        <w:jc w:val="both"/>
        <w:rPr>
          <w:rFonts w:cs="Calibri"/>
          <w:szCs w:val="22"/>
        </w:rPr>
      </w:pPr>
      <w:r w:rsidRPr="00D37C50">
        <w:rPr>
          <w:rFonts w:cs="Calibri"/>
          <w:szCs w:val="22"/>
        </w:rPr>
        <w:t>M601 Vinkovci - Vukovar-Borovo naselje - Vukovar,</w:t>
      </w:r>
    </w:p>
    <w:p w14:paraId="2584305D" w14:textId="77777777" w:rsidR="00D625C5" w:rsidRPr="00D37C50" w:rsidRDefault="00D625C5" w:rsidP="00D625C5">
      <w:pPr>
        <w:numPr>
          <w:ilvl w:val="0"/>
          <w:numId w:val="59"/>
        </w:numPr>
        <w:jc w:val="both"/>
        <w:rPr>
          <w:rFonts w:cs="Calibri"/>
          <w:szCs w:val="22"/>
        </w:rPr>
      </w:pPr>
      <w:r w:rsidRPr="00D37C50">
        <w:rPr>
          <w:rFonts w:cs="Calibri"/>
          <w:szCs w:val="22"/>
        </w:rPr>
        <w:t>R105 Vinkovci - Drenovci - Državna granica - (Brčko),</w:t>
      </w:r>
    </w:p>
    <w:p w14:paraId="5B40331B" w14:textId="77777777" w:rsidR="00D625C5" w:rsidRPr="00D37C50" w:rsidRDefault="00D625C5" w:rsidP="00D625C5">
      <w:pPr>
        <w:numPr>
          <w:ilvl w:val="0"/>
          <w:numId w:val="59"/>
        </w:numPr>
        <w:jc w:val="both"/>
        <w:rPr>
          <w:rFonts w:cs="Calibri"/>
          <w:szCs w:val="22"/>
        </w:rPr>
      </w:pPr>
      <w:r w:rsidRPr="00D37C50">
        <w:rPr>
          <w:rFonts w:cs="Calibri"/>
          <w:szCs w:val="22"/>
        </w:rPr>
        <w:t xml:space="preserve">L208 Vinkovci - </w:t>
      </w:r>
      <w:proofErr w:type="spellStart"/>
      <w:r w:rsidRPr="00D37C50">
        <w:rPr>
          <w:rFonts w:cs="Calibri"/>
          <w:szCs w:val="22"/>
        </w:rPr>
        <w:t>Gaboš</w:t>
      </w:r>
      <w:proofErr w:type="spellEnd"/>
      <w:r w:rsidRPr="00D37C50">
        <w:rPr>
          <w:rFonts w:cs="Calibri"/>
          <w:szCs w:val="22"/>
        </w:rPr>
        <w:t xml:space="preserve"> - Osijek,</w:t>
      </w:r>
    </w:p>
    <w:p w14:paraId="48F56C0C" w14:textId="77777777" w:rsidR="00D625C5" w:rsidRPr="00D37C50" w:rsidRDefault="00D625C5" w:rsidP="00D625C5">
      <w:pPr>
        <w:numPr>
          <w:ilvl w:val="0"/>
          <w:numId w:val="59"/>
        </w:numPr>
        <w:jc w:val="both"/>
        <w:rPr>
          <w:rFonts w:cs="Calibri"/>
          <w:szCs w:val="22"/>
        </w:rPr>
      </w:pPr>
      <w:r w:rsidRPr="00D37C50">
        <w:rPr>
          <w:rFonts w:cs="Calibri"/>
          <w:szCs w:val="22"/>
        </w:rPr>
        <w:t>L209 Vinkovci - Županja.</w:t>
      </w:r>
      <w:r w:rsidRPr="00D37C50">
        <w:rPr>
          <w:rFonts w:cs="Calibri"/>
          <w:b/>
          <w:bCs/>
          <w:szCs w:val="22"/>
        </w:rPr>
        <w:t>“</w:t>
      </w:r>
    </w:p>
    <w:p w14:paraId="0A3EEF04" w14:textId="77777777" w:rsidR="00D625C5" w:rsidRPr="00D37C50" w:rsidRDefault="00D625C5" w:rsidP="004135D1"/>
    <w:p w14:paraId="2B641A16" w14:textId="15C8A64C" w:rsidR="00D625C5" w:rsidRPr="00D37C50" w:rsidRDefault="00D625C5" w:rsidP="004135D1">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21</w:t>
      </w:r>
      <w:r w:rsidR="00820CC9" w:rsidRPr="00D37C50">
        <w:rPr>
          <w:rFonts w:asciiTheme="minorHAnsi" w:hAnsiTheme="minorHAnsi" w:cstheme="minorHAnsi"/>
          <w:b/>
          <w:bCs/>
          <w:szCs w:val="22"/>
        </w:rPr>
        <w:t>7</w:t>
      </w:r>
      <w:r w:rsidRPr="00D37C50">
        <w:rPr>
          <w:rFonts w:asciiTheme="minorHAnsi" w:hAnsiTheme="minorHAnsi" w:cstheme="minorHAnsi"/>
          <w:b/>
          <w:bCs/>
          <w:szCs w:val="22"/>
        </w:rPr>
        <w:t>.</w:t>
      </w:r>
    </w:p>
    <w:p w14:paraId="3A498939" w14:textId="77777777" w:rsidR="00D625C5" w:rsidRPr="00D37C50" w:rsidRDefault="00D625C5" w:rsidP="004135D1">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149. </w:t>
      </w:r>
      <w:r w:rsidRPr="00D37C50">
        <w:rPr>
          <w:rFonts w:asciiTheme="minorHAnsi" w:hAnsiTheme="minorHAnsi" w:cstheme="minorHAnsi"/>
          <w:szCs w:val="22"/>
        </w:rPr>
        <w:t>mijenja se i glasi:</w:t>
      </w:r>
    </w:p>
    <w:p w14:paraId="32221145" w14:textId="0DA32D71" w:rsidR="00D625C5" w:rsidRPr="00D37C50" w:rsidRDefault="00D625C5" w:rsidP="00D625C5">
      <w:pPr>
        <w:spacing w:after="120"/>
        <w:ind w:right="74"/>
        <w:jc w:val="both"/>
        <w:rPr>
          <w:rFonts w:asciiTheme="minorHAnsi" w:hAnsiTheme="minorHAnsi" w:cstheme="minorHAnsi"/>
          <w:szCs w:val="22"/>
        </w:rPr>
      </w:pPr>
      <w:r w:rsidRPr="00D37C50">
        <w:rPr>
          <w:rFonts w:cs="Calibri"/>
          <w:b/>
          <w:bCs/>
          <w:szCs w:val="22"/>
        </w:rPr>
        <w:t>„</w:t>
      </w:r>
      <w:r w:rsidRPr="00D37C50">
        <w:rPr>
          <w:rFonts w:cs="Calibri"/>
          <w:szCs w:val="22"/>
        </w:rPr>
        <w:t xml:space="preserve">U </w:t>
      </w:r>
      <w:r w:rsidRPr="00D37C50">
        <w:rPr>
          <w:rFonts w:asciiTheme="minorHAnsi" w:hAnsiTheme="minorHAnsi" w:cstheme="minorHAnsi"/>
          <w:szCs w:val="22"/>
        </w:rPr>
        <w:t>okviru koridora željezničke pruge mogu se rekonstruirati i graditi željeznički kolos</w:t>
      </w:r>
      <w:r w:rsidR="004135D1" w:rsidRPr="00D37C50">
        <w:rPr>
          <w:rFonts w:asciiTheme="minorHAnsi" w:hAnsiTheme="minorHAnsi" w:cstheme="minorHAnsi"/>
          <w:szCs w:val="22"/>
        </w:rPr>
        <w:t>i</w:t>
      </w:r>
      <w:r w:rsidRPr="00D37C50">
        <w:rPr>
          <w:rFonts w:asciiTheme="minorHAnsi" w:hAnsiTheme="minorHAnsi" w:cstheme="minorHAnsi"/>
          <w:szCs w:val="22"/>
        </w:rPr>
        <w:t>jeci i prateća postrojenja zajedno s građevinama koje su u funkciji željezničkog prometa, te paralelni pristupni putevi.</w:t>
      </w:r>
    </w:p>
    <w:p w14:paraId="5FFD5B6E" w14:textId="77777777"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szCs w:val="22"/>
        </w:rPr>
        <w:t>U okviru naznačenih koridora moguća je izgradnja i rekonstrukcija postojećih željezničkih pruga, pratećih objekata i službenih mjesta, kao i izgradnja paralelnih puteva.</w:t>
      </w:r>
    </w:p>
    <w:p w14:paraId="15A98339" w14:textId="140E8F7B"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szCs w:val="22"/>
        </w:rPr>
        <w:t>Na trasi M601 Vinkovci - Vukovar-Borovo naselje - Vukovar moguća je izgradnja drugog kolos</w:t>
      </w:r>
      <w:r w:rsidR="004135D1" w:rsidRPr="00D37C50">
        <w:rPr>
          <w:rFonts w:asciiTheme="minorHAnsi" w:hAnsiTheme="minorHAnsi" w:cstheme="minorHAnsi"/>
          <w:szCs w:val="22"/>
        </w:rPr>
        <w:t>i</w:t>
      </w:r>
      <w:r w:rsidRPr="00D37C50">
        <w:rPr>
          <w:rFonts w:asciiTheme="minorHAnsi" w:hAnsiTheme="minorHAnsi" w:cstheme="minorHAnsi"/>
          <w:szCs w:val="22"/>
        </w:rPr>
        <w:t>jeka ukoliko se za to zbog izgradnje nove luke Vukovar ukaže potreba.</w:t>
      </w:r>
    </w:p>
    <w:p w14:paraId="231BE9A4" w14:textId="79502E56"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szCs w:val="22"/>
        </w:rPr>
        <w:t>Željeznička pruga R105 Vinkovci - Drenovci - Državna granica - (Brčko), planira se rekonstruirati na način da se izgradi nova trasa u okviru „triangla“ kod Mirkovaca, a da se postojeća trasa prekine u zoni budućeg višenamjenskog kanala Dunav-Sava i pretvori u industrijski kolos</w:t>
      </w:r>
      <w:r w:rsidR="004135D1" w:rsidRPr="00D37C50">
        <w:rPr>
          <w:rFonts w:asciiTheme="minorHAnsi" w:hAnsiTheme="minorHAnsi" w:cstheme="minorHAnsi"/>
          <w:szCs w:val="22"/>
        </w:rPr>
        <w:t>i</w:t>
      </w:r>
      <w:r w:rsidRPr="00D37C50">
        <w:rPr>
          <w:rFonts w:asciiTheme="minorHAnsi" w:hAnsiTheme="minorHAnsi" w:cstheme="minorHAnsi"/>
          <w:szCs w:val="22"/>
        </w:rPr>
        <w:t>jek za zonu silosa.</w:t>
      </w:r>
    </w:p>
    <w:p w14:paraId="00DEFA72" w14:textId="77777777"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szCs w:val="22"/>
        </w:rPr>
        <w:t xml:space="preserve">Prijelaze u nivou željezničke pruge i ceste potrebno je osigurati prema pojedinom propisu, a do tada su moguća i prijelazna rješenja. </w:t>
      </w:r>
    </w:p>
    <w:p w14:paraId="053A8DEE" w14:textId="77777777" w:rsidR="00D625C5" w:rsidRPr="00D37C50" w:rsidRDefault="00D625C5" w:rsidP="00D625C5">
      <w:pPr>
        <w:spacing w:after="120"/>
        <w:ind w:right="74"/>
        <w:jc w:val="both"/>
        <w:rPr>
          <w:rFonts w:asciiTheme="minorHAnsi" w:hAnsiTheme="minorHAnsi" w:cstheme="minorHAnsi"/>
          <w:szCs w:val="22"/>
        </w:rPr>
      </w:pPr>
      <w:bookmarkStart w:id="98" w:name="_Hlk14556361"/>
      <w:r w:rsidRPr="00D37C50">
        <w:rPr>
          <w:rFonts w:asciiTheme="minorHAnsi" w:hAnsiTheme="minorHAnsi" w:cstheme="minorHAnsi"/>
          <w:szCs w:val="22"/>
        </w:rPr>
        <w:t>Zaštitni pružni pojas treba zaštititi u skladu s odredbama važećeg Pravilnika o željezničkoj infrastrukturi i važećeg Pravilnika o općim uvjetima za građenje u zaštitnom pružnom pojasu.</w:t>
      </w:r>
    </w:p>
    <w:p w14:paraId="3263A4E0" w14:textId="642460D1" w:rsidR="00D625C5" w:rsidRPr="00D37C50" w:rsidRDefault="00D625C5" w:rsidP="00D625C5">
      <w:pPr>
        <w:spacing w:after="120"/>
        <w:ind w:right="74"/>
        <w:jc w:val="both"/>
        <w:rPr>
          <w:rFonts w:asciiTheme="minorHAnsi" w:hAnsiTheme="minorHAnsi" w:cstheme="minorHAnsi"/>
          <w:szCs w:val="22"/>
        </w:rPr>
      </w:pPr>
      <w:r w:rsidRPr="00D37C50">
        <w:rPr>
          <w:rFonts w:asciiTheme="minorHAnsi" w:hAnsiTheme="minorHAnsi" w:cstheme="minorHAnsi"/>
          <w:szCs w:val="22"/>
        </w:rPr>
        <w:t>Sukladno zakonskim propisima, unutar zaštitnog pružnog pojasa željezničkih pruga u postupcima izdavanja akata za provedbu dokumenata prostornoga uređenja odnosno odobravanja građenja po posebnom propisu (za izgradnju građevina, postrojenja, uređaja i svih vrsta vodova za potrebe vanjskih korisnika) potrebno je ishoditi suglasnosti posebne uvjete nadležnog javnopravnog tijela – upravitelja željezničke infrastrukture.</w:t>
      </w:r>
      <w:bookmarkEnd w:id="98"/>
    </w:p>
    <w:p w14:paraId="33B8FA4D" w14:textId="2FBACFC4" w:rsidR="00D625C5" w:rsidRPr="00D37C50" w:rsidRDefault="00D625C5" w:rsidP="00D625C5">
      <w:pPr>
        <w:widowControl w:val="0"/>
        <w:ind w:left="709" w:right="20" w:hanging="709"/>
        <w:jc w:val="both"/>
        <w:rPr>
          <w:rFonts w:eastAsia="Arial" w:cs="Calibri"/>
          <w:szCs w:val="22"/>
          <w:lang w:eastAsia="en-GB"/>
        </w:rPr>
      </w:pPr>
      <w:r w:rsidRPr="00D37C50">
        <w:rPr>
          <w:rFonts w:eastAsia="Arial" w:cs="Calibri"/>
          <w:szCs w:val="22"/>
          <w:lang w:eastAsia="en-GB"/>
        </w:rPr>
        <w:t xml:space="preserve">Svi zahvati moraju biti usklađeni sa </w:t>
      </w:r>
      <w:r w:rsidR="00820CC9" w:rsidRPr="00D37C50">
        <w:rPr>
          <w:rFonts w:eastAsia="Arial" w:cs="Calibri"/>
          <w:szCs w:val="22"/>
          <w:lang w:eastAsia="en-GB"/>
        </w:rPr>
        <w:t>zakonskim propisima</w:t>
      </w:r>
      <w:r w:rsidRPr="00D37C50">
        <w:rPr>
          <w:rFonts w:eastAsia="Arial" w:cs="Calibri"/>
          <w:szCs w:val="22"/>
          <w:lang w:eastAsia="en-GB"/>
        </w:rPr>
        <w:t>:</w:t>
      </w:r>
    </w:p>
    <w:p w14:paraId="5A673D1E" w14:textId="3500C71D" w:rsidR="00D625C5" w:rsidRPr="00D37C50" w:rsidRDefault="00D625C5" w:rsidP="004135D1">
      <w:pPr>
        <w:pStyle w:val="Tijeloteksta1"/>
        <w:numPr>
          <w:ilvl w:val="0"/>
          <w:numId w:val="60"/>
        </w:numPr>
        <w:shd w:val="clear" w:color="auto" w:fill="auto"/>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Zakon o sigurnosti i interoperabilnosti željezničkog sustava („Narodne novine“ br</w:t>
      </w:r>
      <w:r w:rsidR="00820CC9" w:rsidRPr="00D37C50">
        <w:rPr>
          <w:rFonts w:asciiTheme="minorHAnsi" w:hAnsiTheme="minorHAnsi" w:cstheme="minorHAnsi"/>
          <w:i w:val="0"/>
          <w:iCs/>
          <w:color w:val="auto"/>
          <w:sz w:val="22"/>
          <w:szCs w:val="22"/>
        </w:rPr>
        <w:t>.</w:t>
      </w:r>
      <w:r w:rsidRPr="00D37C50">
        <w:rPr>
          <w:rFonts w:asciiTheme="minorHAnsi" w:hAnsiTheme="minorHAnsi" w:cstheme="minorHAnsi"/>
          <w:i w:val="0"/>
          <w:iCs/>
          <w:color w:val="auto"/>
          <w:sz w:val="22"/>
          <w:szCs w:val="22"/>
        </w:rPr>
        <w:t xml:space="preserve"> 63/20.),</w:t>
      </w:r>
    </w:p>
    <w:p w14:paraId="45A081A0" w14:textId="27246FC6" w:rsidR="00D625C5" w:rsidRPr="00D37C50" w:rsidRDefault="00D625C5" w:rsidP="004135D1">
      <w:pPr>
        <w:pStyle w:val="Tijeloteksta1"/>
        <w:numPr>
          <w:ilvl w:val="0"/>
          <w:numId w:val="60"/>
        </w:numPr>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Zakon o regulaciji tržišta željezničkih usluga i zaštiti prava putnika u željezničkom prijevozu („Narodne novine“ br</w:t>
      </w:r>
      <w:r w:rsidR="00820CC9" w:rsidRPr="00D37C50">
        <w:rPr>
          <w:rFonts w:asciiTheme="minorHAnsi" w:hAnsiTheme="minorHAnsi" w:cstheme="minorHAnsi"/>
          <w:i w:val="0"/>
          <w:iCs/>
          <w:color w:val="auto"/>
          <w:sz w:val="22"/>
          <w:szCs w:val="22"/>
        </w:rPr>
        <w:t>.</w:t>
      </w:r>
      <w:r w:rsidRPr="00D37C50">
        <w:rPr>
          <w:rFonts w:asciiTheme="minorHAnsi" w:hAnsiTheme="minorHAnsi" w:cstheme="minorHAnsi"/>
          <w:i w:val="0"/>
          <w:iCs/>
          <w:color w:val="auto"/>
          <w:sz w:val="22"/>
          <w:szCs w:val="22"/>
        </w:rPr>
        <w:t xml:space="preserve"> 104/17.),</w:t>
      </w:r>
    </w:p>
    <w:p w14:paraId="3999B17D" w14:textId="120D9B6E" w:rsidR="00D625C5" w:rsidRPr="00D37C50" w:rsidRDefault="00D625C5" w:rsidP="004135D1">
      <w:pPr>
        <w:pStyle w:val="Tijeloteksta1"/>
        <w:numPr>
          <w:ilvl w:val="0"/>
          <w:numId w:val="60"/>
        </w:numPr>
        <w:shd w:val="clear" w:color="auto" w:fill="auto"/>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 xml:space="preserve">Zakon o podjeli trgovačkog društva HŽ - Hrvatske željeznice d.o.o. („Narodne novine“ </w:t>
      </w:r>
      <w:r w:rsidR="00820CC9" w:rsidRPr="00D37C50">
        <w:rPr>
          <w:rFonts w:asciiTheme="minorHAnsi" w:hAnsiTheme="minorHAnsi" w:cstheme="minorHAnsi"/>
          <w:i w:val="0"/>
          <w:iCs/>
          <w:color w:val="auto"/>
          <w:sz w:val="22"/>
          <w:szCs w:val="22"/>
        </w:rPr>
        <w:t>br.</w:t>
      </w:r>
      <w:r w:rsidRPr="00D37C50">
        <w:rPr>
          <w:rFonts w:asciiTheme="minorHAnsi" w:hAnsiTheme="minorHAnsi" w:cstheme="minorHAnsi"/>
          <w:i w:val="0"/>
          <w:iCs/>
          <w:color w:val="auto"/>
          <w:sz w:val="22"/>
          <w:szCs w:val="22"/>
        </w:rPr>
        <w:t xml:space="preserve"> 153/05.</w:t>
      </w:r>
      <w:r w:rsidR="004135D1" w:rsidRPr="00D37C50">
        <w:rPr>
          <w:rFonts w:asciiTheme="minorHAnsi" w:hAnsiTheme="minorHAnsi" w:cstheme="minorHAnsi"/>
          <w:i w:val="0"/>
          <w:iCs/>
          <w:color w:val="auto"/>
          <w:sz w:val="22"/>
          <w:szCs w:val="22"/>
        </w:rPr>
        <w:t xml:space="preserve"> i</w:t>
      </w:r>
      <w:r w:rsidRPr="00D37C50">
        <w:rPr>
          <w:rFonts w:asciiTheme="minorHAnsi" w:hAnsiTheme="minorHAnsi" w:cstheme="minorHAnsi"/>
          <w:i w:val="0"/>
          <w:iCs/>
          <w:color w:val="auto"/>
          <w:sz w:val="22"/>
          <w:szCs w:val="22"/>
        </w:rPr>
        <w:t xml:space="preserve"> 57/12.),</w:t>
      </w:r>
    </w:p>
    <w:p w14:paraId="583AE47F" w14:textId="197DA221" w:rsidR="00D625C5" w:rsidRPr="00D37C50" w:rsidRDefault="00D625C5" w:rsidP="004135D1">
      <w:pPr>
        <w:pStyle w:val="Tijeloteksta1"/>
        <w:numPr>
          <w:ilvl w:val="0"/>
          <w:numId w:val="60"/>
        </w:numPr>
        <w:shd w:val="clear" w:color="auto" w:fill="auto"/>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 xml:space="preserve">Zakon o željeznici („Narodne novine“ </w:t>
      </w:r>
      <w:r w:rsidR="00820CC9" w:rsidRPr="00D37C50">
        <w:rPr>
          <w:rFonts w:asciiTheme="minorHAnsi" w:hAnsiTheme="minorHAnsi" w:cstheme="minorHAnsi"/>
          <w:i w:val="0"/>
          <w:iCs/>
          <w:color w:val="auto"/>
          <w:sz w:val="22"/>
          <w:szCs w:val="22"/>
        </w:rPr>
        <w:t>br.</w:t>
      </w:r>
      <w:r w:rsidRPr="00D37C50">
        <w:rPr>
          <w:rFonts w:asciiTheme="minorHAnsi" w:hAnsiTheme="minorHAnsi" w:cstheme="minorHAnsi"/>
          <w:i w:val="0"/>
          <w:iCs/>
          <w:color w:val="auto"/>
          <w:sz w:val="22"/>
          <w:szCs w:val="22"/>
        </w:rPr>
        <w:t xml:space="preserve"> 32/19.),</w:t>
      </w:r>
    </w:p>
    <w:p w14:paraId="665CBF0A" w14:textId="47D6BA42" w:rsidR="00D625C5" w:rsidRPr="00D37C50" w:rsidRDefault="00D625C5" w:rsidP="004135D1">
      <w:pPr>
        <w:pStyle w:val="Tijeloteksta1"/>
        <w:numPr>
          <w:ilvl w:val="0"/>
          <w:numId w:val="60"/>
        </w:numPr>
        <w:shd w:val="clear" w:color="auto" w:fill="auto"/>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 xml:space="preserve">Pravilnik o općim uvjetima za građenje u zaštitnom pružnom pojasu („Narodne novine“ </w:t>
      </w:r>
      <w:r w:rsidR="00820CC9" w:rsidRPr="00D37C50">
        <w:rPr>
          <w:rFonts w:asciiTheme="minorHAnsi" w:hAnsiTheme="minorHAnsi" w:cstheme="minorHAnsi"/>
          <w:i w:val="0"/>
          <w:iCs/>
          <w:color w:val="auto"/>
          <w:sz w:val="22"/>
          <w:szCs w:val="22"/>
        </w:rPr>
        <w:t>br.</w:t>
      </w:r>
      <w:r w:rsidRPr="00D37C50">
        <w:rPr>
          <w:rFonts w:asciiTheme="minorHAnsi" w:hAnsiTheme="minorHAnsi" w:cstheme="minorHAnsi"/>
          <w:i w:val="0"/>
          <w:iCs/>
          <w:color w:val="auto"/>
          <w:sz w:val="22"/>
          <w:szCs w:val="22"/>
        </w:rPr>
        <w:t xml:space="preserve"> 93/10.),</w:t>
      </w:r>
    </w:p>
    <w:p w14:paraId="0F19D9D9" w14:textId="19666208" w:rsidR="00D625C5" w:rsidRPr="00D37C50" w:rsidRDefault="00D625C5" w:rsidP="004135D1">
      <w:pPr>
        <w:pStyle w:val="Tijeloteksta1"/>
        <w:numPr>
          <w:ilvl w:val="0"/>
          <w:numId w:val="60"/>
        </w:numPr>
        <w:shd w:val="clear" w:color="auto" w:fill="auto"/>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 xml:space="preserve">Pravilnik o tehničkim uvjetima za sigurnost željezničkog prometa kojima moraju udovoljavati industrijski i drugi željeznički kolosijeci koji nisu javno dobro u općoj uporabi („Narodne novine“ </w:t>
      </w:r>
      <w:r w:rsidR="00820CC9" w:rsidRPr="00D37C50">
        <w:rPr>
          <w:rFonts w:asciiTheme="minorHAnsi" w:hAnsiTheme="minorHAnsi" w:cstheme="minorHAnsi"/>
          <w:i w:val="0"/>
          <w:iCs/>
          <w:color w:val="auto"/>
          <w:sz w:val="22"/>
          <w:szCs w:val="22"/>
        </w:rPr>
        <w:t>br.</w:t>
      </w:r>
      <w:r w:rsidRPr="00D37C50">
        <w:rPr>
          <w:rFonts w:asciiTheme="minorHAnsi" w:hAnsiTheme="minorHAnsi" w:cstheme="minorHAnsi"/>
          <w:i w:val="0"/>
          <w:iCs/>
          <w:color w:val="auto"/>
          <w:sz w:val="22"/>
          <w:szCs w:val="22"/>
        </w:rPr>
        <w:t xml:space="preserve"> 99/11.),</w:t>
      </w:r>
    </w:p>
    <w:p w14:paraId="6DC70CEE" w14:textId="2D909070" w:rsidR="00D625C5" w:rsidRPr="00D37C50" w:rsidRDefault="00D625C5" w:rsidP="004135D1">
      <w:pPr>
        <w:pStyle w:val="Tijeloteksta1"/>
        <w:numPr>
          <w:ilvl w:val="0"/>
          <w:numId w:val="60"/>
        </w:numPr>
        <w:shd w:val="clear" w:color="auto" w:fill="auto"/>
        <w:tabs>
          <w:tab w:val="left" w:pos="726"/>
        </w:tabs>
        <w:spacing w:line="240" w:lineRule="auto"/>
        <w:ind w:left="284" w:hanging="284"/>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 xml:space="preserve">Odluka o razvrstavanju željezničkih pruga („Narodne novine“ </w:t>
      </w:r>
      <w:r w:rsidR="00820CC9" w:rsidRPr="00D37C50">
        <w:rPr>
          <w:rFonts w:asciiTheme="minorHAnsi" w:hAnsiTheme="minorHAnsi" w:cstheme="minorHAnsi"/>
          <w:i w:val="0"/>
          <w:iCs/>
          <w:color w:val="auto"/>
          <w:sz w:val="22"/>
          <w:szCs w:val="22"/>
        </w:rPr>
        <w:t>br.</w:t>
      </w:r>
      <w:r w:rsidRPr="00D37C50">
        <w:rPr>
          <w:rFonts w:asciiTheme="minorHAnsi" w:hAnsiTheme="minorHAnsi" w:cstheme="minorHAnsi"/>
          <w:i w:val="0"/>
          <w:iCs/>
          <w:color w:val="auto"/>
          <w:sz w:val="22"/>
          <w:szCs w:val="22"/>
        </w:rPr>
        <w:t xml:space="preserve"> 3/14. i 72/17.).</w:t>
      </w:r>
      <w:r w:rsidRPr="00D37C50">
        <w:rPr>
          <w:rFonts w:asciiTheme="minorHAnsi" w:hAnsiTheme="minorHAnsi" w:cstheme="minorHAnsi"/>
          <w:b/>
          <w:bCs/>
          <w:i w:val="0"/>
          <w:iCs/>
          <w:color w:val="auto"/>
          <w:sz w:val="22"/>
          <w:szCs w:val="22"/>
        </w:rPr>
        <w:t>“</w:t>
      </w:r>
    </w:p>
    <w:p w14:paraId="08480205" w14:textId="77777777" w:rsidR="00D625C5" w:rsidRPr="00D37C50" w:rsidRDefault="00D625C5" w:rsidP="0072382D"/>
    <w:p w14:paraId="4D824186" w14:textId="0E2479F9" w:rsidR="00D625C5" w:rsidRPr="00D37C50" w:rsidRDefault="00D625C5" w:rsidP="007238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21</w:t>
      </w:r>
      <w:r w:rsidR="00820CC9" w:rsidRPr="00D37C50">
        <w:rPr>
          <w:rFonts w:asciiTheme="minorHAnsi" w:hAnsiTheme="minorHAnsi" w:cstheme="minorHAnsi"/>
          <w:b/>
          <w:bCs/>
          <w:szCs w:val="22"/>
        </w:rPr>
        <w:t>8</w:t>
      </w:r>
      <w:r w:rsidRPr="00D37C50">
        <w:rPr>
          <w:rFonts w:asciiTheme="minorHAnsi" w:hAnsiTheme="minorHAnsi" w:cstheme="minorHAnsi"/>
          <w:b/>
          <w:bCs/>
          <w:szCs w:val="22"/>
        </w:rPr>
        <w:t>.</w:t>
      </w:r>
    </w:p>
    <w:p w14:paraId="19188501" w14:textId="77777777" w:rsidR="00D625C5" w:rsidRPr="00D37C50" w:rsidRDefault="00D625C5" w:rsidP="0072382D">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150. </w:t>
      </w:r>
      <w:r w:rsidRPr="00D37C50">
        <w:rPr>
          <w:rFonts w:asciiTheme="minorHAnsi" w:hAnsiTheme="minorHAnsi" w:cstheme="minorHAnsi"/>
          <w:szCs w:val="22"/>
        </w:rPr>
        <w:t>mijenja se i glasi:</w:t>
      </w:r>
    </w:p>
    <w:p w14:paraId="5CB32A3D" w14:textId="77777777" w:rsidR="00D625C5" w:rsidRPr="00D37C50" w:rsidRDefault="00D625C5" w:rsidP="0072382D">
      <w:pPr>
        <w:widowControl w:val="0"/>
        <w:jc w:val="both"/>
        <w:rPr>
          <w:rFonts w:cs="Calibri"/>
          <w:b/>
          <w:bCs/>
          <w:szCs w:val="22"/>
        </w:rPr>
      </w:pPr>
      <w:r w:rsidRPr="00D37C50">
        <w:rPr>
          <w:rFonts w:asciiTheme="minorHAnsi" w:hAnsiTheme="minorHAnsi" w:cstheme="minorHAnsi"/>
          <w:b/>
          <w:bCs/>
          <w:szCs w:val="22"/>
        </w:rPr>
        <w:t>„</w:t>
      </w:r>
      <w:bookmarkStart w:id="99" w:name="_Hlk66630171"/>
      <w:r w:rsidRPr="00D37C50">
        <w:rPr>
          <w:rFonts w:cs="Calibri"/>
          <w:szCs w:val="22"/>
        </w:rPr>
        <w:t>U ovome Planu planirana je izgradnja</w:t>
      </w:r>
      <w:r w:rsidRPr="00D37C50">
        <w:rPr>
          <w:rFonts w:cs="Calibri"/>
          <w:strike/>
          <w:szCs w:val="22"/>
        </w:rPr>
        <w:t xml:space="preserve"> </w:t>
      </w:r>
      <w:r w:rsidRPr="00D37C50">
        <w:rPr>
          <w:rFonts w:cs="Calibri"/>
          <w:szCs w:val="22"/>
        </w:rPr>
        <w:t>Transportno-logističkog centra Vukovarsko-srijemske županije u sjeverozapadnom dijelu naselja Vinkovci na lokaciji teretne stanice Vinkovci.</w:t>
      </w:r>
      <w:bookmarkEnd w:id="99"/>
      <w:r w:rsidRPr="00D37C50">
        <w:rPr>
          <w:rFonts w:cs="Calibri"/>
          <w:b/>
          <w:bCs/>
          <w:szCs w:val="22"/>
        </w:rPr>
        <w:t>“</w:t>
      </w:r>
    </w:p>
    <w:p w14:paraId="60684CCF" w14:textId="77777777" w:rsidR="00D625C5" w:rsidRPr="00D37C50" w:rsidRDefault="00D625C5" w:rsidP="00D625C5">
      <w:pPr>
        <w:widowControl w:val="0"/>
        <w:spacing w:after="120"/>
        <w:jc w:val="both"/>
        <w:rPr>
          <w:rFonts w:cs="Calibri"/>
          <w:szCs w:val="22"/>
        </w:rPr>
      </w:pPr>
    </w:p>
    <w:p w14:paraId="1C579B8F" w14:textId="67E5EB7B" w:rsidR="00D625C5" w:rsidRPr="00D37C50" w:rsidRDefault="00D625C5" w:rsidP="0072382D">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lastRenderedPageBreak/>
        <w:t>Članak 21</w:t>
      </w:r>
      <w:r w:rsidR="00820CC9" w:rsidRPr="00D37C50">
        <w:rPr>
          <w:rFonts w:asciiTheme="minorHAnsi" w:hAnsiTheme="minorHAnsi" w:cstheme="minorHAnsi"/>
          <w:b/>
          <w:bCs/>
          <w:szCs w:val="22"/>
        </w:rPr>
        <w:t>9</w:t>
      </w:r>
      <w:r w:rsidRPr="00D37C50">
        <w:rPr>
          <w:rFonts w:asciiTheme="minorHAnsi" w:hAnsiTheme="minorHAnsi" w:cstheme="minorHAnsi"/>
          <w:b/>
          <w:bCs/>
          <w:szCs w:val="22"/>
        </w:rPr>
        <w:t>.</w:t>
      </w:r>
    </w:p>
    <w:p w14:paraId="67F7882D" w14:textId="1F2491BE" w:rsidR="00D625C5" w:rsidRPr="00D37C50" w:rsidRDefault="00D625C5" w:rsidP="0072382D">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lanku 151. </w:t>
      </w:r>
      <w:r w:rsidR="00144797" w:rsidRPr="00D37C50">
        <w:rPr>
          <w:rFonts w:asciiTheme="minorHAnsi" w:hAnsiTheme="minorHAnsi" w:cstheme="minorHAnsi"/>
          <w:szCs w:val="22"/>
        </w:rPr>
        <w:t xml:space="preserve">iza </w:t>
      </w:r>
      <w:r w:rsidR="00144797" w:rsidRPr="00D37C50">
        <w:rPr>
          <w:rFonts w:asciiTheme="minorHAnsi" w:hAnsiTheme="minorHAnsi" w:cstheme="minorHAnsi"/>
          <w:b/>
          <w:bCs/>
          <w:szCs w:val="22"/>
        </w:rPr>
        <w:t>stavka 1</w:t>
      </w:r>
      <w:r w:rsidR="00144797" w:rsidRPr="00D37C50">
        <w:rPr>
          <w:rFonts w:asciiTheme="minorHAnsi" w:hAnsiTheme="minorHAnsi" w:cstheme="minorHAnsi"/>
          <w:szCs w:val="22"/>
        </w:rPr>
        <w:t xml:space="preserve">, dodaje se </w:t>
      </w:r>
      <w:r w:rsidR="00144797" w:rsidRPr="00D37C50">
        <w:rPr>
          <w:rFonts w:asciiTheme="minorHAnsi" w:hAnsiTheme="minorHAnsi" w:cstheme="minorHAnsi"/>
          <w:b/>
          <w:bCs/>
          <w:szCs w:val="22"/>
        </w:rPr>
        <w:t>stavak 2</w:t>
      </w:r>
      <w:r w:rsidR="00144797" w:rsidRPr="00D37C50">
        <w:rPr>
          <w:rFonts w:asciiTheme="minorHAnsi" w:hAnsiTheme="minorHAnsi" w:cstheme="minorHAnsi"/>
          <w:szCs w:val="22"/>
        </w:rPr>
        <w:t xml:space="preserve"> koji glasi</w:t>
      </w:r>
      <w:r w:rsidRPr="00D37C50">
        <w:rPr>
          <w:rFonts w:asciiTheme="minorHAnsi" w:hAnsiTheme="minorHAnsi" w:cstheme="minorHAnsi"/>
          <w:szCs w:val="22"/>
        </w:rPr>
        <w:t>:</w:t>
      </w:r>
    </w:p>
    <w:p w14:paraId="1E300E47" w14:textId="77777777" w:rsidR="00D625C5" w:rsidRPr="00D37C50" w:rsidRDefault="00D625C5" w:rsidP="0072382D">
      <w:pPr>
        <w:autoSpaceDE w:val="0"/>
        <w:autoSpaceDN w:val="0"/>
        <w:adjustRightInd w:val="0"/>
        <w:spacing w:line="240" w:lineRule="exact"/>
        <w:jc w:val="both"/>
        <w:rPr>
          <w:rFonts w:asciiTheme="minorHAnsi" w:hAnsiTheme="minorHAnsi" w:cstheme="minorHAnsi"/>
          <w:b/>
          <w:bCs/>
          <w:szCs w:val="22"/>
        </w:rPr>
      </w:pPr>
      <w:r w:rsidRPr="00D37C50">
        <w:rPr>
          <w:rFonts w:asciiTheme="minorHAnsi" w:hAnsiTheme="minorHAnsi" w:cstheme="minorHAnsi"/>
          <w:b/>
          <w:bCs/>
          <w:szCs w:val="22"/>
        </w:rPr>
        <w:t>„</w:t>
      </w:r>
      <w:r w:rsidRPr="00D37C50">
        <w:rPr>
          <w:rFonts w:cs="Calibri"/>
          <w:szCs w:val="22"/>
        </w:rPr>
        <w:t>Sustav pošta može se proširivati ovisno o potrebama za tom uslugom na području naselja Vinkovci i Mirkovci.</w:t>
      </w:r>
      <w:r w:rsidRPr="00D37C50">
        <w:rPr>
          <w:rFonts w:cs="Calibri"/>
          <w:b/>
          <w:bCs/>
          <w:szCs w:val="22"/>
        </w:rPr>
        <w:t>“</w:t>
      </w:r>
    </w:p>
    <w:p w14:paraId="34A06ACC" w14:textId="77777777" w:rsidR="00D625C5" w:rsidRPr="00D37C50" w:rsidRDefault="00D625C5" w:rsidP="005760D3"/>
    <w:p w14:paraId="092DE602" w14:textId="15AD08BD"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20</w:t>
      </w:r>
      <w:r w:rsidRPr="00D37C50">
        <w:rPr>
          <w:rFonts w:asciiTheme="minorHAnsi" w:hAnsiTheme="minorHAnsi" w:cstheme="minorHAnsi"/>
          <w:b/>
          <w:bCs/>
          <w:szCs w:val="22"/>
        </w:rPr>
        <w:t>.</w:t>
      </w:r>
    </w:p>
    <w:p w14:paraId="40DDA2A8" w14:textId="253FBC7D" w:rsidR="00D625C5" w:rsidRPr="00D37C50" w:rsidRDefault="00D625C5" w:rsidP="005760D3">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lanku 15</w:t>
      </w:r>
      <w:r w:rsidR="00144797" w:rsidRPr="00D37C50">
        <w:rPr>
          <w:rFonts w:asciiTheme="minorHAnsi" w:hAnsiTheme="minorHAnsi" w:cstheme="minorHAnsi"/>
          <w:b/>
          <w:bCs/>
          <w:szCs w:val="22"/>
        </w:rPr>
        <w:t>2</w:t>
      </w:r>
      <w:r w:rsidRPr="00D37C50">
        <w:rPr>
          <w:rFonts w:asciiTheme="minorHAnsi" w:hAnsiTheme="minorHAnsi" w:cstheme="minorHAnsi"/>
          <w:b/>
          <w:bCs/>
          <w:szCs w:val="22"/>
        </w:rPr>
        <w:t>.</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stavak 3. </w:t>
      </w:r>
      <w:r w:rsidR="00144797" w:rsidRPr="00D37C50">
        <w:rPr>
          <w:rFonts w:asciiTheme="minorHAnsi" w:hAnsiTheme="minorHAnsi" w:cstheme="minorHAnsi"/>
          <w:szCs w:val="22"/>
        </w:rPr>
        <w:t>mijenja se</w:t>
      </w:r>
      <w:r w:rsidRPr="00D37C50">
        <w:rPr>
          <w:rFonts w:asciiTheme="minorHAnsi" w:hAnsiTheme="minorHAnsi" w:cstheme="minorHAnsi"/>
          <w:szCs w:val="22"/>
        </w:rPr>
        <w:t xml:space="preserve"> i glasi:</w:t>
      </w:r>
    </w:p>
    <w:p w14:paraId="11B5EF42" w14:textId="77777777" w:rsidR="00D625C5" w:rsidRPr="00D37C50" w:rsidRDefault="00D625C5" w:rsidP="00D625C5">
      <w:pPr>
        <w:autoSpaceDE w:val="0"/>
        <w:autoSpaceDN w:val="0"/>
        <w:adjustRightInd w:val="0"/>
        <w:spacing w:line="240" w:lineRule="exact"/>
        <w:rPr>
          <w:rFonts w:asciiTheme="minorHAnsi" w:hAnsiTheme="minorHAnsi" w:cstheme="minorHAnsi"/>
          <w:b/>
          <w:bCs/>
          <w:szCs w:val="22"/>
        </w:rPr>
      </w:pPr>
      <w:r w:rsidRPr="00D37C50">
        <w:rPr>
          <w:rFonts w:asciiTheme="minorHAnsi" w:hAnsiTheme="minorHAnsi" w:cstheme="minorHAnsi"/>
          <w:b/>
          <w:bCs/>
          <w:szCs w:val="22"/>
        </w:rPr>
        <w:t>„</w:t>
      </w:r>
      <w:r w:rsidRPr="00D37C50">
        <w:rPr>
          <w:rFonts w:cs="Calibri"/>
          <w:szCs w:val="22"/>
        </w:rPr>
        <w:t>Postojeća i planirana telekomunikacijska mreža grada prikazana je na kartografskom prikazu br</w:t>
      </w:r>
      <w:bookmarkStart w:id="100" w:name="_Hlk73021585"/>
      <w:r w:rsidRPr="00D37C50">
        <w:rPr>
          <w:rFonts w:cs="Calibri"/>
          <w:szCs w:val="22"/>
        </w:rPr>
        <w:t>. „3.2. Komunalna infrastrukturna mreža – poštanski i telekomunikacijski sustav“.</w:t>
      </w:r>
      <w:bookmarkEnd w:id="100"/>
      <w:r w:rsidRPr="00D37C50">
        <w:rPr>
          <w:rFonts w:cs="Calibri"/>
          <w:b/>
          <w:bCs/>
          <w:szCs w:val="22"/>
        </w:rPr>
        <w:t>“</w:t>
      </w:r>
    </w:p>
    <w:p w14:paraId="0BA883DB" w14:textId="77777777" w:rsidR="00D625C5" w:rsidRPr="00D37C50" w:rsidRDefault="00D625C5" w:rsidP="005760D3"/>
    <w:p w14:paraId="5AD729F8" w14:textId="3AD8375B"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21</w:t>
      </w:r>
      <w:r w:rsidRPr="00D37C50">
        <w:rPr>
          <w:rFonts w:asciiTheme="minorHAnsi" w:hAnsiTheme="minorHAnsi" w:cstheme="minorHAnsi"/>
          <w:b/>
          <w:bCs/>
          <w:szCs w:val="22"/>
        </w:rPr>
        <w:t>.</w:t>
      </w:r>
    </w:p>
    <w:p w14:paraId="0B71FEE4" w14:textId="77777777" w:rsidR="00D625C5" w:rsidRPr="00D37C50" w:rsidRDefault="00D625C5" w:rsidP="005760D3">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154. </w:t>
      </w:r>
      <w:r w:rsidRPr="00D37C50">
        <w:rPr>
          <w:rFonts w:asciiTheme="minorHAnsi" w:hAnsiTheme="minorHAnsi" w:cstheme="minorHAnsi"/>
          <w:szCs w:val="22"/>
        </w:rPr>
        <w:t>mijenja se i glasi:</w:t>
      </w:r>
    </w:p>
    <w:p w14:paraId="2F4C249B" w14:textId="77777777" w:rsidR="00D625C5" w:rsidRPr="00D37C50" w:rsidRDefault="00D625C5" w:rsidP="00D625C5">
      <w:pPr>
        <w:spacing w:after="120"/>
        <w:ind w:right="74"/>
        <w:jc w:val="both"/>
        <w:rPr>
          <w:rFonts w:cs="Calibri"/>
          <w:szCs w:val="22"/>
        </w:rPr>
      </w:pPr>
      <w:r w:rsidRPr="00D37C50">
        <w:rPr>
          <w:rFonts w:asciiTheme="minorHAnsi" w:hAnsiTheme="minorHAnsi" w:cstheme="minorHAnsi"/>
          <w:b/>
          <w:bCs/>
          <w:szCs w:val="22"/>
        </w:rPr>
        <w:t>„</w:t>
      </w:r>
      <w:r w:rsidRPr="00D37C50">
        <w:rPr>
          <w:rFonts w:cs="Calibri"/>
          <w:szCs w:val="22"/>
        </w:rPr>
        <w:t>Nova elektronička komunikacijska infrastruktura za pružanje javnih komunikacijskih usluga putem elektroničkih komunikacijskih vodova u načelu se planira podzemno u zoni pješačkih staza ili zelenih površina.</w:t>
      </w:r>
    </w:p>
    <w:p w14:paraId="1725157E" w14:textId="77777777" w:rsidR="00D625C5" w:rsidRPr="00D37C50" w:rsidRDefault="00D625C5" w:rsidP="00D625C5">
      <w:pPr>
        <w:spacing w:after="120"/>
        <w:ind w:right="74"/>
        <w:jc w:val="both"/>
        <w:rPr>
          <w:rFonts w:cs="Calibri"/>
          <w:szCs w:val="22"/>
        </w:rPr>
      </w:pPr>
      <w:r w:rsidRPr="00D37C50">
        <w:rPr>
          <w:rFonts w:cs="Calibri"/>
          <w:szCs w:val="22"/>
        </w:rPr>
        <w:t>Iznimno, infrastrukturne građevine moguće je graditi i na površinama ostalih namjena utvrđenih Planom, ukoliko određena građevna čestica ne može ostvariti priključak na infrastrukturu putem infrastrukturnih mreža prikazanih u grafičkom dijelu Plana ili ukoliko tehnička rješenja rekonstrukcije i izgradnje nove infrastrukture na taj način ostvaruju veću kvalitetu sustava kao cjeline.</w:t>
      </w:r>
    </w:p>
    <w:p w14:paraId="04B64BAF" w14:textId="77777777" w:rsidR="00D625C5" w:rsidRPr="00D37C50" w:rsidRDefault="00D625C5" w:rsidP="005760D3">
      <w:pPr>
        <w:widowControl w:val="0"/>
        <w:jc w:val="both"/>
        <w:rPr>
          <w:rFonts w:cs="Calibri"/>
          <w:b/>
          <w:bCs/>
          <w:szCs w:val="22"/>
        </w:rPr>
      </w:pPr>
      <w:r w:rsidRPr="00D37C50">
        <w:rPr>
          <w:rFonts w:cs="Calibri"/>
          <w:szCs w:val="22"/>
        </w:rPr>
        <w:t>Po potrebi telekomunikacijske vodove graditi s obje strane ulica.</w:t>
      </w:r>
      <w:r w:rsidRPr="00D37C50">
        <w:rPr>
          <w:rFonts w:cs="Calibri"/>
          <w:b/>
          <w:bCs/>
          <w:szCs w:val="22"/>
        </w:rPr>
        <w:t>“</w:t>
      </w:r>
    </w:p>
    <w:p w14:paraId="608221EF" w14:textId="77777777" w:rsidR="00D625C5" w:rsidRPr="00D37C50" w:rsidRDefault="00D625C5" w:rsidP="005760D3"/>
    <w:p w14:paraId="7B5CB1DA" w14:textId="3CD01B17"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22</w:t>
      </w:r>
      <w:r w:rsidRPr="00D37C50">
        <w:rPr>
          <w:rFonts w:asciiTheme="minorHAnsi" w:hAnsiTheme="minorHAnsi" w:cstheme="minorHAnsi"/>
          <w:b/>
          <w:bCs/>
          <w:szCs w:val="22"/>
        </w:rPr>
        <w:t>.</w:t>
      </w:r>
    </w:p>
    <w:p w14:paraId="2E1FE4D8" w14:textId="77777777" w:rsidR="00D625C5" w:rsidRPr="00D37C50" w:rsidRDefault="00D625C5" w:rsidP="005760D3">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156. </w:t>
      </w:r>
      <w:r w:rsidRPr="00D37C50">
        <w:rPr>
          <w:rFonts w:asciiTheme="minorHAnsi" w:hAnsiTheme="minorHAnsi" w:cstheme="minorHAnsi"/>
          <w:szCs w:val="22"/>
        </w:rPr>
        <w:t>mijenja se i glasi:</w:t>
      </w:r>
    </w:p>
    <w:p w14:paraId="189AF4A2" w14:textId="77777777" w:rsidR="00D625C5" w:rsidRPr="00D37C50" w:rsidRDefault="00D625C5" w:rsidP="00D625C5">
      <w:pPr>
        <w:spacing w:after="120"/>
        <w:jc w:val="both"/>
        <w:rPr>
          <w:rFonts w:cs="Calibri"/>
          <w:szCs w:val="22"/>
        </w:rPr>
      </w:pPr>
      <w:r w:rsidRPr="00D37C50">
        <w:rPr>
          <w:rFonts w:asciiTheme="minorHAnsi" w:hAnsiTheme="minorHAnsi" w:cstheme="minorHAnsi"/>
          <w:b/>
          <w:bCs/>
          <w:szCs w:val="22"/>
        </w:rPr>
        <w:t>„</w:t>
      </w:r>
      <w:r w:rsidRPr="00D37C50">
        <w:rPr>
          <w:rFonts w:cs="Calibri"/>
          <w:szCs w:val="22"/>
        </w:rPr>
        <w:t xml:space="preserve">Za razvoj pokretne telekomunikacije kojim se postiže poboljšanje pokrivenosti signalom, potrebno je izgraditi još baznih (osnovnih) postaja, a mogu se razmještati u radijusu od </w:t>
      </w:r>
      <w:smartTag w:uri="urn:schemas-microsoft-com:office:smarttags" w:element="metricconverter">
        <w:smartTagPr>
          <w:attr w:name="ProductID" w:val="200,0 m"/>
        </w:smartTagPr>
        <w:r w:rsidRPr="00D37C50">
          <w:rPr>
            <w:rFonts w:cs="Calibri"/>
            <w:szCs w:val="22"/>
          </w:rPr>
          <w:t>200,0 m</w:t>
        </w:r>
      </w:smartTag>
      <w:r w:rsidRPr="00D37C50">
        <w:rPr>
          <w:rFonts w:cs="Calibri"/>
          <w:szCs w:val="22"/>
        </w:rPr>
        <w:t xml:space="preserve"> u odnosu na simbol prikazan na kartografskom prikazu br</w:t>
      </w:r>
      <w:bookmarkStart w:id="101" w:name="_Hlk73021656"/>
      <w:r w:rsidRPr="00D37C50">
        <w:rPr>
          <w:rFonts w:cs="Calibri"/>
          <w:szCs w:val="22"/>
        </w:rPr>
        <w:t>. „3.2. Komunalna infrastrukturna mreža – poštanski i telekomunikacijski sustav“</w:t>
      </w:r>
      <w:bookmarkEnd w:id="101"/>
      <w:r w:rsidRPr="00D37C50">
        <w:rPr>
          <w:rFonts w:cs="Calibri"/>
          <w:szCs w:val="22"/>
        </w:rPr>
        <w:t>. Dozvoljena je izgradnja i onih baznih (osnovnih) postaja koje nisu prikazane na kartografskom prikazu u skladu s ovim Odredbama za provođenje.</w:t>
      </w:r>
    </w:p>
    <w:p w14:paraId="0BA7AD3E" w14:textId="77777777" w:rsidR="00D625C5" w:rsidRPr="00D37C50" w:rsidRDefault="00D625C5" w:rsidP="005760D3">
      <w:pPr>
        <w:widowControl w:val="0"/>
        <w:jc w:val="both"/>
        <w:rPr>
          <w:rFonts w:cs="Calibri"/>
          <w:b/>
          <w:bCs/>
          <w:szCs w:val="22"/>
        </w:rPr>
      </w:pPr>
      <w:r w:rsidRPr="00D37C50">
        <w:rPr>
          <w:rFonts w:cs="Calibri"/>
          <w:szCs w:val="22"/>
        </w:rPr>
        <w:t>Obzirom na već postojeće samostojeće antenske stupove i udaljenost od planiranih baznih (osnovnih) postaja ne dozvoljava se izgradnja novih samostojećih antenskih stupova.</w:t>
      </w:r>
      <w:r w:rsidRPr="00D37C50">
        <w:rPr>
          <w:rFonts w:cs="Calibri"/>
          <w:b/>
          <w:bCs/>
          <w:szCs w:val="22"/>
        </w:rPr>
        <w:t>“</w:t>
      </w:r>
    </w:p>
    <w:p w14:paraId="3AADD474" w14:textId="77777777" w:rsidR="00D625C5" w:rsidRPr="00D37C50" w:rsidRDefault="00D625C5" w:rsidP="005760D3"/>
    <w:p w14:paraId="39BC3112" w14:textId="489A6B6F"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23</w:t>
      </w:r>
      <w:r w:rsidRPr="00D37C50">
        <w:rPr>
          <w:rFonts w:asciiTheme="minorHAnsi" w:hAnsiTheme="minorHAnsi" w:cstheme="minorHAnsi"/>
          <w:b/>
          <w:bCs/>
          <w:szCs w:val="22"/>
        </w:rPr>
        <w:t>.</w:t>
      </w:r>
    </w:p>
    <w:p w14:paraId="03B34B98" w14:textId="77777777" w:rsidR="00D625C5" w:rsidRPr="00D37C50" w:rsidRDefault="00D625C5" w:rsidP="005760D3">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157. </w:t>
      </w:r>
      <w:r w:rsidRPr="00D37C50">
        <w:rPr>
          <w:rFonts w:asciiTheme="minorHAnsi" w:hAnsiTheme="minorHAnsi" w:cstheme="minorHAnsi"/>
          <w:szCs w:val="22"/>
        </w:rPr>
        <w:t>mijenja se i glasi:</w:t>
      </w:r>
    </w:p>
    <w:p w14:paraId="1067C7B6" w14:textId="77777777" w:rsidR="00D625C5" w:rsidRPr="00D37C50" w:rsidRDefault="00D625C5" w:rsidP="00D625C5">
      <w:pPr>
        <w:spacing w:after="120"/>
        <w:jc w:val="both"/>
        <w:rPr>
          <w:rFonts w:cs="Calibri"/>
          <w:szCs w:val="22"/>
        </w:rPr>
      </w:pPr>
      <w:r w:rsidRPr="00D37C50">
        <w:rPr>
          <w:rFonts w:cs="Calibri"/>
          <w:b/>
          <w:bCs/>
          <w:szCs w:val="22"/>
        </w:rPr>
        <w:t>„</w:t>
      </w:r>
      <w:r w:rsidRPr="00D37C50">
        <w:rPr>
          <w:rFonts w:cs="Calibri"/>
          <w:szCs w:val="22"/>
        </w:rPr>
        <w:t>Nove bazne (osnovne) postaje koje nisu prikazane ovim Planom, mogu se graditi sukladno uvjetima utvrđenim u odredbama ove Odluke.</w:t>
      </w:r>
    </w:p>
    <w:p w14:paraId="78653B26" w14:textId="77777777" w:rsidR="00D625C5" w:rsidRPr="00D37C50" w:rsidRDefault="00D625C5" w:rsidP="00D625C5">
      <w:pPr>
        <w:spacing w:after="120"/>
        <w:jc w:val="both"/>
        <w:rPr>
          <w:rFonts w:cs="Calibri"/>
          <w:szCs w:val="22"/>
        </w:rPr>
      </w:pPr>
      <w:r w:rsidRPr="00D37C50">
        <w:rPr>
          <w:rFonts w:cs="Calibri"/>
          <w:szCs w:val="22"/>
        </w:rPr>
        <w:t xml:space="preserve">Bazne postaje se moraju graditi sukladno posebnim propisima o sigurnosti te zaštiti od </w:t>
      </w:r>
      <w:proofErr w:type="spellStart"/>
      <w:r w:rsidRPr="00D37C50">
        <w:rPr>
          <w:rFonts w:cs="Calibri"/>
          <w:szCs w:val="22"/>
        </w:rPr>
        <w:t>neionizirajućih</w:t>
      </w:r>
      <w:proofErr w:type="spellEnd"/>
      <w:r w:rsidRPr="00D37C50">
        <w:rPr>
          <w:rFonts w:cs="Calibri"/>
          <w:szCs w:val="22"/>
        </w:rPr>
        <w:t xml:space="preserve"> zračenja.</w:t>
      </w:r>
    </w:p>
    <w:p w14:paraId="5E9B1D2F" w14:textId="77777777" w:rsidR="00D625C5" w:rsidRPr="00D37C50" w:rsidRDefault="00D625C5" w:rsidP="00D625C5">
      <w:pPr>
        <w:jc w:val="both"/>
        <w:rPr>
          <w:rFonts w:cs="Calibri"/>
          <w:szCs w:val="22"/>
        </w:rPr>
      </w:pPr>
      <w:r w:rsidRPr="00D37C50">
        <w:rPr>
          <w:rFonts w:cs="Calibri"/>
          <w:szCs w:val="22"/>
        </w:rPr>
        <w:t>Do lokacije baznih postaja obvezno je osigurati kolni pristup.</w:t>
      </w:r>
    </w:p>
    <w:p w14:paraId="7FBB81FE" w14:textId="77777777" w:rsidR="00D625C5" w:rsidRPr="00D37C50" w:rsidRDefault="00D625C5" w:rsidP="00D625C5">
      <w:pPr>
        <w:ind w:right="74"/>
        <w:jc w:val="both"/>
        <w:rPr>
          <w:rFonts w:cs="Calibri"/>
          <w:szCs w:val="22"/>
        </w:rPr>
      </w:pPr>
      <w:r w:rsidRPr="00D37C50">
        <w:rPr>
          <w:rFonts w:cs="Calibri"/>
          <w:szCs w:val="22"/>
        </w:rPr>
        <w:t>Ne dozvoljava se izgradnja novih baznih (osnovnih) postaja na sljedećim građevinama i područjima:</w:t>
      </w:r>
    </w:p>
    <w:p w14:paraId="5776D905" w14:textId="77777777" w:rsidR="00D625C5" w:rsidRPr="00D37C50" w:rsidRDefault="00D625C5" w:rsidP="005760D3">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hanging="113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na školama i dječjim vrtićima,</w:t>
      </w:r>
    </w:p>
    <w:p w14:paraId="05707674" w14:textId="77777777" w:rsidR="00D625C5" w:rsidRPr="00D37C50" w:rsidRDefault="00D625C5" w:rsidP="005760D3">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hanging="113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na zdravstvenim objektima,</w:t>
      </w:r>
    </w:p>
    <w:p w14:paraId="467CE741" w14:textId="77777777" w:rsidR="00D625C5" w:rsidRPr="00D37C50" w:rsidRDefault="00D625C5" w:rsidP="005760D3">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hanging="113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na stambenim zgradama,</w:t>
      </w:r>
    </w:p>
    <w:p w14:paraId="40C07B69" w14:textId="77777777" w:rsidR="00D625C5" w:rsidRPr="00D37C50" w:rsidRDefault="00D625C5" w:rsidP="005760D3">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hanging="113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na građevinama i područjima koja su zaštićena na temelju propisa o zaštiti kulturnih dobara,</w:t>
      </w:r>
    </w:p>
    <w:p w14:paraId="334B39F8" w14:textId="77777777" w:rsidR="00D625C5" w:rsidRPr="00D37C50" w:rsidRDefault="00D625C5" w:rsidP="005760D3">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hanging="113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niti na udaljenosti manjoj od 500,0 m od istih.</w:t>
      </w:r>
    </w:p>
    <w:p w14:paraId="67FBBC3A" w14:textId="77777777" w:rsidR="00D625C5" w:rsidRPr="00D37C50" w:rsidRDefault="00D625C5" w:rsidP="00D625C5">
      <w:pPr>
        <w:spacing w:after="140"/>
        <w:ind w:right="74"/>
        <w:jc w:val="both"/>
        <w:rPr>
          <w:rFonts w:cs="Calibri"/>
          <w:szCs w:val="22"/>
        </w:rPr>
      </w:pPr>
      <w:r w:rsidRPr="00D37C50">
        <w:rPr>
          <w:rFonts w:cs="Calibri"/>
          <w:szCs w:val="22"/>
        </w:rPr>
        <w:t>Izgradnja novih samostojećih antenskih stupova nije moguća unutar građevinskih područja.</w:t>
      </w:r>
    </w:p>
    <w:p w14:paraId="3F70F4CE" w14:textId="77777777" w:rsidR="00D625C5" w:rsidRPr="00D37C50" w:rsidRDefault="00D625C5" w:rsidP="00D625C5">
      <w:pPr>
        <w:spacing w:after="140"/>
        <w:ind w:right="74"/>
        <w:jc w:val="both"/>
        <w:rPr>
          <w:rFonts w:cs="Calibri"/>
          <w:szCs w:val="22"/>
        </w:rPr>
      </w:pPr>
      <w:r w:rsidRPr="00D37C50">
        <w:rPr>
          <w:rFonts w:cs="Calibri"/>
          <w:szCs w:val="22"/>
        </w:rPr>
        <w:t xml:space="preserve">Za zahvate na ostalim arheološkim područjima i lokalitetima upisanim u Registar ili zaštićenim na osnovi prostornog plana nužna su prethodna arheološka istraživanja, napose ako su neophodna za </w:t>
      </w:r>
      <w:r w:rsidRPr="00D37C50">
        <w:rPr>
          <w:rFonts w:cs="Calibri"/>
          <w:szCs w:val="22"/>
        </w:rPr>
        <w:lastRenderedPageBreak/>
        <w:t>određivanje uvjeta zaštite kulturnoga dobra. Usto, na potencijalnim arheološkim područjima obvezan je arheološki nadzor, te neophodna zaštitna iskopavanja.</w:t>
      </w:r>
    </w:p>
    <w:p w14:paraId="6B6C66B7" w14:textId="77777777" w:rsidR="00D625C5" w:rsidRPr="00D37C50" w:rsidRDefault="00D625C5" w:rsidP="00D625C5">
      <w:pPr>
        <w:spacing w:after="140"/>
        <w:ind w:right="74"/>
        <w:jc w:val="both"/>
        <w:rPr>
          <w:rFonts w:cs="Calibri"/>
          <w:szCs w:val="22"/>
        </w:rPr>
      </w:pPr>
      <w:r w:rsidRPr="00D37C50">
        <w:rPr>
          <w:rFonts w:cs="Calibri"/>
          <w:szCs w:val="22"/>
        </w:rPr>
        <w:t>Samostojeće antenske stupove na postojećim lokacijama, osobito one postavljene bez prethodnoga odobrenja, koji izravno fizički ili vizualno degradiraju kulturno dobro, odnosno kulturno-povijesne vrijednosti prostora, potrebno je dislocirati ili rekonstruirati, ako je to moguće, prema uvjetima nadležnoga konzervatorskog odjela.</w:t>
      </w:r>
    </w:p>
    <w:p w14:paraId="38AD5931" w14:textId="77777777" w:rsidR="00D625C5" w:rsidRPr="00D37C50" w:rsidRDefault="00D625C5" w:rsidP="00D625C5">
      <w:pPr>
        <w:spacing w:after="140"/>
        <w:ind w:right="74"/>
        <w:jc w:val="both"/>
        <w:rPr>
          <w:rFonts w:cs="Calibri"/>
          <w:szCs w:val="22"/>
        </w:rPr>
      </w:pPr>
      <w:r w:rsidRPr="00D37C50">
        <w:rPr>
          <w:rFonts w:cs="Calibri"/>
          <w:szCs w:val="22"/>
        </w:rPr>
        <w:t>Ako se prilikom građevinskih radova u vezi s postavljanjem novoga samostojećeg antenskog stupa naiđe na arheološki nalaz treba postupiti prema čl. 45. važećeg Zakona o zaštiti i očuvanju kulturnih dobara.</w:t>
      </w:r>
    </w:p>
    <w:p w14:paraId="6D43770D" w14:textId="28188519" w:rsidR="00D625C5" w:rsidRPr="00D37C50" w:rsidRDefault="00D625C5" w:rsidP="00D625C5">
      <w:pPr>
        <w:spacing w:after="140"/>
        <w:ind w:right="74"/>
        <w:jc w:val="both"/>
        <w:rPr>
          <w:rFonts w:cs="Calibri"/>
          <w:szCs w:val="22"/>
        </w:rPr>
      </w:pPr>
      <w:r w:rsidRPr="00D37C50">
        <w:rPr>
          <w:rFonts w:cs="Calibri"/>
          <w:szCs w:val="22"/>
        </w:rPr>
        <w:t xml:space="preserve">U područjima gdje napajanje radijske opreme kablovima ili zračnim vodovima može znatno destruirati povijesnu strukturu kulturnoga dobra ili njegovu vizuru moguća je primjena alternativnoga izvora energije (solarnog, </w:t>
      </w:r>
      <w:proofErr w:type="spellStart"/>
      <w:r w:rsidRPr="00D37C50">
        <w:rPr>
          <w:rFonts w:cs="Calibri"/>
          <w:szCs w:val="22"/>
        </w:rPr>
        <w:t>vjetro</w:t>
      </w:r>
      <w:proofErr w:type="spellEnd"/>
      <w:r w:rsidRPr="00D37C50">
        <w:rPr>
          <w:rFonts w:cs="Calibri"/>
          <w:szCs w:val="22"/>
        </w:rPr>
        <w:t>-solarnog i sl.) u dogovoru s nadležnim konzervatorskim odjelom.</w:t>
      </w:r>
    </w:p>
    <w:p w14:paraId="503B2E26" w14:textId="77777777" w:rsidR="00D625C5" w:rsidRPr="00D37C50" w:rsidRDefault="00D625C5" w:rsidP="00D625C5">
      <w:pPr>
        <w:spacing w:after="140"/>
        <w:ind w:right="74"/>
        <w:jc w:val="both"/>
        <w:rPr>
          <w:rFonts w:cs="Calibri"/>
          <w:szCs w:val="22"/>
        </w:rPr>
      </w:pPr>
      <w:r w:rsidRPr="00D37C50">
        <w:rPr>
          <w:rFonts w:cs="Calibri"/>
          <w:szCs w:val="22"/>
        </w:rPr>
        <w:t>Za pristup samostojećim antenskim stupovima u najvećoj mogućoj mjeri koristiti i održavati trase povijesnih kolnih putova i pješačkih staza.</w:t>
      </w:r>
    </w:p>
    <w:p w14:paraId="09664E89" w14:textId="77777777" w:rsidR="00D625C5" w:rsidRPr="00D37C50" w:rsidRDefault="00D625C5" w:rsidP="00D625C5">
      <w:pPr>
        <w:spacing w:after="140"/>
        <w:ind w:right="74"/>
        <w:jc w:val="both"/>
        <w:rPr>
          <w:rFonts w:cs="Calibri"/>
          <w:szCs w:val="22"/>
        </w:rPr>
      </w:pPr>
      <w:r w:rsidRPr="00D37C50">
        <w:rPr>
          <w:rFonts w:cs="Calibri"/>
          <w:szCs w:val="22"/>
        </w:rPr>
        <w:t>Prilikom određivanja lokacija i izgradnje građevina elektroničke komunikacijske infrastrukture, potrebno je pridržavati se sljedećih mjera zaštite prirode:</w:t>
      </w:r>
    </w:p>
    <w:p w14:paraId="34DF925F" w14:textId="77777777" w:rsidR="00D625C5" w:rsidRPr="00D37C50" w:rsidRDefault="00D625C5" w:rsidP="007C280F">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left="284" w:hanging="28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ukoliko je zbog postizanja osnovne pokrivenosti nemoguće izbjeći planiranje i izgradnju samostojećih antenskih stupova na zaštićenom području isti se trebaju planirati rubno odnosno ne smiju se planirati na istaknutim i krajobrazno vrijednim lokacijama i vrhovima uzvisina,</w:t>
      </w:r>
    </w:p>
    <w:p w14:paraId="7FFF0D9D" w14:textId="77777777" w:rsidR="00D625C5" w:rsidRPr="00D37C50" w:rsidRDefault="00D625C5" w:rsidP="007C280F">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left="284" w:hanging="28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na prostoru velikih zaštićenih područja planirati minimalni broj stupova koji omogućava pokrivenost,</w:t>
      </w:r>
    </w:p>
    <w:p w14:paraId="76BA4EB2" w14:textId="77777777" w:rsidR="00D625C5" w:rsidRPr="00D37C50" w:rsidRDefault="00D625C5" w:rsidP="007C280F">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left="284" w:hanging="28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 xml:space="preserve">pristupni put do samostojećeg antenskog stupa ne smije se asfaltirati, </w:t>
      </w:r>
    </w:p>
    <w:p w14:paraId="6469FCDF" w14:textId="77777777" w:rsidR="00D625C5" w:rsidRPr="00D37C50" w:rsidRDefault="00D625C5" w:rsidP="007C280F">
      <w:pPr>
        <w:pStyle w:val="text"/>
        <w:widowControl w:val="0"/>
        <w:numPr>
          <w:ilvl w:val="0"/>
          <w:numId w:val="61"/>
        </w:numPr>
        <w:tabs>
          <w:tab w:val="clear" w:pos="1154"/>
          <w:tab w:val="num" w:pos="284"/>
        </w:tabs>
        <w:overflowPunct w:val="0"/>
        <w:autoSpaceDE w:val="0"/>
        <w:autoSpaceDN w:val="0"/>
        <w:adjustRightInd w:val="0"/>
        <w:spacing w:before="40" w:beforeAutospacing="0" w:after="0" w:afterAutospacing="0"/>
        <w:ind w:left="284" w:hanging="284"/>
        <w:jc w:val="both"/>
        <w:textAlignment w:val="baseline"/>
        <w:rPr>
          <w:rFonts w:ascii="Calibri" w:hAnsi="Calibri" w:cs="Calibri"/>
          <w:i w:val="0"/>
          <w:color w:val="auto"/>
          <w:sz w:val="22"/>
          <w:szCs w:val="22"/>
          <w:lang w:eastAsia="hr-BA"/>
        </w:rPr>
      </w:pPr>
      <w:r w:rsidRPr="00D37C50">
        <w:rPr>
          <w:rFonts w:ascii="Calibri" w:hAnsi="Calibri" w:cs="Calibri"/>
          <w:i w:val="0"/>
          <w:color w:val="auto"/>
          <w:sz w:val="22"/>
          <w:szCs w:val="22"/>
          <w:lang w:eastAsia="hr-BA"/>
        </w:rPr>
        <w:t xml:space="preserve">tipska građevina za smještaj opreme projektirati na način da se koriste materijali i boje prilagođene prostornim obilježjima okolnog prostora i tradicionalnoj arhitekturi (žbukana pročelja, </w:t>
      </w:r>
      <w:proofErr w:type="spellStart"/>
      <w:r w:rsidRPr="00D37C50">
        <w:rPr>
          <w:rFonts w:ascii="Calibri" w:hAnsi="Calibri" w:cs="Calibri"/>
          <w:i w:val="0"/>
          <w:color w:val="auto"/>
          <w:sz w:val="22"/>
          <w:szCs w:val="22"/>
          <w:lang w:eastAsia="hr-BA"/>
        </w:rPr>
        <w:t>dvostrešni</w:t>
      </w:r>
      <w:proofErr w:type="spellEnd"/>
      <w:r w:rsidRPr="00D37C50">
        <w:rPr>
          <w:rFonts w:ascii="Calibri" w:hAnsi="Calibri" w:cs="Calibri"/>
          <w:i w:val="0"/>
          <w:color w:val="auto"/>
          <w:sz w:val="22"/>
          <w:szCs w:val="22"/>
          <w:lang w:eastAsia="hr-BA"/>
        </w:rPr>
        <w:t xml:space="preserve"> kosi krov prekriven crijepom i dr.),</w:t>
      </w:r>
    </w:p>
    <w:p w14:paraId="5116DABE" w14:textId="77777777" w:rsidR="00D625C5" w:rsidRPr="00D37C50" w:rsidRDefault="00D625C5" w:rsidP="007C280F">
      <w:pPr>
        <w:widowControl w:val="0"/>
        <w:jc w:val="both"/>
        <w:rPr>
          <w:rFonts w:cs="Calibri"/>
          <w:b/>
          <w:bCs/>
          <w:szCs w:val="22"/>
        </w:rPr>
      </w:pPr>
      <w:r w:rsidRPr="00D37C50">
        <w:rPr>
          <w:rFonts w:cs="Calibri"/>
          <w:szCs w:val="22"/>
        </w:rPr>
        <w:t>U cilju preventivne zaštite stanovništva, a primarno djece kao naročito osjetljive skupine, jakost električnog polja (E) ne smije premašivati 6,1 V/m, a ukupna gustoća toka snage (S) 66 mW/m² na čitavom području obuhvata Plana.</w:t>
      </w:r>
      <w:r w:rsidRPr="00D37C50">
        <w:rPr>
          <w:rFonts w:cs="Calibri"/>
          <w:b/>
          <w:bCs/>
          <w:szCs w:val="22"/>
        </w:rPr>
        <w:t>“</w:t>
      </w:r>
    </w:p>
    <w:p w14:paraId="74D27BCB" w14:textId="77777777" w:rsidR="00D625C5" w:rsidRPr="00D37C50" w:rsidRDefault="00D625C5" w:rsidP="007C280F"/>
    <w:p w14:paraId="49E4139B" w14:textId="70425D0B"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22</w:t>
      </w:r>
      <w:r w:rsidR="00820CC9" w:rsidRPr="00D37C50">
        <w:rPr>
          <w:rFonts w:asciiTheme="minorHAnsi" w:hAnsiTheme="minorHAnsi" w:cstheme="minorHAnsi"/>
          <w:b/>
          <w:bCs/>
          <w:szCs w:val="22"/>
        </w:rPr>
        <w:t>4</w:t>
      </w:r>
      <w:r w:rsidRPr="00D37C50">
        <w:rPr>
          <w:rFonts w:asciiTheme="minorHAnsi" w:hAnsiTheme="minorHAnsi" w:cstheme="minorHAnsi"/>
          <w:b/>
          <w:bCs/>
          <w:szCs w:val="22"/>
        </w:rPr>
        <w:t>.</w:t>
      </w:r>
    </w:p>
    <w:p w14:paraId="4DD0FAB3" w14:textId="0D2FCA17" w:rsidR="00D625C5" w:rsidRPr="00D37C50" w:rsidRDefault="00D625C5" w:rsidP="007C280F">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U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lanku 158.</w:t>
      </w:r>
      <w:r w:rsidR="00144797" w:rsidRPr="00D37C50">
        <w:rPr>
          <w:rFonts w:asciiTheme="minorHAnsi" w:hAnsiTheme="minorHAnsi" w:cstheme="minorHAnsi"/>
          <w:szCs w:val="22"/>
        </w:rPr>
        <w:t xml:space="preserve"> iza </w:t>
      </w:r>
      <w:r w:rsidR="00144797" w:rsidRPr="00D37C50">
        <w:rPr>
          <w:rFonts w:asciiTheme="minorHAnsi" w:hAnsiTheme="minorHAnsi" w:cstheme="minorHAnsi"/>
          <w:b/>
          <w:bCs/>
          <w:szCs w:val="22"/>
        </w:rPr>
        <w:t>stavaka 1</w:t>
      </w:r>
      <w:r w:rsidR="00144797" w:rsidRPr="00D37C50">
        <w:rPr>
          <w:rFonts w:asciiTheme="minorHAnsi" w:hAnsiTheme="minorHAnsi" w:cstheme="minorHAnsi"/>
          <w:szCs w:val="22"/>
        </w:rPr>
        <w:t xml:space="preserve">, </w:t>
      </w:r>
      <w:r w:rsidRPr="00D37C50">
        <w:rPr>
          <w:rFonts w:asciiTheme="minorHAnsi" w:hAnsiTheme="minorHAnsi" w:cstheme="minorHAnsi"/>
          <w:szCs w:val="22"/>
        </w:rPr>
        <w:t xml:space="preserve">dodaje se </w:t>
      </w:r>
      <w:r w:rsidR="00144797" w:rsidRPr="00D37C50">
        <w:rPr>
          <w:rFonts w:asciiTheme="minorHAnsi" w:hAnsiTheme="minorHAnsi" w:cstheme="minorHAnsi"/>
          <w:b/>
          <w:bCs/>
          <w:szCs w:val="22"/>
        </w:rPr>
        <w:t>stavak 2</w:t>
      </w:r>
      <w:r w:rsidRPr="00D37C50">
        <w:rPr>
          <w:rFonts w:asciiTheme="minorHAnsi" w:hAnsiTheme="minorHAnsi" w:cstheme="minorHAnsi"/>
          <w:szCs w:val="22"/>
        </w:rPr>
        <w:t xml:space="preserve"> koj</w:t>
      </w:r>
      <w:r w:rsidR="00144797" w:rsidRPr="00D37C50">
        <w:rPr>
          <w:rFonts w:asciiTheme="minorHAnsi" w:hAnsiTheme="minorHAnsi" w:cstheme="minorHAnsi"/>
          <w:szCs w:val="22"/>
        </w:rPr>
        <w:t>i</w:t>
      </w:r>
      <w:r w:rsidRPr="00D37C50">
        <w:rPr>
          <w:rFonts w:asciiTheme="minorHAnsi" w:hAnsiTheme="minorHAnsi" w:cstheme="minorHAnsi"/>
          <w:szCs w:val="22"/>
        </w:rPr>
        <w:t xml:space="preserve"> glasi:</w:t>
      </w:r>
    </w:p>
    <w:p w14:paraId="652E7340" w14:textId="77777777" w:rsidR="00D625C5" w:rsidRPr="00D37C50" w:rsidRDefault="00D625C5" w:rsidP="007C280F">
      <w:pPr>
        <w:widowControl w:val="0"/>
        <w:jc w:val="both"/>
        <w:rPr>
          <w:rFonts w:cs="Calibri"/>
          <w:b/>
          <w:bCs/>
          <w:szCs w:val="22"/>
        </w:rPr>
      </w:pPr>
      <w:r w:rsidRPr="00D37C50">
        <w:rPr>
          <w:rFonts w:asciiTheme="minorHAnsi" w:hAnsiTheme="minorHAnsi" w:cstheme="minorHAnsi"/>
          <w:b/>
          <w:bCs/>
          <w:szCs w:val="22"/>
        </w:rPr>
        <w:t>„</w:t>
      </w:r>
      <w:r w:rsidRPr="00D37C50">
        <w:rPr>
          <w:rFonts w:cs="Calibri"/>
          <w:szCs w:val="22"/>
        </w:rPr>
        <w:t>U cilju zaštite i očuvanja prostora, te sprječavanju nepotrebnog zauzimanja novih prostora obavezno je već pri planiranju usklađivanje s istim ili srodnim djelatnostima radi zajedničkog korištenja prostora i dijela građevina.</w:t>
      </w:r>
      <w:r w:rsidRPr="00D37C50">
        <w:rPr>
          <w:rFonts w:cs="Calibri"/>
          <w:b/>
          <w:bCs/>
          <w:szCs w:val="22"/>
        </w:rPr>
        <w:t>“</w:t>
      </w:r>
    </w:p>
    <w:p w14:paraId="4208505E" w14:textId="77777777" w:rsidR="00D625C5" w:rsidRPr="00D37C50" w:rsidRDefault="00D625C5" w:rsidP="007C280F"/>
    <w:p w14:paraId="53FFF220" w14:textId="2AC7761F"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22</w:t>
      </w:r>
      <w:r w:rsidR="00820CC9" w:rsidRPr="00D37C50">
        <w:rPr>
          <w:rFonts w:asciiTheme="minorHAnsi" w:hAnsiTheme="minorHAnsi" w:cstheme="minorHAnsi"/>
          <w:b/>
          <w:bCs/>
          <w:szCs w:val="22"/>
        </w:rPr>
        <w:t>5</w:t>
      </w:r>
      <w:r w:rsidRPr="00D37C50">
        <w:rPr>
          <w:rFonts w:asciiTheme="minorHAnsi" w:hAnsiTheme="minorHAnsi" w:cstheme="minorHAnsi"/>
          <w:b/>
          <w:bCs/>
          <w:szCs w:val="22"/>
        </w:rPr>
        <w:t>.</w:t>
      </w:r>
    </w:p>
    <w:p w14:paraId="1CF89682" w14:textId="77777777" w:rsidR="00D625C5" w:rsidRPr="00D37C50" w:rsidRDefault="00D625C5" w:rsidP="007C280F">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159. </w:t>
      </w:r>
      <w:r w:rsidRPr="00D37C50">
        <w:rPr>
          <w:rFonts w:asciiTheme="minorHAnsi" w:hAnsiTheme="minorHAnsi" w:cstheme="minorHAnsi"/>
          <w:szCs w:val="22"/>
        </w:rPr>
        <w:t>mijenja se i glasi:</w:t>
      </w:r>
    </w:p>
    <w:p w14:paraId="07B2CDC0" w14:textId="3CD78DE3" w:rsidR="00D625C5" w:rsidRPr="00D37C50" w:rsidRDefault="00D625C5" w:rsidP="00D625C5">
      <w:pPr>
        <w:spacing w:after="140"/>
        <w:ind w:right="-29"/>
        <w:jc w:val="both"/>
        <w:rPr>
          <w:rFonts w:cs="Calibri"/>
          <w:szCs w:val="22"/>
        </w:rPr>
      </w:pPr>
      <w:r w:rsidRPr="00D37C50">
        <w:rPr>
          <w:rFonts w:cs="Calibri"/>
          <w:b/>
          <w:bCs/>
          <w:szCs w:val="22"/>
        </w:rPr>
        <w:t>„</w:t>
      </w:r>
      <w:r w:rsidRPr="00D37C50">
        <w:rPr>
          <w:rFonts w:cs="Calibri"/>
          <w:szCs w:val="22"/>
        </w:rPr>
        <w:t>Prema odredbama. Zakona o elektroničkim komunikacijama („Narodne novine“ broj 73/08., 90/11., 133/12., 80/13., 71/14. i 72/17.), elektronička komunikacijska infrastruktura, razvoj i korištenje elektroničkih komunikacijskih mreža, elektroničke komunikacijske infrastrukture i druge povezane opreme te upravljanje i uporaba radio</w:t>
      </w:r>
      <w:r w:rsidR="004852B7">
        <w:rPr>
          <w:rFonts w:cs="Calibri"/>
          <w:szCs w:val="22"/>
        </w:rPr>
        <w:t>-</w:t>
      </w:r>
      <w:r w:rsidRPr="00D37C50">
        <w:rPr>
          <w:rFonts w:cs="Calibri"/>
          <w:szCs w:val="22"/>
        </w:rPr>
        <w:t>frekvencijskog spektra, adresnog i brojevnog prostora, kao prirodno ograničenih općih dobara, od interesa su za Republiku Hrvatsku. Temeljem dokumenta prostornog uređenja, uređuje se gradnja elektroničke komunikacijske infrastrukture i druge povezane opreme u skladu s pravilnicima Zakona o elektroničkim komunikacijama i u skladu s mjerilima razvoja elektroničke komunikacijske infrastrukture i druge povezane opreme koja je propisana Uredbom Vlade Republike Hrvatske (Uredba o mjerilima razvoja elektroničke komunikacijske infrastrukture i druge povezane opreme, „Narodne novine“ broj 131/12. i 92/15.).</w:t>
      </w:r>
    </w:p>
    <w:p w14:paraId="718BEE07" w14:textId="77777777" w:rsidR="00D625C5" w:rsidRPr="00D37C50" w:rsidRDefault="00D625C5" w:rsidP="00D625C5">
      <w:pPr>
        <w:jc w:val="both"/>
        <w:rPr>
          <w:rFonts w:cs="Calibri"/>
          <w:b/>
          <w:bCs/>
          <w:szCs w:val="22"/>
        </w:rPr>
      </w:pPr>
      <w:r w:rsidRPr="00D37C50">
        <w:rPr>
          <w:rFonts w:cs="Calibri"/>
          <w:szCs w:val="22"/>
        </w:rPr>
        <w:lastRenderedPageBreak/>
        <w:t>Zbog zaštite postojećeg koridora RTV veze ''</w:t>
      </w:r>
      <w:proofErr w:type="spellStart"/>
      <w:r w:rsidRPr="00D37C50">
        <w:rPr>
          <w:rFonts w:cs="Calibri"/>
          <w:szCs w:val="22"/>
        </w:rPr>
        <w:t>Jarmina</w:t>
      </w:r>
      <w:proofErr w:type="spellEnd"/>
      <w:r w:rsidRPr="00D37C50">
        <w:rPr>
          <w:rFonts w:cs="Calibri"/>
          <w:szCs w:val="22"/>
        </w:rPr>
        <w:t>'' (Borinci)-''Tovarnik'', te planiranog koridora RTV veze ''</w:t>
      </w:r>
      <w:proofErr w:type="spellStart"/>
      <w:r w:rsidRPr="00D37C50">
        <w:rPr>
          <w:rFonts w:cs="Calibri"/>
          <w:szCs w:val="22"/>
        </w:rPr>
        <w:t>Jarmina</w:t>
      </w:r>
      <w:proofErr w:type="spellEnd"/>
      <w:r w:rsidRPr="00D37C50">
        <w:rPr>
          <w:rFonts w:cs="Calibri"/>
          <w:szCs w:val="22"/>
        </w:rPr>
        <w:t>''-''Liske'' na prostoru koridora nije dozvoljena izgradnja građevina takvih visina koja bi prekinula navedene koridore.</w:t>
      </w:r>
      <w:r w:rsidRPr="00D37C50">
        <w:rPr>
          <w:rFonts w:cs="Calibri"/>
          <w:b/>
          <w:bCs/>
          <w:szCs w:val="22"/>
        </w:rPr>
        <w:t>“</w:t>
      </w:r>
    </w:p>
    <w:p w14:paraId="203773FD" w14:textId="77777777" w:rsidR="00D625C5" w:rsidRPr="00D37C50" w:rsidRDefault="00D625C5" w:rsidP="007C280F"/>
    <w:p w14:paraId="0A6964B0" w14:textId="616D1F1C" w:rsidR="00D625C5" w:rsidRPr="00D37C50" w:rsidRDefault="00D625C5" w:rsidP="007C280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22</w:t>
      </w:r>
      <w:r w:rsidR="00820CC9" w:rsidRPr="00D37C50">
        <w:rPr>
          <w:rFonts w:asciiTheme="minorHAnsi" w:hAnsiTheme="minorHAnsi" w:cstheme="minorHAnsi"/>
          <w:b/>
          <w:bCs/>
          <w:szCs w:val="22"/>
        </w:rPr>
        <w:t>6</w:t>
      </w:r>
      <w:r w:rsidRPr="00D37C50">
        <w:rPr>
          <w:rFonts w:asciiTheme="minorHAnsi" w:hAnsiTheme="minorHAnsi" w:cstheme="minorHAnsi"/>
          <w:b/>
          <w:bCs/>
          <w:szCs w:val="22"/>
        </w:rPr>
        <w:t>.</w:t>
      </w:r>
    </w:p>
    <w:p w14:paraId="08487B20" w14:textId="77777777" w:rsidR="00D625C5" w:rsidRPr="00D37C50" w:rsidRDefault="00D625C5" w:rsidP="00490B38">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160. </w:t>
      </w:r>
      <w:r w:rsidRPr="00D37C50">
        <w:rPr>
          <w:rFonts w:asciiTheme="minorHAnsi" w:hAnsiTheme="minorHAnsi" w:cstheme="minorHAnsi"/>
          <w:szCs w:val="22"/>
        </w:rPr>
        <w:t>mijenja se i glasi:</w:t>
      </w:r>
    </w:p>
    <w:p w14:paraId="5FA81D2A" w14:textId="77777777" w:rsidR="00D625C5" w:rsidRPr="00D37C50" w:rsidRDefault="00D625C5" w:rsidP="00D625C5">
      <w:pPr>
        <w:spacing w:after="140"/>
        <w:ind w:right="74"/>
        <w:jc w:val="both"/>
        <w:rPr>
          <w:rFonts w:cs="Calibri"/>
          <w:szCs w:val="22"/>
        </w:rPr>
      </w:pPr>
      <w:r w:rsidRPr="00D37C50">
        <w:rPr>
          <w:rFonts w:cs="Calibri"/>
          <w:b/>
          <w:bCs/>
          <w:szCs w:val="22"/>
        </w:rPr>
        <w:t>„</w:t>
      </w:r>
      <w:proofErr w:type="spellStart"/>
      <w:r w:rsidRPr="00D37C50">
        <w:rPr>
          <w:rFonts w:cs="Calibri"/>
          <w:szCs w:val="22"/>
        </w:rPr>
        <w:t>Plinoopskrbni</w:t>
      </w:r>
      <w:proofErr w:type="spellEnd"/>
      <w:r w:rsidRPr="00D37C50">
        <w:rPr>
          <w:rFonts w:cs="Calibri"/>
          <w:szCs w:val="22"/>
        </w:rPr>
        <w:t xml:space="preserve"> sustav grada Vinkovaca:</w:t>
      </w:r>
    </w:p>
    <w:p w14:paraId="4F73CA58" w14:textId="77777777" w:rsidR="00D625C5" w:rsidRPr="00D37C50" w:rsidRDefault="00D625C5" w:rsidP="00D625C5">
      <w:pPr>
        <w:numPr>
          <w:ilvl w:val="0"/>
          <w:numId w:val="46"/>
        </w:numPr>
        <w:spacing w:after="140"/>
        <w:ind w:right="74"/>
        <w:jc w:val="both"/>
        <w:rPr>
          <w:rFonts w:cs="Calibri"/>
          <w:szCs w:val="22"/>
        </w:rPr>
      </w:pPr>
      <w:r w:rsidRPr="00D37C50">
        <w:rPr>
          <w:rFonts w:cs="Calibri"/>
          <w:szCs w:val="22"/>
        </w:rPr>
        <w:t>Opskrbljujućeg VT plinovoda oko grada Vinkovaca koji osigurava dobavu s MRS-a Vinkovci,</w:t>
      </w:r>
    </w:p>
    <w:p w14:paraId="28267600" w14:textId="77777777" w:rsidR="00D625C5" w:rsidRPr="00D37C50" w:rsidRDefault="00D625C5" w:rsidP="00D625C5">
      <w:pPr>
        <w:numPr>
          <w:ilvl w:val="0"/>
          <w:numId w:val="46"/>
        </w:numPr>
        <w:spacing w:after="140"/>
        <w:ind w:right="74"/>
        <w:jc w:val="both"/>
        <w:rPr>
          <w:rFonts w:cs="Calibri"/>
          <w:szCs w:val="22"/>
        </w:rPr>
      </w:pPr>
      <w:r w:rsidRPr="00D37C50">
        <w:rPr>
          <w:rFonts w:cs="Calibri"/>
          <w:szCs w:val="22"/>
        </w:rPr>
        <w:t>Mjesnih VT, ST i NT plinovodnih mreža unutar grada Vinkovaca,</w:t>
      </w:r>
    </w:p>
    <w:p w14:paraId="6689A448" w14:textId="181F8DBB" w:rsidR="00D625C5" w:rsidRPr="00D37C50" w:rsidRDefault="00D625C5" w:rsidP="00D625C5">
      <w:pPr>
        <w:numPr>
          <w:ilvl w:val="0"/>
          <w:numId w:val="46"/>
        </w:numPr>
        <w:spacing w:after="140"/>
        <w:ind w:right="74"/>
        <w:jc w:val="both"/>
        <w:rPr>
          <w:rFonts w:cs="Calibri"/>
          <w:szCs w:val="22"/>
        </w:rPr>
      </w:pPr>
      <w:r w:rsidRPr="00D37C50">
        <w:rPr>
          <w:rFonts w:cs="Calibri"/>
          <w:szCs w:val="22"/>
        </w:rPr>
        <w:t xml:space="preserve">prigradsko naselje Mirkovci potpuno je </w:t>
      </w:r>
      <w:proofErr w:type="spellStart"/>
      <w:r w:rsidRPr="00D37C50">
        <w:rPr>
          <w:rFonts w:cs="Calibri"/>
          <w:szCs w:val="22"/>
        </w:rPr>
        <w:t>plinoficirano</w:t>
      </w:r>
      <w:proofErr w:type="spellEnd"/>
      <w:r w:rsidRPr="00D37C50">
        <w:rPr>
          <w:rFonts w:cs="Calibri"/>
          <w:szCs w:val="22"/>
        </w:rPr>
        <w:t>, a opskrba plinom je osigurana spojem na čelični plinovod na mjestu buduće RS Mirkovci.</w:t>
      </w:r>
    </w:p>
    <w:p w14:paraId="49704688" w14:textId="77777777" w:rsidR="00D625C5" w:rsidRPr="00D37C50" w:rsidRDefault="00D625C5" w:rsidP="00D625C5">
      <w:pPr>
        <w:spacing w:after="140"/>
        <w:ind w:right="74"/>
        <w:jc w:val="both"/>
        <w:rPr>
          <w:rFonts w:cs="Calibri"/>
          <w:szCs w:val="22"/>
        </w:rPr>
      </w:pPr>
      <w:r w:rsidRPr="00D37C50">
        <w:rPr>
          <w:rFonts w:cs="Calibri"/>
          <w:szCs w:val="22"/>
        </w:rPr>
        <w:t>Mjesna plinovodna mreža izgrađena je unutar građevinskih područja u zelenom pojasu ulica po potrebi s obje strane ulica. Tlak plina u mjesnim ST plinovodima je 1-4 bara, a u NT plinovodu 1 bar.</w:t>
      </w:r>
    </w:p>
    <w:p w14:paraId="734EAA37" w14:textId="77777777" w:rsidR="00D625C5" w:rsidRPr="00D37C50" w:rsidRDefault="00D625C5" w:rsidP="00D625C5">
      <w:pPr>
        <w:spacing w:after="140"/>
        <w:ind w:right="74"/>
        <w:jc w:val="both"/>
        <w:rPr>
          <w:rFonts w:cs="Calibri"/>
          <w:szCs w:val="22"/>
        </w:rPr>
      </w:pPr>
      <w:r w:rsidRPr="00D37C50">
        <w:rPr>
          <w:rFonts w:cs="Calibri"/>
          <w:szCs w:val="22"/>
        </w:rPr>
        <w:t>Planirani cjevovodi distributivne plinske mreže unutar obuhvata Plana izvode se unutar koridora javnih prometnih i ostalih površina.</w:t>
      </w:r>
    </w:p>
    <w:p w14:paraId="2BE505E1" w14:textId="77777777" w:rsidR="00D625C5" w:rsidRPr="00D37C50" w:rsidRDefault="00D625C5" w:rsidP="00D625C5">
      <w:pPr>
        <w:spacing w:after="140"/>
        <w:ind w:right="74"/>
        <w:jc w:val="both"/>
        <w:rPr>
          <w:rFonts w:cs="Calibri"/>
          <w:szCs w:val="22"/>
        </w:rPr>
      </w:pPr>
      <w:r w:rsidRPr="00D37C50">
        <w:rPr>
          <w:rFonts w:cs="Calibri"/>
          <w:szCs w:val="22"/>
        </w:rPr>
        <w:t xml:space="preserve">Iznimno, </w:t>
      </w:r>
      <w:proofErr w:type="spellStart"/>
      <w:r w:rsidRPr="00D37C50">
        <w:rPr>
          <w:rFonts w:cs="Calibri"/>
          <w:szCs w:val="22"/>
        </w:rPr>
        <w:t>plinoopskrbne</w:t>
      </w:r>
      <w:proofErr w:type="spellEnd"/>
      <w:r w:rsidRPr="00D37C50">
        <w:rPr>
          <w:rFonts w:cs="Calibri"/>
          <w:szCs w:val="22"/>
        </w:rPr>
        <w:t xml:space="preserve"> vodove i infrastrukturu moguće je graditi i na površinama ostalih namjena utvrđenih Planom, ukoliko određena građevna čestica ne može ostvariti priključak na infrastrukturu putem infrastrukturnih mreža prikazanih u grafičkom dijelu Plana ili ukoliko tehnička rješenja rekonstrukcije i izgradnje nove infrastrukture na taj način ostvaruju veću kvalitetu sustava kao cjeline.</w:t>
      </w:r>
    </w:p>
    <w:p w14:paraId="0C1F52FF" w14:textId="77777777" w:rsidR="00D625C5" w:rsidRPr="00D37C50" w:rsidRDefault="00D625C5" w:rsidP="00D625C5">
      <w:pPr>
        <w:spacing w:after="140"/>
        <w:ind w:right="74"/>
        <w:jc w:val="both"/>
        <w:rPr>
          <w:rFonts w:cs="Calibri"/>
          <w:szCs w:val="22"/>
        </w:rPr>
      </w:pPr>
      <w:r w:rsidRPr="00D37C50">
        <w:rPr>
          <w:rFonts w:cs="Calibri"/>
          <w:szCs w:val="22"/>
        </w:rPr>
        <w:t>Nova plinska mreža gradi se uz slijedeće uvjete:</w:t>
      </w:r>
    </w:p>
    <w:p w14:paraId="28BFB457"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Plinovodi se polažu u javnim površinama.</w:t>
      </w:r>
    </w:p>
    <w:p w14:paraId="5D762DD1"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 xml:space="preserve">Plinovodi se štite od smrzavanja ukopavanjem, tako da minimalna visina </w:t>
      </w:r>
      <w:proofErr w:type="spellStart"/>
      <w:r w:rsidRPr="00D37C50">
        <w:rPr>
          <w:rFonts w:cs="Calibri"/>
          <w:szCs w:val="22"/>
        </w:rPr>
        <w:t>nadsloja</w:t>
      </w:r>
      <w:proofErr w:type="spellEnd"/>
      <w:r w:rsidRPr="00D37C50">
        <w:rPr>
          <w:rFonts w:cs="Calibri"/>
          <w:szCs w:val="22"/>
        </w:rPr>
        <w:t xml:space="preserve"> zemlje iznosi </w:t>
      </w:r>
      <w:smartTag w:uri="urn:schemas-microsoft-com:office:smarttags" w:element="metricconverter">
        <w:smartTagPr>
          <w:attr w:name="ProductID" w:val="80 cm"/>
        </w:smartTagPr>
        <w:r w:rsidRPr="00D37C50">
          <w:rPr>
            <w:rFonts w:cs="Calibri"/>
            <w:szCs w:val="22"/>
          </w:rPr>
          <w:t>80 cm</w:t>
        </w:r>
      </w:smartTag>
      <w:r w:rsidRPr="00D37C50">
        <w:rPr>
          <w:rFonts w:cs="Calibri"/>
          <w:szCs w:val="22"/>
        </w:rPr>
        <w:t>.</w:t>
      </w:r>
    </w:p>
    <w:p w14:paraId="19C89E51"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 xml:space="preserve">Prolaz plinovoda ispod prometnica mora biti uz osiguran minimalan </w:t>
      </w:r>
      <w:proofErr w:type="spellStart"/>
      <w:r w:rsidRPr="00D37C50">
        <w:rPr>
          <w:rFonts w:cs="Calibri"/>
          <w:szCs w:val="22"/>
        </w:rPr>
        <w:t>nadsloj</w:t>
      </w:r>
      <w:proofErr w:type="spellEnd"/>
      <w:r w:rsidRPr="00D37C50">
        <w:rPr>
          <w:rFonts w:cs="Calibri"/>
          <w:szCs w:val="22"/>
        </w:rPr>
        <w:t xml:space="preserve"> od </w:t>
      </w:r>
      <w:smartTag w:uri="urn:schemas-microsoft-com:office:smarttags" w:element="metricconverter">
        <w:smartTagPr>
          <w:attr w:name="ProductID" w:val="1,5 m"/>
        </w:smartTagPr>
        <w:r w:rsidRPr="00D37C50">
          <w:rPr>
            <w:rFonts w:cs="Calibri"/>
            <w:szCs w:val="22"/>
          </w:rPr>
          <w:t>1,5 m</w:t>
        </w:r>
      </w:smartTag>
      <w:r w:rsidRPr="00D37C50">
        <w:rPr>
          <w:rFonts w:cs="Calibri"/>
          <w:szCs w:val="22"/>
        </w:rPr>
        <w:t>.</w:t>
      </w:r>
    </w:p>
    <w:p w14:paraId="406E58C6"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Prolaz plinovoda ispod županijskih i državnih cesta, bez obzira na način izvođenja, mora biti sa zaštitnom cijevi.</w:t>
      </w:r>
    </w:p>
    <w:p w14:paraId="64508B7B"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 xml:space="preserve">Prilikom križanja plinovoda s kanalima minimalna udaljenost zaštitne cijevi plinovoda od stjenke kanala iznosi </w:t>
      </w:r>
      <w:smartTag w:uri="urn:schemas-microsoft-com:office:smarttags" w:element="metricconverter">
        <w:smartTagPr>
          <w:attr w:name="ProductID" w:val="0,5 m"/>
        </w:smartTagPr>
        <w:r w:rsidRPr="00D37C50">
          <w:rPr>
            <w:rFonts w:cs="Calibri"/>
            <w:szCs w:val="22"/>
          </w:rPr>
          <w:t>0,5 m</w:t>
        </w:r>
      </w:smartTag>
      <w:r w:rsidRPr="00D37C50">
        <w:rPr>
          <w:rFonts w:cs="Calibri"/>
          <w:szCs w:val="22"/>
        </w:rPr>
        <w:t>.</w:t>
      </w:r>
    </w:p>
    <w:p w14:paraId="0103C893"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 xml:space="preserve">Plinovodi se križaju s drugim instalacijama pod horizontalnim </w:t>
      </w:r>
      <w:proofErr w:type="spellStart"/>
      <w:r w:rsidRPr="00D37C50">
        <w:rPr>
          <w:rFonts w:cs="Calibri"/>
          <w:szCs w:val="22"/>
        </w:rPr>
        <w:t>kutem</w:t>
      </w:r>
      <w:proofErr w:type="spellEnd"/>
      <w:r w:rsidRPr="00D37C50">
        <w:rPr>
          <w:rFonts w:cs="Calibri"/>
          <w:szCs w:val="22"/>
        </w:rPr>
        <w:t xml:space="preserve"> između 45° i 90°.</w:t>
      </w:r>
    </w:p>
    <w:p w14:paraId="09326F8B"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Pri projektiranju vodove dimenzionirati tako da zadovoljavaju sve planirane potrebe za plinom svih korisnika sustava na kraju planskog razdoblja.</w:t>
      </w:r>
    </w:p>
    <w:p w14:paraId="6EEDED8D"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Pri projektiranju i izvođenju obavezno se pridržavati propisanih udaljenosti od ostalih instalacija.</w:t>
      </w:r>
    </w:p>
    <w:p w14:paraId="38BF3F8F" w14:textId="77777777" w:rsidR="00D625C5" w:rsidRPr="00D37C50" w:rsidRDefault="00D625C5" w:rsidP="00490B38">
      <w:pPr>
        <w:numPr>
          <w:ilvl w:val="0"/>
          <w:numId w:val="45"/>
        </w:numPr>
        <w:tabs>
          <w:tab w:val="clear" w:pos="1154"/>
        </w:tabs>
        <w:spacing w:after="60"/>
        <w:ind w:left="284" w:right="168" w:hanging="284"/>
        <w:jc w:val="both"/>
        <w:rPr>
          <w:rFonts w:cs="Calibri"/>
          <w:szCs w:val="22"/>
        </w:rPr>
      </w:pPr>
      <w:r w:rsidRPr="00D37C50">
        <w:rPr>
          <w:rFonts w:cs="Calibri"/>
          <w:szCs w:val="22"/>
        </w:rPr>
        <w:t>Rekonstrukcijom vodova mora se zadržati postojeća trasa. Izmjena trase je moguća samo uz suglasnost svih korisnika infrastrukturnog koridora i lokalne samouprave.</w:t>
      </w:r>
    </w:p>
    <w:p w14:paraId="1BF62073" w14:textId="77777777" w:rsidR="00D625C5" w:rsidRPr="00D37C50" w:rsidRDefault="00D625C5" w:rsidP="00490B38">
      <w:pPr>
        <w:numPr>
          <w:ilvl w:val="0"/>
          <w:numId w:val="45"/>
        </w:numPr>
        <w:tabs>
          <w:tab w:val="clear" w:pos="1154"/>
        </w:tabs>
        <w:spacing w:after="140"/>
        <w:ind w:left="284" w:right="74" w:hanging="284"/>
        <w:jc w:val="both"/>
        <w:rPr>
          <w:rFonts w:cs="Calibri"/>
          <w:szCs w:val="22"/>
        </w:rPr>
      </w:pPr>
      <w:r w:rsidRPr="00D37C50">
        <w:rPr>
          <w:rFonts w:cs="Calibri"/>
          <w:szCs w:val="22"/>
        </w:rPr>
        <w:t>U slučaju prelaska planiranih prometnica i izgradnje parkirališta preko postojećeg plinovoda potrebno je predvidjeti zaštitu tih istih plinovoda. Ukoliko se plinovod polaže ispod cesta ili vodotoka potrebno je plinovod iz PE cijevi položiti u čeličnoj zaštitnoj cijevi.</w:t>
      </w:r>
    </w:p>
    <w:p w14:paraId="4C47AAE7" w14:textId="77777777" w:rsidR="00D625C5" w:rsidRPr="00D37C50" w:rsidRDefault="00D625C5" w:rsidP="00490B38">
      <w:pPr>
        <w:numPr>
          <w:ilvl w:val="0"/>
          <w:numId w:val="45"/>
        </w:numPr>
        <w:tabs>
          <w:tab w:val="clear" w:pos="1154"/>
        </w:tabs>
        <w:spacing w:after="140"/>
        <w:ind w:left="284" w:right="74" w:hanging="284"/>
        <w:jc w:val="both"/>
        <w:rPr>
          <w:rFonts w:cs="Calibri"/>
          <w:szCs w:val="22"/>
        </w:rPr>
      </w:pPr>
      <w:r w:rsidRPr="00D37C50">
        <w:rPr>
          <w:rFonts w:cs="Calibri"/>
          <w:szCs w:val="22"/>
        </w:rPr>
        <w:t>Razmak vodovodnih, kanalizacijskih cijevi i elektro kabela mora iznositi minimalno 1 m od ST plinovoda u horizontalnom, a 0,5 m od plinovoda u vertikalnom posmaku.</w:t>
      </w:r>
    </w:p>
    <w:p w14:paraId="74743290" w14:textId="77777777" w:rsidR="00D625C5" w:rsidRPr="00D37C50" w:rsidRDefault="00D625C5" w:rsidP="00490B38">
      <w:pPr>
        <w:numPr>
          <w:ilvl w:val="0"/>
          <w:numId w:val="45"/>
        </w:numPr>
        <w:tabs>
          <w:tab w:val="clear" w:pos="1154"/>
        </w:tabs>
        <w:spacing w:after="140"/>
        <w:ind w:left="284" w:right="74" w:hanging="284"/>
        <w:jc w:val="both"/>
        <w:rPr>
          <w:rFonts w:cs="Calibri"/>
          <w:szCs w:val="22"/>
        </w:rPr>
      </w:pPr>
      <w:r w:rsidRPr="00D37C50">
        <w:rPr>
          <w:rFonts w:cs="Calibri"/>
          <w:szCs w:val="22"/>
        </w:rPr>
        <w:t>Omogućiti priključenje građevina na ulični ukopani razvod prirodnog plina podzemnim priključkom uz prilazne ceste.</w:t>
      </w:r>
    </w:p>
    <w:p w14:paraId="28C4A591" w14:textId="77777777" w:rsidR="00D625C5" w:rsidRPr="00D37C50" w:rsidRDefault="00D625C5" w:rsidP="00490B38">
      <w:pPr>
        <w:numPr>
          <w:ilvl w:val="0"/>
          <w:numId w:val="45"/>
        </w:numPr>
        <w:tabs>
          <w:tab w:val="clear" w:pos="1154"/>
        </w:tabs>
        <w:spacing w:after="140"/>
        <w:ind w:left="284" w:right="74" w:hanging="284"/>
        <w:jc w:val="both"/>
        <w:rPr>
          <w:rFonts w:cs="Calibri"/>
          <w:szCs w:val="22"/>
        </w:rPr>
      </w:pPr>
      <w:r w:rsidRPr="00D37C50">
        <w:rPr>
          <w:rFonts w:cs="Calibri"/>
          <w:szCs w:val="22"/>
        </w:rPr>
        <w:t xml:space="preserve">Redukcija tlaka plina sa 1-4 bara u plinskoj mreži na niski tlak 22-25 </w:t>
      </w:r>
      <w:proofErr w:type="spellStart"/>
      <w:r w:rsidRPr="00D37C50">
        <w:rPr>
          <w:rFonts w:cs="Calibri"/>
          <w:szCs w:val="22"/>
        </w:rPr>
        <w:t>mbara</w:t>
      </w:r>
      <w:proofErr w:type="spellEnd"/>
      <w:r w:rsidRPr="00D37C50">
        <w:rPr>
          <w:rFonts w:cs="Calibri"/>
          <w:szCs w:val="22"/>
        </w:rPr>
        <w:t xml:space="preserve"> za potrebe kućanstava izvodi se uz primjenu kućnih pojedinačnih regulatora tlaka.</w:t>
      </w:r>
    </w:p>
    <w:p w14:paraId="1B106AD8" w14:textId="77777777" w:rsidR="00D625C5" w:rsidRPr="00D37C50" w:rsidRDefault="00D625C5" w:rsidP="00490B38">
      <w:pPr>
        <w:numPr>
          <w:ilvl w:val="0"/>
          <w:numId w:val="45"/>
        </w:numPr>
        <w:tabs>
          <w:tab w:val="clear" w:pos="1154"/>
        </w:tabs>
        <w:spacing w:after="140"/>
        <w:ind w:left="284" w:right="74" w:hanging="284"/>
        <w:jc w:val="both"/>
        <w:rPr>
          <w:rFonts w:cs="Calibri"/>
          <w:szCs w:val="22"/>
        </w:rPr>
      </w:pPr>
      <w:r w:rsidRPr="00D37C50">
        <w:rPr>
          <w:rFonts w:cs="Calibri"/>
          <w:szCs w:val="22"/>
        </w:rPr>
        <w:lastRenderedPageBreak/>
        <w:t>Plinska mreža se po prostoru obuhvata Plana razvodi ukopanim cjevovodom u rovovima ispod nogostupa ili u zelenoj površini uz prometnice na dubini od najmanje 1,0 m (zelena površina), odnosno 1,2 m (ispod prometnica).</w:t>
      </w:r>
    </w:p>
    <w:p w14:paraId="5FDF98AA" w14:textId="77777777" w:rsidR="00D625C5" w:rsidRPr="00D37C50" w:rsidRDefault="00D625C5" w:rsidP="00D625C5">
      <w:pPr>
        <w:spacing w:after="140"/>
        <w:ind w:right="74"/>
        <w:jc w:val="both"/>
        <w:rPr>
          <w:rFonts w:cs="Calibri"/>
          <w:szCs w:val="22"/>
        </w:rPr>
      </w:pPr>
      <w:r w:rsidRPr="00D37C50">
        <w:rPr>
          <w:rFonts w:cs="Calibri"/>
          <w:szCs w:val="22"/>
        </w:rPr>
        <w:t>Planiranje produljenja plinske mreže odvijat će se u skladu s izračunima ekonomske opravdanosti investicija od strane vlasnika plinske mreže ili u dogovoru s lokalnom samoupravom, a prema prostorno planskoj dokumentaciji grada Vinkovaca.</w:t>
      </w:r>
    </w:p>
    <w:p w14:paraId="1FF09471" w14:textId="77777777" w:rsidR="00D625C5" w:rsidRPr="00D37C50" w:rsidRDefault="00D625C5" w:rsidP="00D625C5">
      <w:pPr>
        <w:spacing w:after="140"/>
        <w:ind w:right="74"/>
        <w:jc w:val="both"/>
        <w:rPr>
          <w:rFonts w:cs="Calibri"/>
          <w:szCs w:val="22"/>
        </w:rPr>
      </w:pPr>
      <w:r w:rsidRPr="00D37C50">
        <w:rPr>
          <w:rFonts w:cs="Calibri"/>
          <w:szCs w:val="22"/>
        </w:rPr>
        <w:t xml:space="preserve">Kada se ukaže potreba za povećanjem tlaka u plinskom sustavu zbog povećane potrošnje plina omogućuje se izgradnja Redukcijskih stanica Vrtno naselje, RS Radićev blok, RS Zagrebački blok, RS </w:t>
      </w:r>
      <w:proofErr w:type="spellStart"/>
      <w:r w:rsidRPr="00D37C50">
        <w:rPr>
          <w:rFonts w:cs="Calibri"/>
          <w:szCs w:val="22"/>
        </w:rPr>
        <w:t>Vuteks</w:t>
      </w:r>
      <w:proofErr w:type="spellEnd"/>
      <w:r w:rsidRPr="00D37C50">
        <w:rPr>
          <w:rFonts w:cs="Calibri"/>
          <w:szCs w:val="22"/>
        </w:rPr>
        <w:t>, RS Centar (</w:t>
      </w:r>
      <w:proofErr w:type="spellStart"/>
      <w:r w:rsidRPr="00D37C50">
        <w:rPr>
          <w:rFonts w:cs="Calibri"/>
          <w:szCs w:val="22"/>
        </w:rPr>
        <w:t>Starčevićeva</w:t>
      </w:r>
      <w:proofErr w:type="spellEnd"/>
      <w:r w:rsidRPr="00D37C50">
        <w:rPr>
          <w:rFonts w:cs="Calibri"/>
          <w:szCs w:val="22"/>
        </w:rPr>
        <w:t xml:space="preserve">), RS </w:t>
      </w:r>
      <w:proofErr w:type="spellStart"/>
      <w:r w:rsidRPr="00D37C50">
        <w:rPr>
          <w:rFonts w:cs="Calibri"/>
          <w:szCs w:val="22"/>
        </w:rPr>
        <w:t>Slavija</w:t>
      </w:r>
      <w:proofErr w:type="spellEnd"/>
      <w:r w:rsidRPr="00D37C50">
        <w:rPr>
          <w:rFonts w:cs="Calibri"/>
          <w:szCs w:val="22"/>
        </w:rPr>
        <w:t>, RS Zalužje I, RS Zalužje II.</w:t>
      </w:r>
    </w:p>
    <w:p w14:paraId="6B7B6EFE" w14:textId="77777777" w:rsidR="00D625C5" w:rsidRPr="00D37C50" w:rsidRDefault="00D625C5" w:rsidP="00D625C5">
      <w:pPr>
        <w:spacing w:after="140"/>
        <w:ind w:right="74"/>
        <w:jc w:val="both"/>
        <w:rPr>
          <w:rFonts w:cs="Calibri"/>
          <w:szCs w:val="22"/>
        </w:rPr>
      </w:pPr>
      <w:r w:rsidRPr="00D37C50">
        <w:rPr>
          <w:rFonts w:cs="Calibri"/>
          <w:szCs w:val="22"/>
        </w:rPr>
        <w:t xml:space="preserve">S obzirom na potrebe za povećanjem kapaciteta ili proširenjem plinske mreže, tijekom projektiranja unutar koridora kojima se planira </w:t>
      </w:r>
      <w:proofErr w:type="spellStart"/>
      <w:r w:rsidRPr="00D37C50">
        <w:rPr>
          <w:rFonts w:cs="Calibri"/>
          <w:szCs w:val="22"/>
        </w:rPr>
        <w:t>plinoopskrbni</w:t>
      </w:r>
      <w:proofErr w:type="spellEnd"/>
      <w:r w:rsidRPr="00D37C50">
        <w:rPr>
          <w:rFonts w:cs="Calibri"/>
          <w:szCs w:val="22"/>
        </w:rPr>
        <w:t xml:space="preserve"> vod, potrebno je ostaviti prostor za izgradnju </w:t>
      </w:r>
      <w:proofErr w:type="spellStart"/>
      <w:r w:rsidRPr="00D37C50">
        <w:rPr>
          <w:rFonts w:cs="Calibri"/>
          <w:szCs w:val="22"/>
        </w:rPr>
        <w:t>srednjetlačnih</w:t>
      </w:r>
      <w:proofErr w:type="spellEnd"/>
      <w:r w:rsidRPr="00D37C50">
        <w:rPr>
          <w:rFonts w:cs="Calibri"/>
          <w:szCs w:val="22"/>
        </w:rPr>
        <w:t>, niskotlačnih vodova plinske mreže spajanjem na postojeću ST i NT plinsku mrežu.</w:t>
      </w:r>
    </w:p>
    <w:p w14:paraId="795DEC19" w14:textId="77777777" w:rsidR="00D625C5" w:rsidRPr="00D37C50" w:rsidRDefault="00D625C5" w:rsidP="00D625C5">
      <w:pPr>
        <w:spacing w:after="140"/>
        <w:ind w:right="74"/>
        <w:jc w:val="both"/>
        <w:rPr>
          <w:rFonts w:cs="Calibri"/>
          <w:szCs w:val="22"/>
        </w:rPr>
      </w:pPr>
      <w:r w:rsidRPr="00D37C50">
        <w:rPr>
          <w:rFonts w:cs="Calibri"/>
          <w:szCs w:val="22"/>
        </w:rPr>
        <w:t>Nazivni kapacitet novih i planiranih razvodnih plinovoda definirati će se temeljem broja i vrste potrošača te temeljem veličine gospodarske potrebe tj. izradom projektne dokumentacije iste.</w:t>
      </w:r>
    </w:p>
    <w:p w14:paraId="23377598" w14:textId="0F625DB2" w:rsidR="00D625C5" w:rsidRPr="00D37C50" w:rsidRDefault="00D625C5" w:rsidP="00490B38">
      <w:pPr>
        <w:jc w:val="both"/>
        <w:rPr>
          <w:rFonts w:cs="Calibri"/>
        </w:rPr>
      </w:pPr>
      <w:r w:rsidRPr="00D37C50">
        <w:rPr>
          <w:rFonts w:cs="Calibri"/>
          <w:szCs w:val="22"/>
        </w:rPr>
        <w:t>Za postojeće magistralne plinovode (kao i one koji imaju pravovaljanu Lokacijsku odnosno Građevinsku dozvolu, a još nisu izgrađeni), a nalaze se unutar obuhvata Plana, nužno je primjenjivati Čl</w:t>
      </w:r>
      <w:r w:rsidR="00820CC9" w:rsidRPr="00D37C50">
        <w:rPr>
          <w:rFonts w:cs="Calibri"/>
          <w:szCs w:val="22"/>
        </w:rPr>
        <w:t>anke</w:t>
      </w:r>
      <w:r w:rsidRPr="00D37C50">
        <w:rPr>
          <w:rFonts w:cs="Calibri"/>
          <w:szCs w:val="22"/>
        </w:rPr>
        <w:t xml:space="preserve"> 8. i 9. Pravilnika o tehničkim uvjetima i normativima za siguran transport tekućih i plinovitih ugljikovodika magistralnim naftovodima i plinovodima te naftovodima i plinovodima za međunarodni transport (SI. list SFRJ</w:t>
      </w:r>
      <w:r w:rsidRPr="00D37C50">
        <w:rPr>
          <w:rFonts w:cs="Calibri"/>
          <w:i/>
          <w:iCs/>
        </w:rPr>
        <w:t xml:space="preserve"> </w:t>
      </w:r>
      <w:r w:rsidRPr="00D37C50">
        <w:rPr>
          <w:rFonts w:cs="Calibri"/>
          <w:szCs w:val="22"/>
        </w:rPr>
        <w:t>br. 26/85.) koji, između ostalog, podrazumijeva zaštitni koridor magistralnog plinovoda koji iznosi 30 metara lijevo i desno od osi plinovoda u kojem je zabranjena gradnja objekata namijenjenih za stanovanje ili boravak ljudi. Također, za sve zahvate u prostoru vezane uz gradnju u blizini plinovoda, nužno je zatražiti posebne uvjete gradnje od upravitelja voda</w:t>
      </w:r>
      <w:r w:rsidRPr="00D37C50">
        <w:rPr>
          <w:rFonts w:cs="Calibri"/>
          <w:i/>
          <w:iCs/>
        </w:rPr>
        <w:t>.</w:t>
      </w:r>
      <w:r w:rsidRPr="00D37C50">
        <w:rPr>
          <w:rFonts w:cs="Calibri"/>
          <w:b/>
          <w:bCs/>
        </w:rPr>
        <w:t>“</w:t>
      </w:r>
    </w:p>
    <w:p w14:paraId="21A6FB19" w14:textId="77777777" w:rsidR="00D625C5" w:rsidRPr="00D37C50" w:rsidRDefault="00D625C5" w:rsidP="00490B38"/>
    <w:p w14:paraId="1DFBAE5F" w14:textId="3AF163DD" w:rsidR="00D625C5" w:rsidRPr="00D37C50" w:rsidRDefault="00D625C5" w:rsidP="00490B3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22</w:t>
      </w:r>
      <w:r w:rsidR="00820CC9" w:rsidRPr="00D37C50">
        <w:rPr>
          <w:rFonts w:asciiTheme="minorHAnsi" w:hAnsiTheme="minorHAnsi" w:cstheme="minorHAnsi"/>
          <w:b/>
          <w:bCs/>
          <w:szCs w:val="22"/>
        </w:rPr>
        <w:t>7</w:t>
      </w:r>
      <w:r w:rsidRPr="00D37C50">
        <w:rPr>
          <w:rFonts w:asciiTheme="minorHAnsi" w:hAnsiTheme="minorHAnsi" w:cstheme="minorHAnsi"/>
          <w:b/>
          <w:bCs/>
          <w:szCs w:val="22"/>
        </w:rPr>
        <w:t>.</w:t>
      </w:r>
    </w:p>
    <w:p w14:paraId="5B5D4681" w14:textId="3DECD32F" w:rsidR="00D625C5" w:rsidRPr="00D37C50" w:rsidRDefault="00D625C5" w:rsidP="00490B38">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lanka 160.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lanak 160.a</w:t>
      </w:r>
      <w:r w:rsidRPr="00D37C50">
        <w:rPr>
          <w:rFonts w:asciiTheme="minorHAnsi" w:hAnsiTheme="minorHAnsi" w:cstheme="minorHAnsi"/>
          <w:szCs w:val="22"/>
        </w:rPr>
        <w:t xml:space="preserve"> koji glasi:</w:t>
      </w:r>
    </w:p>
    <w:p w14:paraId="2466B475" w14:textId="77777777" w:rsidR="00D625C5" w:rsidRPr="00D37C50" w:rsidRDefault="00D625C5" w:rsidP="00D625C5">
      <w:pPr>
        <w:widowControl w:val="0"/>
        <w:spacing w:before="40"/>
        <w:rPr>
          <w:rFonts w:cs="Calibri"/>
          <w:szCs w:val="22"/>
        </w:rPr>
      </w:pPr>
      <w:r w:rsidRPr="00D37C50">
        <w:rPr>
          <w:rFonts w:cs="Calibri"/>
          <w:b/>
          <w:bCs/>
          <w:szCs w:val="22"/>
        </w:rPr>
        <w:t>„</w:t>
      </w:r>
      <w:r w:rsidRPr="00D37C50">
        <w:rPr>
          <w:rFonts w:cs="Calibri"/>
          <w:szCs w:val="22"/>
        </w:rPr>
        <w:t>Planom utvrđene trase mogu se korigirati radi prilagodbe tehničkim rješenjima, imovinsko-pravnim odnosima i stanju na terenu.</w:t>
      </w:r>
      <w:r w:rsidRPr="00D37C50">
        <w:rPr>
          <w:rFonts w:cs="Calibri"/>
          <w:b/>
          <w:bCs/>
          <w:szCs w:val="22"/>
        </w:rPr>
        <w:t>“</w:t>
      </w:r>
    </w:p>
    <w:p w14:paraId="1325AE12" w14:textId="77777777" w:rsidR="00D625C5" w:rsidRPr="00D37C50" w:rsidRDefault="00D625C5" w:rsidP="00490B38"/>
    <w:p w14:paraId="2793998B" w14:textId="49D073F3" w:rsidR="00D625C5" w:rsidRPr="00D37C50" w:rsidRDefault="00D625C5" w:rsidP="00490B3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22</w:t>
      </w:r>
      <w:r w:rsidR="00820CC9" w:rsidRPr="00D37C50">
        <w:rPr>
          <w:rFonts w:asciiTheme="minorHAnsi" w:hAnsiTheme="minorHAnsi" w:cstheme="minorHAnsi"/>
          <w:b/>
          <w:bCs/>
          <w:szCs w:val="22"/>
        </w:rPr>
        <w:t>8</w:t>
      </w:r>
      <w:r w:rsidRPr="00D37C50">
        <w:rPr>
          <w:rFonts w:asciiTheme="minorHAnsi" w:hAnsiTheme="minorHAnsi" w:cstheme="minorHAnsi"/>
          <w:b/>
          <w:bCs/>
          <w:szCs w:val="22"/>
        </w:rPr>
        <w:t>.</w:t>
      </w:r>
    </w:p>
    <w:p w14:paraId="64763B64" w14:textId="79061D48" w:rsidR="00D625C5" w:rsidRPr="00D37C50" w:rsidRDefault="00D625C5" w:rsidP="00490B38">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lanka 160.a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lanak 160.b</w:t>
      </w:r>
      <w:r w:rsidRPr="00D37C50">
        <w:rPr>
          <w:rFonts w:asciiTheme="minorHAnsi" w:hAnsiTheme="minorHAnsi" w:cstheme="minorHAnsi"/>
          <w:szCs w:val="22"/>
        </w:rPr>
        <w:t xml:space="preserve"> koji glasi:</w:t>
      </w:r>
    </w:p>
    <w:p w14:paraId="26D159A0"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b/>
          <w:bCs/>
          <w:i w:val="0"/>
          <w:iCs/>
          <w:sz w:val="22"/>
          <w:szCs w:val="22"/>
        </w:rPr>
        <w:t>„</w:t>
      </w:r>
      <w:r w:rsidRPr="00D37C50">
        <w:rPr>
          <w:rFonts w:ascii="Calibri" w:hAnsi="Calibri" w:cs="Calibri"/>
          <w:i w:val="0"/>
          <w:iCs/>
          <w:sz w:val="22"/>
          <w:szCs w:val="22"/>
        </w:rPr>
        <w:t xml:space="preserve">Unutar obuhvata Plana važniji naftno-rudarski objekti i postrojenja u nadležnosti INA d.d., Istraživanje i proizvodnja nafte i plina su slijedeći: </w:t>
      </w:r>
    </w:p>
    <w:p w14:paraId="486810FD"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distributivni plinovod </w:t>
      </w:r>
      <w:proofErr w:type="spellStart"/>
      <w:r w:rsidRPr="00D37C50">
        <w:rPr>
          <w:rFonts w:ascii="Calibri" w:hAnsi="Calibri" w:cs="Calibri"/>
          <w:i w:val="0"/>
          <w:iCs/>
          <w:sz w:val="22"/>
          <w:szCs w:val="22"/>
        </w:rPr>
        <w:t>DN</w:t>
      </w:r>
      <w:proofErr w:type="spellEnd"/>
      <w:r w:rsidRPr="00D37C50">
        <w:rPr>
          <w:rFonts w:ascii="Calibri" w:hAnsi="Calibri" w:cs="Calibri"/>
          <w:i w:val="0"/>
          <w:iCs/>
          <w:sz w:val="22"/>
          <w:szCs w:val="22"/>
        </w:rPr>
        <w:t xml:space="preserve"> 150/50 </w:t>
      </w:r>
      <w:proofErr w:type="spellStart"/>
      <w:r w:rsidRPr="00D37C50">
        <w:rPr>
          <w:rFonts w:ascii="Calibri" w:hAnsi="Calibri" w:cs="Calibri"/>
          <w:i w:val="0"/>
          <w:iCs/>
          <w:sz w:val="22"/>
          <w:szCs w:val="22"/>
        </w:rPr>
        <w:t>PMČS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Vrapčana</w:t>
      </w:r>
      <w:proofErr w:type="spellEnd"/>
      <w:r w:rsidRPr="00D37C50">
        <w:rPr>
          <w:rFonts w:ascii="Calibri" w:hAnsi="Calibri" w:cs="Calibri"/>
          <w:i w:val="0"/>
          <w:iCs/>
          <w:sz w:val="22"/>
          <w:szCs w:val="22"/>
        </w:rPr>
        <w:t xml:space="preserve"> – </w:t>
      </w:r>
      <w:proofErr w:type="spellStart"/>
      <w:r w:rsidRPr="00D37C50">
        <w:rPr>
          <w:rFonts w:ascii="Calibri" w:hAnsi="Calibri" w:cs="Calibri"/>
          <w:i w:val="0"/>
          <w:iCs/>
          <w:sz w:val="22"/>
          <w:szCs w:val="22"/>
        </w:rPr>
        <w:t>PČS</w:t>
      </w:r>
      <w:proofErr w:type="spellEnd"/>
      <w:r w:rsidRPr="00D37C50">
        <w:rPr>
          <w:rFonts w:ascii="Calibri" w:hAnsi="Calibri" w:cs="Calibri"/>
          <w:i w:val="0"/>
          <w:iCs/>
          <w:sz w:val="22"/>
          <w:szCs w:val="22"/>
        </w:rPr>
        <w:t xml:space="preserve"> INA-Trgovina – korisnik </w:t>
      </w:r>
      <w:proofErr w:type="spellStart"/>
      <w:r w:rsidRPr="00D37C50">
        <w:rPr>
          <w:rFonts w:ascii="Calibri" w:hAnsi="Calibri" w:cs="Calibri"/>
          <w:i w:val="0"/>
          <w:iCs/>
          <w:sz w:val="22"/>
          <w:szCs w:val="22"/>
        </w:rPr>
        <w:t>PIS</w:t>
      </w:r>
      <w:proofErr w:type="spellEnd"/>
      <w:r w:rsidRPr="00D37C50">
        <w:rPr>
          <w:rFonts w:ascii="Calibri" w:hAnsi="Calibri" w:cs="Calibri"/>
          <w:i w:val="0"/>
          <w:iCs/>
          <w:sz w:val="22"/>
          <w:szCs w:val="22"/>
        </w:rPr>
        <w:t>;</w:t>
      </w:r>
    </w:p>
    <w:p w14:paraId="5B6086C9"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distributivni plinovod DN200/50 </w:t>
      </w:r>
      <w:proofErr w:type="spellStart"/>
      <w:r w:rsidRPr="00D37C50">
        <w:rPr>
          <w:rFonts w:ascii="Calibri" w:hAnsi="Calibri" w:cs="Calibri"/>
          <w:i w:val="0"/>
          <w:iCs/>
          <w:sz w:val="22"/>
          <w:szCs w:val="22"/>
        </w:rPr>
        <w:t>PMČS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Vrapčana</w:t>
      </w:r>
      <w:proofErr w:type="spellEnd"/>
      <w:r w:rsidRPr="00D37C50">
        <w:rPr>
          <w:rFonts w:ascii="Calibri" w:hAnsi="Calibri" w:cs="Calibri"/>
          <w:i w:val="0"/>
          <w:iCs/>
          <w:sz w:val="22"/>
          <w:szCs w:val="22"/>
        </w:rPr>
        <w:t xml:space="preserve"> – MRS Vinkovci (Dilj) – korisnik </w:t>
      </w:r>
      <w:proofErr w:type="spellStart"/>
      <w:r w:rsidRPr="00D37C50">
        <w:rPr>
          <w:rFonts w:ascii="Calibri" w:hAnsi="Calibri" w:cs="Calibri"/>
          <w:i w:val="0"/>
          <w:iCs/>
          <w:sz w:val="22"/>
          <w:szCs w:val="22"/>
        </w:rPr>
        <w:t>PIS</w:t>
      </w:r>
      <w:proofErr w:type="spellEnd"/>
      <w:r w:rsidRPr="00D37C50">
        <w:rPr>
          <w:rFonts w:ascii="Calibri" w:hAnsi="Calibri" w:cs="Calibri"/>
          <w:i w:val="0"/>
          <w:iCs/>
          <w:sz w:val="22"/>
          <w:szCs w:val="22"/>
        </w:rPr>
        <w:t>;</w:t>
      </w:r>
    </w:p>
    <w:p w14:paraId="211FB4CC"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distributivni plinovod </w:t>
      </w:r>
      <w:proofErr w:type="spellStart"/>
      <w:r w:rsidRPr="00D37C50">
        <w:rPr>
          <w:rFonts w:ascii="Calibri" w:hAnsi="Calibri" w:cs="Calibri"/>
          <w:i w:val="0"/>
          <w:iCs/>
          <w:sz w:val="22"/>
          <w:szCs w:val="22"/>
        </w:rPr>
        <w:t>DN</w:t>
      </w:r>
      <w:proofErr w:type="spellEnd"/>
      <w:r w:rsidRPr="00D37C50">
        <w:rPr>
          <w:rFonts w:ascii="Calibri" w:hAnsi="Calibri" w:cs="Calibri"/>
          <w:i w:val="0"/>
          <w:iCs/>
          <w:sz w:val="22"/>
          <w:szCs w:val="22"/>
        </w:rPr>
        <w:t xml:space="preserve"> 150/50 </w:t>
      </w:r>
      <w:proofErr w:type="spellStart"/>
      <w:r w:rsidRPr="00D37C50">
        <w:rPr>
          <w:rFonts w:ascii="Calibri" w:hAnsi="Calibri" w:cs="Calibri"/>
          <w:i w:val="0"/>
          <w:iCs/>
          <w:sz w:val="22"/>
          <w:szCs w:val="22"/>
        </w:rPr>
        <w:t>PČ</w:t>
      </w:r>
      <w:proofErr w:type="spellEnd"/>
      <w:r w:rsidRPr="00D37C50">
        <w:rPr>
          <w:rFonts w:ascii="Calibri" w:hAnsi="Calibri" w:cs="Calibri"/>
          <w:i w:val="0"/>
          <w:iCs/>
          <w:sz w:val="22"/>
          <w:szCs w:val="22"/>
        </w:rPr>
        <w:t xml:space="preserve"> Privlaka – </w:t>
      </w:r>
      <w:proofErr w:type="spellStart"/>
      <w:r w:rsidRPr="00D37C50">
        <w:rPr>
          <w:rFonts w:ascii="Calibri" w:hAnsi="Calibri" w:cs="Calibri"/>
          <w:i w:val="0"/>
          <w:iCs/>
          <w:sz w:val="22"/>
          <w:szCs w:val="22"/>
        </w:rPr>
        <w:t>PMČS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Vrapčana</w:t>
      </w:r>
      <w:proofErr w:type="spellEnd"/>
      <w:r w:rsidRPr="00D37C50">
        <w:rPr>
          <w:rFonts w:ascii="Calibri" w:hAnsi="Calibri" w:cs="Calibri"/>
          <w:i w:val="0"/>
          <w:iCs/>
          <w:sz w:val="22"/>
          <w:szCs w:val="22"/>
        </w:rPr>
        <w:t xml:space="preserve"> – korisnik </w:t>
      </w:r>
      <w:proofErr w:type="spellStart"/>
      <w:r w:rsidRPr="00D37C50">
        <w:rPr>
          <w:rFonts w:ascii="Calibri" w:hAnsi="Calibri" w:cs="Calibri"/>
          <w:i w:val="0"/>
          <w:iCs/>
          <w:sz w:val="22"/>
          <w:szCs w:val="22"/>
        </w:rPr>
        <w:t>PIS</w:t>
      </w:r>
      <w:proofErr w:type="spellEnd"/>
      <w:r w:rsidRPr="00D37C50">
        <w:rPr>
          <w:rFonts w:ascii="Calibri" w:hAnsi="Calibri" w:cs="Calibri"/>
          <w:i w:val="0"/>
          <w:iCs/>
          <w:sz w:val="22"/>
          <w:szCs w:val="22"/>
        </w:rPr>
        <w:t>;</w:t>
      </w:r>
    </w:p>
    <w:p w14:paraId="5867BF8A"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plinovod DN200/50 </w:t>
      </w:r>
      <w:proofErr w:type="spellStart"/>
      <w:r w:rsidRPr="00D37C50">
        <w:rPr>
          <w:rFonts w:ascii="Calibri" w:hAnsi="Calibri" w:cs="Calibri"/>
          <w:i w:val="0"/>
          <w:iCs/>
          <w:sz w:val="22"/>
          <w:szCs w:val="22"/>
        </w:rPr>
        <w:t>MOS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Đeletovci</w:t>
      </w:r>
      <w:proofErr w:type="spellEnd"/>
      <w:r w:rsidRPr="00D37C50">
        <w:rPr>
          <w:rFonts w:ascii="Calibri" w:hAnsi="Calibri" w:cs="Calibri"/>
          <w:i w:val="0"/>
          <w:iCs/>
          <w:sz w:val="22"/>
          <w:szCs w:val="22"/>
        </w:rPr>
        <w:t xml:space="preserve"> – </w:t>
      </w:r>
      <w:proofErr w:type="spellStart"/>
      <w:r w:rsidRPr="00D37C50">
        <w:rPr>
          <w:rFonts w:ascii="Calibri" w:hAnsi="Calibri" w:cs="Calibri"/>
          <w:i w:val="0"/>
          <w:iCs/>
          <w:sz w:val="22"/>
          <w:szCs w:val="22"/>
        </w:rPr>
        <w:t>PMČS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Vrapčana</w:t>
      </w:r>
      <w:proofErr w:type="spellEnd"/>
      <w:r w:rsidRPr="00D37C50">
        <w:rPr>
          <w:rFonts w:ascii="Calibri" w:hAnsi="Calibri" w:cs="Calibri"/>
          <w:i w:val="0"/>
          <w:iCs/>
          <w:sz w:val="22"/>
          <w:szCs w:val="22"/>
        </w:rPr>
        <w:t>;</w:t>
      </w:r>
    </w:p>
    <w:p w14:paraId="1F2BEB46"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magistralni naftovod </w:t>
      </w:r>
      <w:proofErr w:type="spellStart"/>
      <w:r w:rsidRPr="00D37C50">
        <w:rPr>
          <w:rFonts w:ascii="Calibri" w:hAnsi="Calibri" w:cs="Calibri"/>
          <w:i w:val="0"/>
          <w:iCs/>
          <w:sz w:val="22"/>
          <w:szCs w:val="22"/>
        </w:rPr>
        <w:t>DN</w:t>
      </w:r>
      <w:proofErr w:type="spellEnd"/>
      <w:r w:rsidRPr="00D37C50">
        <w:rPr>
          <w:rFonts w:ascii="Calibri" w:hAnsi="Calibri" w:cs="Calibri"/>
          <w:i w:val="0"/>
          <w:iCs/>
          <w:sz w:val="22"/>
          <w:szCs w:val="22"/>
        </w:rPr>
        <w:t xml:space="preserve"> 300/50 </w:t>
      </w:r>
      <w:proofErr w:type="spellStart"/>
      <w:r w:rsidRPr="00D37C50">
        <w:rPr>
          <w:rFonts w:ascii="Calibri" w:hAnsi="Calibri" w:cs="Calibri"/>
          <w:i w:val="0"/>
          <w:iCs/>
          <w:sz w:val="22"/>
          <w:szCs w:val="22"/>
        </w:rPr>
        <w:t>MOS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Đeletovci</w:t>
      </w:r>
      <w:proofErr w:type="spellEnd"/>
      <w:r w:rsidRPr="00D37C50">
        <w:rPr>
          <w:rFonts w:ascii="Calibri" w:hAnsi="Calibri" w:cs="Calibri"/>
          <w:i w:val="0"/>
          <w:iCs/>
          <w:sz w:val="22"/>
          <w:szCs w:val="22"/>
        </w:rPr>
        <w:t xml:space="preserve"> – US </w:t>
      </w:r>
      <w:proofErr w:type="spellStart"/>
      <w:r w:rsidRPr="00D37C50">
        <w:rPr>
          <w:rFonts w:ascii="Calibri" w:hAnsi="Calibri" w:cs="Calibri"/>
          <w:i w:val="0"/>
          <w:iCs/>
          <w:sz w:val="22"/>
          <w:szCs w:val="22"/>
        </w:rPr>
        <w:t>Rušćica</w:t>
      </w:r>
      <w:proofErr w:type="spellEnd"/>
      <w:r w:rsidRPr="00D37C50">
        <w:rPr>
          <w:rFonts w:ascii="Calibri" w:hAnsi="Calibri" w:cs="Calibri"/>
          <w:i w:val="0"/>
          <w:iCs/>
          <w:sz w:val="22"/>
          <w:szCs w:val="22"/>
        </w:rPr>
        <w:t>;</w:t>
      </w:r>
    </w:p>
    <w:p w14:paraId="72EDA39C"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plinovod </w:t>
      </w:r>
      <w:proofErr w:type="spellStart"/>
      <w:r w:rsidRPr="00D37C50">
        <w:rPr>
          <w:rFonts w:ascii="Calibri" w:hAnsi="Calibri" w:cs="Calibri"/>
          <w:i w:val="0"/>
          <w:iCs/>
          <w:sz w:val="22"/>
          <w:szCs w:val="22"/>
        </w:rPr>
        <w:t>DN</w:t>
      </w:r>
      <w:proofErr w:type="spellEnd"/>
      <w:r w:rsidRPr="00D37C50">
        <w:rPr>
          <w:rFonts w:ascii="Calibri" w:hAnsi="Calibri" w:cs="Calibri"/>
          <w:i w:val="0"/>
          <w:iCs/>
          <w:sz w:val="22"/>
          <w:szCs w:val="22"/>
        </w:rPr>
        <w:t xml:space="preserve"> 150/50 </w:t>
      </w:r>
      <w:proofErr w:type="spellStart"/>
      <w:r w:rsidRPr="00D37C50">
        <w:rPr>
          <w:rFonts w:ascii="Calibri" w:hAnsi="Calibri" w:cs="Calibri"/>
          <w:i w:val="0"/>
          <w:iCs/>
          <w:sz w:val="22"/>
          <w:szCs w:val="22"/>
        </w:rPr>
        <w:t>PMČS</w:t>
      </w:r>
      <w:proofErr w:type="spellEnd"/>
      <w:r w:rsidRPr="00D37C50">
        <w:rPr>
          <w:rFonts w:ascii="Calibri" w:hAnsi="Calibri" w:cs="Calibri"/>
          <w:i w:val="0"/>
          <w:iCs/>
          <w:sz w:val="22"/>
          <w:szCs w:val="22"/>
        </w:rPr>
        <w:t xml:space="preserve"> </w:t>
      </w:r>
      <w:proofErr w:type="spellStart"/>
      <w:r w:rsidRPr="00D37C50">
        <w:rPr>
          <w:rFonts w:ascii="Calibri" w:hAnsi="Calibri" w:cs="Calibri"/>
          <w:i w:val="0"/>
          <w:iCs/>
          <w:sz w:val="22"/>
          <w:szCs w:val="22"/>
        </w:rPr>
        <w:t>Vrapčana</w:t>
      </w:r>
      <w:proofErr w:type="spellEnd"/>
      <w:r w:rsidRPr="00D37C50">
        <w:rPr>
          <w:rFonts w:ascii="Calibri" w:hAnsi="Calibri" w:cs="Calibri"/>
          <w:i w:val="0"/>
          <w:iCs/>
          <w:sz w:val="22"/>
          <w:szCs w:val="22"/>
        </w:rPr>
        <w:t xml:space="preserve"> – INA-Trgovina – korisnik </w:t>
      </w:r>
      <w:proofErr w:type="spellStart"/>
      <w:r w:rsidRPr="00D37C50">
        <w:rPr>
          <w:rFonts w:ascii="Calibri" w:hAnsi="Calibri" w:cs="Calibri"/>
          <w:i w:val="0"/>
          <w:iCs/>
          <w:sz w:val="22"/>
          <w:szCs w:val="22"/>
        </w:rPr>
        <w:t>PIS</w:t>
      </w:r>
      <w:proofErr w:type="spellEnd"/>
      <w:r w:rsidRPr="00D37C50">
        <w:rPr>
          <w:rFonts w:ascii="Calibri" w:hAnsi="Calibri" w:cs="Calibri"/>
          <w:i w:val="0"/>
          <w:iCs/>
          <w:sz w:val="22"/>
          <w:szCs w:val="22"/>
        </w:rPr>
        <w:t xml:space="preserve"> – van uporabe;</w:t>
      </w:r>
    </w:p>
    <w:p w14:paraId="21AA86F1" w14:textId="77777777" w:rsidR="00D625C5" w:rsidRPr="00D37C50" w:rsidRDefault="00D625C5" w:rsidP="00D625C5">
      <w:pPr>
        <w:pStyle w:val="ZTekst1"/>
        <w:spacing w:after="0"/>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spojni naftovod DN200 </w:t>
      </w:r>
      <w:proofErr w:type="spellStart"/>
      <w:r w:rsidRPr="00D37C50">
        <w:rPr>
          <w:rFonts w:ascii="Calibri" w:hAnsi="Calibri" w:cs="Calibri"/>
          <w:i w:val="0"/>
          <w:iCs/>
          <w:sz w:val="22"/>
          <w:szCs w:val="22"/>
        </w:rPr>
        <w:t>MČS</w:t>
      </w:r>
      <w:proofErr w:type="spellEnd"/>
      <w:r w:rsidRPr="00D37C50">
        <w:rPr>
          <w:rFonts w:ascii="Calibri" w:hAnsi="Calibri" w:cs="Calibri"/>
          <w:i w:val="0"/>
          <w:iCs/>
          <w:sz w:val="22"/>
          <w:szCs w:val="22"/>
        </w:rPr>
        <w:t xml:space="preserve"> Mirkovci-</w:t>
      </w:r>
      <w:proofErr w:type="spellStart"/>
      <w:r w:rsidRPr="00D37C50">
        <w:rPr>
          <w:rFonts w:ascii="Calibri" w:hAnsi="Calibri" w:cs="Calibri"/>
          <w:i w:val="0"/>
          <w:iCs/>
          <w:sz w:val="22"/>
          <w:szCs w:val="22"/>
        </w:rPr>
        <w:t>PČ</w:t>
      </w:r>
      <w:proofErr w:type="spellEnd"/>
      <w:r w:rsidRPr="00D37C50">
        <w:rPr>
          <w:rFonts w:ascii="Calibri" w:hAnsi="Calibri" w:cs="Calibri"/>
          <w:i w:val="0"/>
          <w:iCs/>
          <w:sz w:val="22"/>
          <w:szCs w:val="22"/>
        </w:rPr>
        <w:t xml:space="preserve"> JANAF (Mirkovci) – ne koristi se – van uporabe;</w:t>
      </w:r>
    </w:p>
    <w:p w14:paraId="26079B5A" w14:textId="77777777" w:rsidR="00D625C5" w:rsidRPr="00D37C50" w:rsidRDefault="00D625C5" w:rsidP="00D625C5">
      <w:pPr>
        <w:pStyle w:val="ZTekst1"/>
        <w:ind w:left="567" w:hanging="141"/>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plinovod DN100 </w:t>
      </w:r>
      <w:proofErr w:type="spellStart"/>
      <w:r w:rsidRPr="00D37C50">
        <w:rPr>
          <w:rFonts w:ascii="Calibri" w:hAnsi="Calibri" w:cs="Calibri"/>
          <w:i w:val="0"/>
          <w:iCs/>
          <w:sz w:val="22"/>
          <w:szCs w:val="22"/>
        </w:rPr>
        <w:t>Vrapčana</w:t>
      </w:r>
      <w:proofErr w:type="spellEnd"/>
      <w:r w:rsidRPr="00D37C50">
        <w:rPr>
          <w:rFonts w:ascii="Calibri" w:hAnsi="Calibri" w:cs="Calibri"/>
          <w:i w:val="0"/>
          <w:iCs/>
          <w:sz w:val="22"/>
          <w:szCs w:val="22"/>
        </w:rPr>
        <w:t xml:space="preserve"> – Silos – ne koristi se.</w:t>
      </w:r>
    </w:p>
    <w:p w14:paraId="0CDF9055" w14:textId="77777777" w:rsidR="00D625C5" w:rsidRPr="00D37C50" w:rsidRDefault="00D625C5" w:rsidP="00D625C5">
      <w:pPr>
        <w:pStyle w:val="ZTekst1"/>
        <w:rPr>
          <w:rFonts w:ascii="Calibri" w:hAnsi="Calibri" w:cs="Calibri"/>
          <w:i w:val="0"/>
          <w:iCs/>
          <w:sz w:val="22"/>
          <w:szCs w:val="22"/>
        </w:rPr>
      </w:pPr>
      <w:bookmarkStart w:id="102" w:name="_Hlk73086099"/>
      <w:r w:rsidRPr="00D37C50">
        <w:rPr>
          <w:rFonts w:ascii="Calibri" w:hAnsi="Calibri" w:cs="Calibri"/>
          <w:i w:val="0"/>
          <w:iCs/>
          <w:sz w:val="22"/>
          <w:szCs w:val="22"/>
        </w:rPr>
        <w:t>Posebni uvjeti odnose se na sigurnosni pojas od 100 m lijevo i desno od navedenih cjevovoda unutar kojega je potrebno zatražiti uvjete prilikom bilo kakvih zahvata u tom prostoru. Posebnim uvjetima određuju se zaštitni pojasevi oko instalacija, a u cilju sigurnosti ljudi i objekata u kojima žive ili borave ljudi. Zaštitni pojas definira se prilikom izdavanja posebnih uvjeta kod gradnje stabilnih objekata koji nisu u funkciji instalacija.</w:t>
      </w:r>
    </w:p>
    <w:p w14:paraId="77B0CF0A"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lastRenderedPageBreak/>
        <w:t>Kod magistralnog plinovoda koji prolaze unutar granica obuhvata Plana potrebno je osigurati zaštitni pojas u skladu s važećim Pravilnikom o tehničkim uvjetima i normativima za siguran transport tekućih i plinovitih ugljikovodika magistralnim naftovodima i plinovodima za međunarodni transport.</w:t>
      </w:r>
    </w:p>
    <w:p w14:paraId="55039B62"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U pojasu širokome 30 m lijevo i desno od osi cjevovoda, zabranjeno je graditi zgrade namijenjene stanovanju ili boravku ljudi, odnosno objekte koji nisu u funkciji proizvodnje nafte i plina.</w:t>
      </w:r>
    </w:p>
    <w:p w14:paraId="066CD60C" w14:textId="77777777" w:rsidR="00D625C5" w:rsidRPr="00D37C50" w:rsidRDefault="00D625C5" w:rsidP="00D625C5">
      <w:pPr>
        <w:pStyle w:val="ZTekst1"/>
        <w:spacing w:after="0"/>
        <w:rPr>
          <w:rFonts w:ascii="Calibri" w:hAnsi="Calibri" w:cs="Calibri"/>
          <w:i w:val="0"/>
          <w:iCs/>
          <w:sz w:val="22"/>
          <w:szCs w:val="22"/>
        </w:rPr>
      </w:pPr>
      <w:r w:rsidRPr="00D37C50">
        <w:rPr>
          <w:rFonts w:ascii="Calibri" w:hAnsi="Calibri" w:cs="Calibri"/>
          <w:i w:val="0"/>
          <w:iCs/>
          <w:sz w:val="22"/>
          <w:szCs w:val="22"/>
        </w:rPr>
        <w:t xml:space="preserve">Uz primjenu posebnih mjera zaštite, zaštitni pojas za cjevovod može biti: </w:t>
      </w:r>
    </w:p>
    <w:p w14:paraId="185C3CDD" w14:textId="77777777" w:rsidR="00D625C5" w:rsidRPr="00D37C50" w:rsidRDefault="00D625C5" w:rsidP="00490B38">
      <w:pPr>
        <w:pStyle w:val="ZTekst1"/>
        <w:spacing w:after="0"/>
        <w:ind w:left="284" w:hanging="284"/>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za promjer cjevovoda do 125 mm</w:t>
      </w:r>
      <w:r w:rsidRPr="00D37C50">
        <w:rPr>
          <w:rFonts w:ascii="Calibri" w:hAnsi="Calibri" w:cs="Calibri"/>
          <w:i w:val="0"/>
          <w:iCs/>
          <w:sz w:val="22"/>
          <w:szCs w:val="22"/>
        </w:rPr>
        <w:tab/>
      </w:r>
      <w:r w:rsidRPr="00D37C50">
        <w:rPr>
          <w:rFonts w:ascii="Calibri" w:hAnsi="Calibri" w:cs="Calibri"/>
          <w:i w:val="0"/>
          <w:iCs/>
          <w:sz w:val="22"/>
          <w:szCs w:val="22"/>
        </w:rPr>
        <w:tab/>
      </w:r>
      <w:r w:rsidRPr="00D37C50">
        <w:rPr>
          <w:rFonts w:ascii="Calibri" w:hAnsi="Calibri" w:cs="Calibri"/>
          <w:i w:val="0"/>
          <w:iCs/>
          <w:sz w:val="22"/>
          <w:szCs w:val="22"/>
        </w:rPr>
        <w:tab/>
        <w:t>– 10 m;</w:t>
      </w:r>
    </w:p>
    <w:p w14:paraId="2597AE19" w14:textId="77777777" w:rsidR="00D625C5" w:rsidRPr="00D37C50" w:rsidRDefault="00D625C5" w:rsidP="00490B38">
      <w:pPr>
        <w:pStyle w:val="ZTekst1"/>
        <w:spacing w:after="0"/>
        <w:ind w:left="284" w:hanging="284"/>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 xml:space="preserve">za promjer cjevovoda od 125 mm do 300 mm </w:t>
      </w:r>
      <w:r w:rsidRPr="00D37C50">
        <w:rPr>
          <w:rFonts w:ascii="Calibri" w:hAnsi="Calibri" w:cs="Calibri"/>
          <w:i w:val="0"/>
          <w:iCs/>
          <w:sz w:val="22"/>
          <w:szCs w:val="22"/>
        </w:rPr>
        <w:tab/>
        <w:t>– 15 m;</w:t>
      </w:r>
    </w:p>
    <w:p w14:paraId="46FEB752" w14:textId="77777777" w:rsidR="00D625C5" w:rsidRPr="00D37C50" w:rsidRDefault="00D625C5" w:rsidP="00490B38">
      <w:pPr>
        <w:pStyle w:val="ZTekst1"/>
        <w:spacing w:after="0"/>
        <w:ind w:left="284" w:hanging="284"/>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za promjer cjevovoda od 300 mm do 500 mm</w:t>
      </w:r>
      <w:r w:rsidRPr="00D37C50">
        <w:rPr>
          <w:rFonts w:ascii="Calibri" w:hAnsi="Calibri" w:cs="Calibri"/>
          <w:i w:val="0"/>
          <w:iCs/>
          <w:sz w:val="22"/>
          <w:szCs w:val="22"/>
        </w:rPr>
        <w:tab/>
        <w:t>– 20 m;</w:t>
      </w:r>
    </w:p>
    <w:p w14:paraId="34CB8E25" w14:textId="77777777" w:rsidR="00D625C5" w:rsidRPr="00D37C50" w:rsidRDefault="00D625C5" w:rsidP="00490B38">
      <w:pPr>
        <w:pStyle w:val="ZTekst1"/>
        <w:ind w:left="284" w:hanging="284"/>
        <w:rPr>
          <w:rFonts w:ascii="Calibri" w:hAnsi="Calibri" w:cs="Calibri"/>
          <w:i w:val="0"/>
          <w:iCs/>
          <w:sz w:val="22"/>
          <w:szCs w:val="22"/>
        </w:rPr>
      </w:pPr>
      <w:r w:rsidRPr="00D37C50">
        <w:rPr>
          <w:rFonts w:ascii="Calibri" w:hAnsi="Calibri" w:cs="Calibri"/>
          <w:i w:val="0"/>
          <w:iCs/>
          <w:sz w:val="22"/>
          <w:szCs w:val="22"/>
        </w:rPr>
        <w:t>-</w:t>
      </w:r>
      <w:r w:rsidRPr="00D37C50">
        <w:rPr>
          <w:rFonts w:ascii="Calibri" w:hAnsi="Calibri" w:cs="Calibri"/>
          <w:i w:val="0"/>
          <w:iCs/>
          <w:sz w:val="22"/>
          <w:szCs w:val="22"/>
        </w:rPr>
        <w:tab/>
        <w:t>za promjer cjevovoda veći od 500 mm</w:t>
      </w:r>
      <w:r w:rsidRPr="00D37C50">
        <w:rPr>
          <w:rFonts w:ascii="Calibri" w:hAnsi="Calibri" w:cs="Calibri"/>
          <w:i w:val="0"/>
          <w:iCs/>
          <w:sz w:val="22"/>
          <w:szCs w:val="22"/>
        </w:rPr>
        <w:tab/>
      </w:r>
      <w:r w:rsidRPr="00D37C50">
        <w:rPr>
          <w:rFonts w:ascii="Calibri" w:hAnsi="Calibri" w:cs="Calibri"/>
          <w:i w:val="0"/>
          <w:iCs/>
          <w:sz w:val="22"/>
          <w:szCs w:val="22"/>
        </w:rPr>
        <w:tab/>
        <w:t>– 30 m.</w:t>
      </w:r>
    </w:p>
    <w:p w14:paraId="0018F49E"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Oko izgrađene bušotine zaštitna i požarna zona iznosi u polumjeru 30 m od osi bušotine. Za trajno napuštenu bušotinu sigurnosna zona, u kojoj je zabranjeno graditi objekte za život ili boravak ljudi, iznosi u polumjeru 3 m od osi bušotine.</w:t>
      </w:r>
    </w:p>
    <w:p w14:paraId="586CF656"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 xml:space="preserve">Oko izgrađenih bunara i </w:t>
      </w:r>
      <w:proofErr w:type="spellStart"/>
      <w:r w:rsidRPr="00D37C50">
        <w:rPr>
          <w:rFonts w:ascii="Calibri" w:hAnsi="Calibri" w:cs="Calibri"/>
          <w:i w:val="0"/>
          <w:iCs/>
          <w:sz w:val="22"/>
          <w:szCs w:val="22"/>
        </w:rPr>
        <w:t>pijezometara</w:t>
      </w:r>
      <w:proofErr w:type="spellEnd"/>
      <w:r w:rsidRPr="00D37C50">
        <w:rPr>
          <w:rFonts w:ascii="Calibri" w:hAnsi="Calibri" w:cs="Calibri"/>
          <w:i w:val="0"/>
          <w:iCs/>
          <w:sz w:val="22"/>
          <w:szCs w:val="22"/>
        </w:rPr>
        <w:t xml:space="preserve"> sigurnosno-zaštitna zona u kojoj je zabranjeno graditi objekte za boravak i rad ljudi iznosi 3,0 metra u polumjeru oko osi kanala bunara i </w:t>
      </w:r>
      <w:proofErr w:type="spellStart"/>
      <w:r w:rsidRPr="00D37C50">
        <w:rPr>
          <w:rFonts w:ascii="Calibri" w:hAnsi="Calibri" w:cs="Calibri"/>
          <w:i w:val="0"/>
          <w:iCs/>
          <w:sz w:val="22"/>
          <w:szCs w:val="22"/>
        </w:rPr>
        <w:t>pijezometara</w:t>
      </w:r>
      <w:proofErr w:type="spellEnd"/>
      <w:r w:rsidRPr="00D37C50">
        <w:rPr>
          <w:rFonts w:ascii="Calibri" w:hAnsi="Calibri" w:cs="Calibri"/>
          <w:i w:val="0"/>
          <w:iCs/>
          <w:sz w:val="22"/>
          <w:szCs w:val="22"/>
        </w:rPr>
        <w:t>.</w:t>
      </w:r>
    </w:p>
    <w:p w14:paraId="67333023"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U zelenom pojasu širokom 5 m lijevo i desno od osi cjevovoda zabranjeno je saditi biljke čije korijenje raste dublje od 1 m, odnosno za koje je potrebno obrađivati zemljište dublje od 0,5 m.</w:t>
      </w:r>
    </w:p>
    <w:p w14:paraId="31CA8F99"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Kod paralelnog vođenja infrastrukturnih instalacija (kanalizacija, vodovod, plinovod, el. kablovi, tel. kablovi i ostalo) s našim instalacijama minimalna međusobna udaljenost mora biti 5 m računajući od vanjskog ruba infrastrukturnih instalacija do vanjskog ruba našeg cjevovoda.</w:t>
      </w:r>
    </w:p>
    <w:p w14:paraId="42F3B51A"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Na mjestima križanja infrastrukturnih instalacija s cjevovodom iste obavezno treba postaviti ispod istog cjevovoda. Vertikalna udaljenost mora biti najmanje 0,5 m računajući od donje kote cjevovoda do gornje kote cjevovoda ili kabela koji se polaže. Kut križanja mora biti između 90° i 60°. Iznad mjesta križanja obavezno se postavlja pocinčana rešetka kao oznaka da ispod postojećeg cjevovoda prolazi najmanje još jedan cjevovod ili kabel.</w:t>
      </w:r>
    </w:p>
    <w:p w14:paraId="1A777C17"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i w:val="0"/>
          <w:iCs/>
          <w:sz w:val="22"/>
          <w:szCs w:val="22"/>
        </w:rPr>
        <w:t>Na mjestima križanja i paralelnog hoda prometnica, željezničke pruge, vodotoka, kanalske mreže i dr. s instalacijama međusobna udaljenost definirana je posebnim propisima i sastavni je dio posebnih uvjeta.</w:t>
      </w:r>
    </w:p>
    <w:p w14:paraId="74E0496E" w14:textId="77777777" w:rsidR="00D625C5" w:rsidRPr="00D37C50" w:rsidRDefault="00D625C5" w:rsidP="00E12F4A">
      <w:pPr>
        <w:widowControl w:val="0"/>
        <w:spacing w:before="40"/>
        <w:jc w:val="both"/>
        <w:rPr>
          <w:rFonts w:cs="Calibri"/>
          <w:szCs w:val="22"/>
        </w:rPr>
      </w:pPr>
      <w:r w:rsidRPr="00D37C50">
        <w:rPr>
          <w:rFonts w:cs="Calibri"/>
          <w:szCs w:val="22"/>
        </w:rPr>
        <w:t>Zaštitni sigurnosni prostor oko pojedinih građevina i cjevovoda određen je: važećim Zakonom o osnovama sigurnosti transporta ugljikovodika naftovodima i plinovodima, važećim Zakonom o istraživanju i eksploataciji ugljikovodika, važećeg Pravilnika o tehničkim normativima pri istraživanju i eksploataciji nafte, zemnih plinova i slojnih voda, važećim  Pravilnikom o tehničkim uvjetima i normativima za siguran transport tekućih i plinovitih ugljikovodika magistralnim naftovodima i plinovodima te naftovodima i plinovoda za međunarodni transport i važećim Pravilnikom o tehničkim uvjetima i normativima za određivanje minimalne udaljenosti objekata i cjevovoda u vlasništvu INA d.d., SD istraživanje i proizvodnja nafte i plina od građevine u prostoru.</w:t>
      </w:r>
      <w:bookmarkEnd w:id="102"/>
      <w:r w:rsidRPr="00D37C50">
        <w:rPr>
          <w:rFonts w:cs="Calibri"/>
          <w:b/>
          <w:bCs/>
          <w:szCs w:val="22"/>
        </w:rPr>
        <w:t>“</w:t>
      </w:r>
    </w:p>
    <w:p w14:paraId="5B6E0150" w14:textId="77777777" w:rsidR="00D625C5" w:rsidRPr="00D37C50" w:rsidRDefault="00D625C5" w:rsidP="00E12F4A"/>
    <w:p w14:paraId="263539BF" w14:textId="3BD69796" w:rsidR="00D625C5" w:rsidRPr="00D37C50" w:rsidRDefault="00D625C5" w:rsidP="00E12F4A">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22</w:t>
      </w:r>
      <w:r w:rsidR="00820CC9" w:rsidRPr="00D37C50">
        <w:rPr>
          <w:rFonts w:asciiTheme="minorHAnsi" w:hAnsiTheme="minorHAnsi" w:cstheme="minorHAnsi"/>
          <w:b/>
          <w:bCs/>
          <w:szCs w:val="22"/>
        </w:rPr>
        <w:t>9</w:t>
      </w:r>
      <w:r w:rsidRPr="00D37C50">
        <w:rPr>
          <w:rFonts w:asciiTheme="minorHAnsi" w:hAnsiTheme="minorHAnsi" w:cstheme="minorHAnsi"/>
          <w:b/>
          <w:bCs/>
          <w:szCs w:val="22"/>
        </w:rPr>
        <w:t>.</w:t>
      </w:r>
    </w:p>
    <w:p w14:paraId="62F52C80" w14:textId="77777777" w:rsidR="00D625C5" w:rsidRPr="00D37C50" w:rsidRDefault="00D625C5" w:rsidP="00E12F4A">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161. </w:t>
      </w:r>
      <w:r w:rsidRPr="00D37C50">
        <w:rPr>
          <w:rFonts w:asciiTheme="minorHAnsi" w:hAnsiTheme="minorHAnsi" w:cstheme="minorHAnsi"/>
          <w:szCs w:val="22"/>
        </w:rPr>
        <w:t>mijenja se i glasi:</w:t>
      </w:r>
    </w:p>
    <w:p w14:paraId="72B91BB7" w14:textId="77777777" w:rsidR="00D625C5" w:rsidRPr="00D37C50" w:rsidRDefault="00D625C5" w:rsidP="00D625C5">
      <w:pPr>
        <w:jc w:val="both"/>
        <w:rPr>
          <w:rFonts w:cs="Calibri"/>
          <w:szCs w:val="22"/>
        </w:rPr>
      </w:pPr>
      <w:r w:rsidRPr="00D37C50">
        <w:rPr>
          <w:rFonts w:cs="Calibri"/>
          <w:b/>
          <w:bCs/>
          <w:szCs w:val="22"/>
        </w:rPr>
        <w:t>„</w:t>
      </w:r>
      <w:r w:rsidRPr="00D37C50">
        <w:rPr>
          <w:rFonts w:cs="Calibri"/>
          <w:szCs w:val="22"/>
        </w:rPr>
        <w:t>Razvoj elektroenergetskog sustava na području grada Vinkovci obuhvaća izgradnju sljedećih građevina:</w:t>
      </w:r>
    </w:p>
    <w:p w14:paraId="426926EE" w14:textId="77777777" w:rsidR="00D625C5" w:rsidRPr="00D37C50" w:rsidRDefault="00D625C5" w:rsidP="00D625C5">
      <w:pPr>
        <w:numPr>
          <w:ilvl w:val="0"/>
          <w:numId w:val="47"/>
        </w:numPr>
        <w:tabs>
          <w:tab w:val="clear" w:pos="928"/>
        </w:tabs>
        <w:ind w:left="142" w:hanging="142"/>
        <w:jc w:val="both"/>
        <w:rPr>
          <w:rFonts w:cs="Calibri"/>
          <w:szCs w:val="22"/>
        </w:rPr>
      </w:pPr>
      <w:r w:rsidRPr="00D37C50">
        <w:rPr>
          <w:rFonts w:cs="Calibri"/>
          <w:szCs w:val="22"/>
        </w:rPr>
        <w:t xml:space="preserve">građevine prijenosa i distribucije električne energije od važnosti za Državu i Županiju iz točke </w:t>
      </w:r>
      <w:bookmarkStart w:id="103" w:name="_Hlk73086424"/>
      <w:r w:rsidRPr="00D37C50">
        <w:rPr>
          <w:rFonts w:cs="Calibri"/>
          <w:szCs w:val="22"/>
        </w:rPr>
        <w:t>(2.4.1.)</w:t>
      </w:r>
      <w:bookmarkEnd w:id="103"/>
      <w:r w:rsidRPr="00D37C50">
        <w:rPr>
          <w:rFonts w:cs="Calibri"/>
          <w:szCs w:val="22"/>
        </w:rPr>
        <w:t xml:space="preserve"> ovih Odredbi za provođenje,</w:t>
      </w:r>
    </w:p>
    <w:p w14:paraId="57073E38" w14:textId="77777777" w:rsidR="00D625C5" w:rsidRPr="00D37C50" w:rsidRDefault="00D625C5" w:rsidP="00D625C5">
      <w:pPr>
        <w:numPr>
          <w:ilvl w:val="0"/>
          <w:numId w:val="47"/>
        </w:numPr>
        <w:tabs>
          <w:tab w:val="clear" w:pos="928"/>
        </w:tabs>
        <w:ind w:left="142" w:hanging="142"/>
        <w:jc w:val="both"/>
        <w:rPr>
          <w:rFonts w:cs="Calibri"/>
          <w:szCs w:val="22"/>
        </w:rPr>
      </w:pPr>
      <w:r w:rsidRPr="00D37C50">
        <w:rPr>
          <w:rFonts w:cs="Calibri"/>
          <w:szCs w:val="22"/>
        </w:rPr>
        <w:t>KB 10(20) kV dalekovode raspleta iz planirane TS 35/10(20) kV,</w:t>
      </w:r>
    </w:p>
    <w:p w14:paraId="4BEAC84E" w14:textId="77777777" w:rsidR="00D625C5" w:rsidRPr="00D37C50" w:rsidRDefault="00D625C5" w:rsidP="00D625C5">
      <w:pPr>
        <w:numPr>
          <w:ilvl w:val="0"/>
          <w:numId w:val="47"/>
        </w:numPr>
        <w:tabs>
          <w:tab w:val="clear" w:pos="928"/>
        </w:tabs>
        <w:ind w:left="142" w:hanging="142"/>
        <w:jc w:val="both"/>
        <w:rPr>
          <w:rFonts w:cs="Calibri"/>
          <w:szCs w:val="22"/>
        </w:rPr>
      </w:pPr>
      <w:r w:rsidRPr="00D37C50">
        <w:rPr>
          <w:rFonts w:cs="Calibri"/>
          <w:szCs w:val="22"/>
        </w:rPr>
        <w:t xml:space="preserve">nove TS 10(20)/0,4 kV s pripadajućim KB 10(20) kV koje će se graditi u skladu s porastom potreba postojećih potrošača, procesom urbanizacije Grada i razvojem gospodarstva, a od kojih su u kartografskom prikazu prikazane samo one TS s pripadajućim KB koje su definirane važećim </w:t>
      </w:r>
      <w:proofErr w:type="spellStart"/>
      <w:r w:rsidRPr="00D37C50">
        <w:rPr>
          <w:rFonts w:cs="Calibri"/>
          <w:szCs w:val="22"/>
        </w:rPr>
        <w:t>DPU</w:t>
      </w:r>
      <w:proofErr w:type="spellEnd"/>
      <w:r w:rsidRPr="00D37C50">
        <w:rPr>
          <w:rFonts w:cs="Calibri"/>
          <w:szCs w:val="22"/>
        </w:rPr>
        <w:t xml:space="preserve"> ili PUP-om,</w:t>
      </w:r>
    </w:p>
    <w:p w14:paraId="091329A3" w14:textId="77777777" w:rsidR="00D625C5" w:rsidRPr="00D37C50" w:rsidRDefault="00D625C5" w:rsidP="00D625C5">
      <w:pPr>
        <w:numPr>
          <w:ilvl w:val="0"/>
          <w:numId w:val="47"/>
        </w:numPr>
        <w:tabs>
          <w:tab w:val="clear" w:pos="928"/>
        </w:tabs>
        <w:ind w:left="142" w:hanging="142"/>
        <w:jc w:val="both"/>
        <w:rPr>
          <w:rFonts w:cs="Calibri"/>
          <w:szCs w:val="22"/>
        </w:rPr>
      </w:pPr>
      <w:r w:rsidRPr="00D37C50">
        <w:rPr>
          <w:rFonts w:cs="Calibri"/>
          <w:szCs w:val="22"/>
        </w:rPr>
        <w:lastRenderedPageBreak/>
        <w:t>novi KB 10(20) kV kojima će se dodatno povezati postojeće TS 10(20) kV,</w:t>
      </w:r>
    </w:p>
    <w:p w14:paraId="3F3108C3" w14:textId="77777777" w:rsidR="00D625C5" w:rsidRPr="00D37C50" w:rsidRDefault="00D625C5" w:rsidP="00D625C5">
      <w:pPr>
        <w:numPr>
          <w:ilvl w:val="0"/>
          <w:numId w:val="47"/>
        </w:numPr>
        <w:tabs>
          <w:tab w:val="clear" w:pos="928"/>
        </w:tabs>
        <w:ind w:left="142" w:hanging="142"/>
        <w:jc w:val="both"/>
        <w:rPr>
          <w:rFonts w:cs="Calibri"/>
          <w:szCs w:val="22"/>
        </w:rPr>
      </w:pPr>
      <w:r w:rsidRPr="00D37C50">
        <w:rPr>
          <w:rFonts w:cs="Calibri"/>
          <w:szCs w:val="22"/>
        </w:rPr>
        <w:t>novi KB 10(20) kV kojima će se zamijeniti postojeći nadzemni dalekovodi DV 10(20) kV unutar građevinskog područja i u kontaktnim zonama,</w:t>
      </w:r>
    </w:p>
    <w:p w14:paraId="572A03AB" w14:textId="77777777" w:rsidR="00D625C5" w:rsidRPr="00D37C50" w:rsidRDefault="00D625C5" w:rsidP="00D625C5">
      <w:pPr>
        <w:numPr>
          <w:ilvl w:val="0"/>
          <w:numId w:val="47"/>
        </w:numPr>
        <w:tabs>
          <w:tab w:val="clear" w:pos="928"/>
        </w:tabs>
        <w:ind w:left="142" w:hanging="142"/>
        <w:jc w:val="both"/>
        <w:rPr>
          <w:rFonts w:cs="Calibri"/>
          <w:szCs w:val="22"/>
        </w:rPr>
      </w:pPr>
      <w:r w:rsidRPr="00D37C50">
        <w:rPr>
          <w:rFonts w:cs="Calibri"/>
          <w:szCs w:val="22"/>
        </w:rPr>
        <w:t>novi KB 10(20) kV dalekovodi raspleta iz planirane TS 110/x kV Vinkovci 2,</w:t>
      </w:r>
    </w:p>
    <w:p w14:paraId="01DBA75E" w14:textId="77777777" w:rsidR="00D625C5" w:rsidRPr="00D37C50" w:rsidRDefault="00D625C5" w:rsidP="0060043D">
      <w:pPr>
        <w:numPr>
          <w:ilvl w:val="0"/>
          <w:numId w:val="47"/>
        </w:numPr>
        <w:tabs>
          <w:tab w:val="clear" w:pos="928"/>
        </w:tabs>
        <w:spacing w:after="240"/>
        <w:ind w:left="142" w:hanging="142"/>
        <w:jc w:val="both"/>
        <w:rPr>
          <w:rFonts w:cs="Calibri"/>
          <w:szCs w:val="22"/>
        </w:rPr>
      </w:pPr>
      <w:r w:rsidRPr="00D37C50">
        <w:rPr>
          <w:rFonts w:cs="Calibri"/>
          <w:szCs w:val="22"/>
        </w:rPr>
        <w:t>rekonstrukcije i dogradnje niskonaponske (NN) 0,4 kV mreže.</w:t>
      </w:r>
    </w:p>
    <w:p w14:paraId="2706A956" w14:textId="77777777" w:rsidR="00D625C5" w:rsidRPr="00D37C50" w:rsidRDefault="00D625C5" w:rsidP="00D625C5">
      <w:pPr>
        <w:spacing w:after="240"/>
        <w:jc w:val="both"/>
        <w:rPr>
          <w:rFonts w:cs="Calibri"/>
          <w:szCs w:val="22"/>
        </w:rPr>
      </w:pPr>
      <w:r w:rsidRPr="00D37C50">
        <w:rPr>
          <w:rFonts w:cs="Calibri"/>
          <w:szCs w:val="22"/>
        </w:rPr>
        <w:t xml:space="preserve">Trase i lokacije postojećih i predvidivih elektroenergetskih građevina, a to su one koje su definirane važećim </w:t>
      </w:r>
      <w:proofErr w:type="spellStart"/>
      <w:r w:rsidRPr="00D37C50">
        <w:rPr>
          <w:rFonts w:cs="Calibri"/>
          <w:szCs w:val="22"/>
        </w:rPr>
        <w:t>DPU</w:t>
      </w:r>
      <w:proofErr w:type="spellEnd"/>
      <w:r w:rsidRPr="00D37C50">
        <w:rPr>
          <w:rFonts w:cs="Calibri"/>
          <w:szCs w:val="22"/>
        </w:rPr>
        <w:t xml:space="preserve"> ili PUP prikazane su u kartografskom prikazu br. </w:t>
      </w:r>
      <w:bookmarkStart w:id="104" w:name="_Hlk73086477"/>
      <w:r w:rsidRPr="00D37C50">
        <w:rPr>
          <w:rFonts w:cs="Calibri"/>
          <w:szCs w:val="22"/>
        </w:rPr>
        <w:t>„3.3.2. Komunalna infrastrukturna mreža – elektroenergetski sustav</w:t>
      </w:r>
      <w:bookmarkEnd w:id="104"/>
      <w:r w:rsidRPr="00D37C50">
        <w:rPr>
          <w:rFonts w:cs="Calibri"/>
          <w:szCs w:val="22"/>
        </w:rPr>
        <w:t>“.</w:t>
      </w:r>
    </w:p>
    <w:p w14:paraId="66F6A529" w14:textId="77777777" w:rsidR="00D625C5" w:rsidRPr="00D37C50" w:rsidRDefault="00D625C5" w:rsidP="00D625C5">
      <w:pPr>
        <w:spacing w:after="240"/>
        <w:jc w:val="both"/>
        <w:rPr>
          <w:rFonts w:cs="Calibri"/>
          <w:szCs w:val="22"/>
        </w:rPr>
      </w:pPr>
      <w:r w:rsidRPr="00D37C50">
        <w:rPr>
          <w:rFonts w:cs="Calibri"/>
          <w:szCs w:val="22"/>
        </w:rPr>
        <w:t>Ostale trafostanice i kabelski dalekovodi rekonstruirati će se i graditi sukladno gospodarskom razvoju i procesu urbanizacije naselja na području grada.</w:t>
      </w:r>
    </w:p>
    <w:p w14:paraId="1F2AF235" w14:textId="77777777" w:rsidR="00D625C5" w:rsidRPr="00D37C50" w:rsidRDefault="00D625C5" w:rsidP="000B66FF">
      <w:pPr>
        <w:jc w:val="both"/>
        <w:rPr>
          <w:rFonts w:cs="Calibri"/>
          <w:szCs w:val="22"/>
        </w:rPr>
      </w:pPr>
      <w:r w:rsidRPr="00D37C50">
        <w:rPr>
          <w:rFonts w:cs="Calibri"/>
          <w:szCs w:val="22"/>
        </w:rPr>
        <w:t>Iznimno, elektroenergetske vodove i infrastrukturu moguće je graditi i na površinama ostalih namjena utvrđenih Planom, ukoliko određena građevna čestica ne može ostvariti priključak na infrastrukturu putem infrastrukturnih mreža prikazanih u grafičkom dijelu Plana ili ukoliko tehnička rješenja rekonstrukcije i izgradnje nove infrastrukture na taj način ostvaruju veću kvalitetu sustava kao cjeline.</w:t>
      </w:r>
      <w:r w:rsidRPr="00D37C50">
        <w:rPr>
          <w:rFonts w:cs="Calibri"/>
          <w:b/>
          <w:bCs/>
          <w:szCs w:val="22"/>
        </w:rPr>
        <w:t>“</w:t>
      </w:r>
    </w:p>
    <w:p w14:paraId="4D9AACB3" w14:textId="77777777" w:rsidR="00D625C5" w:rsidRPr="00D37C50" w:rsidRDefault="00D625C5" w:rsidP="000B66FF"/>
    <w:p w14:paraId="41E039E0" w14:textId="204E27C3" w:rsidR="00D625C5" w:rsidRPr="00D37C50" w:rsidRDefault="00D625C5" w:rsidP="000B66F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30</w:t>
      </w:r>
      <w:r w:rsidRPr="00D37C50">
        <w:rPr>
          <w:rFonts w:asciiTheme="minorHAnsi" w:hAnsiTheme="minorHAnsi" w:cstheme="minorHAnsi"/>
          <w:b/>
          <w:bCs/>
          <w:szCs w:val="22"/>
        </w:rPr>
        <w:t>.</w:t>
      </w:r>
    </w:p>
    <w:p w14:paraId="521920F6" w14:textId="77777777" w:rsidR="00D625C5" w:rsidRPr="00D37C50" w:rsidRDefault="00D625C5" w:rsidP="000B66FF">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165. </w:t>
      </w:r>
      <w:r w:rsidRPr="00D37C50">
        <w:rPr>
          <w:rFonts w:asciiTheme="minorHAnsi" w:hAnsiTheme="minorHAnsi" w:cstheme="minorHAnsi"/>
          <w:szCs w:val="22"/>
        </w:rPr>
        <w:t>mijenja se i glasi:</w:t>
      </w:r>
    </w:p>
    <w:p w14:paraId="29126E5C" w14:textId="77777777" w:rsidR="00D625C5" w:rsidRPr="00D37C50" w:rsidRDefault="00D625C5" w:rsidP="00D625C5">
      <w:pPr>
        <w:jc w:val="both"/>
        <w:rPr>
          <w:rFonts w:cs="Calibri"/>
          <w:szCs w:val="22"/>
        </w:rPr>
      </w:pPr>
      <w:bookmarkStart w:id="105" w:name="_Hlk73086545"/>
      <w:r w:rsidRPr="00D37C50">
        <w:rPr>
          <w:rFonts w:cs="Calibri"/>
          <w:b/>
          <w:bCs/>
          <w:szCs w:val="22"/>
        </w:rPr>
        <w:t>„</w:t>
      </w:r>
      <w:r w:rsidRPr="00D37C50">
        <w:rPr>
          <w:rFonts w:cs="Calibri"/>
          <w:szCs w:val="22"/>
        </w:rPr>
        <w:t>Niskonaponska 0,4 kV mreža planira se unutar građevinskog područja. Planovima nadležne elektrodistribucije predviđena je rekonstrukcija i/ili napuštanje pojedinih dijelova nadzemne mreže niskog napona, te izgradnja nove niskonaponske mreže (sve u skladu s potrebama i širenjem građevnog područja, odnosno stvaranjem uvjeta za priključenje novih kupaca električne energije) na sljedeći način:</w:t>
      </w:r>
    </w:p>
    <w:p w14:paraId="432095F7" w14:textId="77777777" w:rsidR="00D625C5" w:rsidRPr="00D37C50" w:rsidRDefault="00D625C5" w:rsidP="000B66FF">
      <w:pPr>
        <w:ind w:left="284" w:hanging="284"/>
        <w:jc w:val="both"/>
        <w:rPr>
          <w:rFonts w:cs="Calibri"/>
          <w:szCs w:val="22"/>
        </w:rPr>
      </w:pPr>
      <w:r w:rsidRPr="00D37C50">
        <w:rPr>
          <w:rFonts w:cs="Calibri"/>
          <w:szCs w:val="22"/>
        </w:rPr>
        <w:t>-</w:t>
      </w:r>
      <w:r w:rsidRPr="00D37C50">
        <w:rPr>
          <w:rFonts w:cs="Calibri"/>
          <w:szCs w:val="22"/>
        </w:rPr>
        <w:tab/>
        <w:t xml:space="preserve">U ulicama naselja gdje postoji izgrađena javna rasvjeta na vlastitim stupovima, nadzemna mreža niskog napona izvedena vodičima </w:t>
      </w:r>
      <w:proofErr w:type="spellStart"/>
      <w:r w:rsidRPr="00D37C50">
        <w:rPr>
          <w:rFonts w:cs="Calibri"/>
          <w:szCs w:val="22"/>
        </w:rPr>
        <w:t>AlČe</w:t>
      </w:r>
      <w:proofErr w:type="spellEnd"/>
      <w:r w:rsidRPr="00D37C50">
        <w:rPr>
          <w:rFonts w:cs="Calibri"/>
          <w:szCs w:val="22"/>
        </w:rPr>
        <w:t xml:space="preserve"> po krovnim stolcima zamijeniti te se samonosivim kabelskim snopom (u daljnjem tekstu </w:t>
      </w:r>
      <w:proofErr w:type="spellStart"/>
      <w:r w:rsidRPr="00D37C50">
        <w:rPr>
          <w:rFonts w:cs="Calibri"/>
          <w:szCs w:val="22"/>
        </w:rPr>
        <w:t>SKS</w:t>
      </w:r>
      <w:proofErr w:type="spellEnd"/>
      <w:r w:rsidRPr="00D37C50">
        <w:rPr>
          <w:rFonts w:cs="Calibri"/>
          <w:szCs w:val="22"/>
        </w:rPr>
        <w:t>) na istim krovnim stalcima i/ili podzemnim kabelom niskog napona s pripadajućim samostojećim razvodnim ormarima;</w:t>
      </w:r>
    </w:p>
    <w:p w14:paraId="5425F6B3" w14:textId="77777777" w:rsidR="00D625C5" w:rsidRPr="00D37C50" w:rsidRDefault="00D625C5" w:rsidP="000B66FF">
      <w:pPr>
        <w:ind w:left="284" w:hanging="284"/>
        <w:jc w:val="both"/>
        <w:rPr>
          <w:rFonts w:cs="Calibri"/>
          <w:szCs w:val="22"/>
        </w:rPr>
      </w:pPr>
      <w:r w:rsidRPr="00D37C50">
        <w:rPr>
          <w:rFonts w:cs="Calibri"/>
          <w:szCs w:val="22"/>
        </w:rPr>
        <w:t>-</w:t>
      </w:r>
      <w:r w:rsidRPr="00D37C50">
        <w:rPr>
          <w:rFonts w:cs="Calibri"/>
          <w:szCs w:val="22"/>
        </w:rPr>
        <w:tab/>
        <w:t xml:space="preserve">U ulicama gdje je postojeća mreža niskog napona izvedena vodičima </w:t>
      </w:r>
      <w:proofErr w:type="spellStart"/>
      <w:r w:rsidRPr="00D37C50">
        <w:rPr>
          <w:rFonts w:cs="Calibri"/>
          <w:szCs w:val="22"/>
        </w:rPr>
        <w:t>AIČe</w:t>
      </w:r>
      <w:proofErr w:type="spellEnd"/>
      <w:r w:rsidRPr="00D37C50">
        <w:rPr>
          <w:rFonts w:cs="Calibri"/>
          <w:szCs w:val="22"/>
        </w:rPr>
        <w:t xml:space="preserve"> po krovnim stalcima i javna rasvjeta zidnim kracima, </w:t>
      </w:r>
      <w:proofErr w:type="spellStart"/>
      <w:r w:rsidRPr="00D37C50">
        <w:rPr>
          <w:rFonts w:cs="Calibri"/>
          <w:szCs w:val="22"/>
        </w:rPr>
        <w:t>visilicama</w:t>
      </w:r>
      <w:proofErr w:type="spellEnd"/>
      <w:r w:rsidRPr="00D37C50">
        <w:rPr>
          <w:rFonts w:cs="Calibri"/>
          <w:szCs w:val="22"/>
        </w:rPr>
        <w:t xml:space="preserve"> ili gdje javna rasvjeta nije izgrađena, mreža niskog napona će se zamijeniti </w:t>
      </w:r>
      <w:proofErr w:type="spellStart"/>
      <w:r w:rsidRPr="00D37C50">
        <w:rPr>
          <w:rFonts w:cs="Calibri"/>
          <w:szCs w:val="22"/>
        </w:rPr>
        <w:t>SKS</w:t>
      </w:r>
      <w:proofErr w:type="spellEnd"/>
      <w:r w:rsidRPr="00D37C50">
        <w:rPr>
          <w:rFonts w:cs="Calibri"/>
          <w:szCs w:val="22"/>
        </w:rPr>
        <w:t xml:space="preserve">-om na istim krovnim stalcima, podzemnim kabelom niskog napona s pripadajućim samostojećim razvodnim ormarima ili iznimno novom mrežom niskog napona na samostojećim stupovima sa </w:t>
      </w:r>
      <w:proofErr w:type="spellStart"/>
      <w:r w:rsidRPr="00D37C50">
        <w:rPr>
          <w:rFonts w:cs="Calibri"/>
          <w:szCs w:val="22"/>
        </w:rPr>
        <w:t>SKS</w:t>
      </w:r>
      <w:proofErr w:type="spellEnd"/>
      <w:r w:rsidRPr="00D37C50">
        <w:rPr>
          <w:rFonts w:cs="Calibri"/>
          <w:szCs w:val="22"/>
        </w:rPr>
        <w:t xml:space="preserve">-om (izgradnja niskonaponske mreže sa </w:t>
      </w:r>
      <w:proofErr w:type="spellStart"/>
      <w:r w:rsidRPr="00D37C50">
        <w:rPr>
          <w:rFonts w:cs="Calibri"/>
          <w:szCs w:val="22"/>
        </w:rPr>
        <w:t>SKS</w:t>
      </w:r>
      <w:proofErr w:type="spellEnd"/>
      <w:r w:rsidRPr="00D37C50">
        <w:rPr>
          <w:rFonts w:cs="Calibri"/>
          <w:szCs w:val="22"/>
        </w:rPr>
        <w:t xml:space="preserve"> na samostojećim stupovima vršit će se u dogovoru i uz suglasnost Grada Vinkovci);</w:t>
      </w:r>
    </w:p>
    <w:p w14:paraId="4F76264A" w14:textId="77777777" w:rsidR="00D625C5" w:rsidRPr="00D37C50" w:rsidRDefault="00D625C5" w:rsidP="000B66FF">
      <w:pPr>
        <w:ind w:left="284" w:hanging="284"/>
        <w:jc w:val="both"/>
        <w:rPr>
          <w:rFonts w:cs="Calibri"/>
          <w:szCs w:val="22"/>
        </w:rPr>
      </w:pPr>
      <w:r w:rsidRPr="00D37C50">
        <w:rPr>
          <w:rFonts w:cs="Calibri"/>
          <w:szCs w:val="22"/>
        </w:rPr>
        <w:t>-</w:t>
      </w:r>
      <w:r w:rsidRPr="00D37C50">
        <w:rPr>
          <w:rFonts w:cs="Calibri"/>
          <w:szCs w:val="22"/>
        </w:rPr>
        <w:tab/>
        <w:t>U povijesnim dijelovima naselja, trgovima i parkovima mrežu niskog napona izvesti isključivo podzemnim kabelima;</w:t>
      </w:r>
    </w:p>
    <w:p w14:paraId="02A7C8FE" w14:textId="77777777" w:rsidR="00D625C5" w:rsidRPr="00D37C50" w:rsidRDefault="00D625C5" w:rsidP="000B66FF">
      <w:pPr>
        <w:ind w:left="284" w:hanging="284"/>
        <w:jc w:val="both"/>
        <w:rPr>
          <w:rFonts w:cs="Calibri"/>
          <w:szCs w:val="22"/>
        </w:rPr>
      </w:pPr>
      <w:r w:rsidRPr="00D37C50">
        <w:rPr>
          <w:rFonts w:cs="Calibri"/>
          <w:szCs w:val="22"/>
        </w:rPr>
        <w:t>-</w:t>
      </w:r>
      <w:r w:rsidRPr="00D37C50">
        <w:rPr>
          <w:rFonts w:cs="Calibri"/>
          <w:szCs w:val="22"/>
        </w:rPr>
        <w:tab/>
        <w:t>Ovisno o koncepciji mreže niskog napona iz prethodnih točaka, priključke izvesti nadzemnim i/ili podzemnim vodovima sa osnovne mreže niskog napona do objekata kupaca električne energije.</w:t>
      </w:r>
      <w:bookmarkEnd w:id="105"/>
      <w:r w:rsidRPr="00D37C50">
        <w:rPr>
          <w:rFonts w:cs="Calibri"/>
          <w:b/>
          <w:bCs/>
          <w:szCs w:val="22"/>
        </w:rPr>
        <w:t>“</w:t>
      </w:r>
    </w:p>
    <w:p w14:paraId="79D65F28" w14:textId="77777777" w:rsidR="00D625C5" w:rsidRPr="00D37C50" w:rsidRDefault="00D625C5" w:rsidP="000B66FF"/>
    <w:p w14:paraId="300D8C27" w14:textId="5F24AF8F" w:rsidR="00D625C5" w:rsidRPr="00D37C50" w:rsidRDefault="00D625C5" w:rsidP="000B66F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31</w:t>
      </w:r>
      <w:r w:rsidRPr="00D37C50">
        <w:rPr>
          <w:rFonts w:asciiTheme="minorHAnsi" w:hAnsiTheme="minorHAnsi" w:cstheme="minorHAnsi"/>
          <w:b/>
          <w:bCs/>
          <w:szCs w:val="22"/>
        </w:rPr>
        <w:t>.</w:t>
      </w:r>
    </w:p>
    <w:p w14:paraId="12C68013" w14:textId="77777777" w:rsidR="00D625C5" w:rsidRPr="00D37C50" w:rsidRDefault="00D625C5" w:rsidP="000B66FF">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b/>
          <w:bCs/>
          <w:szCs w:val="22"/>
        </w:rPr>
        <w:t xml:space="preserve">Članak 168. </w:t>
      </w:r>
      <w:r w:rsidRPr="00D37C50">
        <w:rPr>
          <w:rFonts w:asciiTheme="minorHAnsi" w:hAnsiTheme="minorHAnsi" w:cstheme="minorHAnsi"/>
          <w:szCs w:val="22"/>
        </w:rPr>
        <w:t>mijenja se i glasi:</w:t>
      </w:r>
    </w:p>
    <w:p w14:paraId="642C0C73" w14:textId="77777777" w:rsidR="00D625C5" w:rsidRPr="00D37C50" w:rsidRDefault="00D625C5" w:rsidP="00D625C5">
      <w:pPr>
        <w:spacing w:after="120"/>
        <w:ind w:right="74"/>
        <w:jc w:val="both"/>
        <w:rPr>
          <w:rFonts w:cs="Calibri"/>
          <w:szCs w:val="22"/>
        </w:rPr>
      </w:pPr>
      <w:r w:rsidRPr="00D37C50">
        <w:rPr>
          <w:rFonts w:cs="Calibri"/>
          <w:b/>
          <w:bCs/>
          <w:szCs w:val="22"/>
        </w:rPr>
        <w:t>„</w:t>
      </w:r>
      <w:r w:rsidRPr="00D37C50">
        <w:rPr>
          <w:rFonts w:cs="Calibri"/>
          <w:szCs w:val="22"/>
        </w:rPr>
        <w:t>Sustav toplinske energije određen je zakonskim propisima.</w:t>
      </w:r>
    </w:p>
    <w:p w14:paraId="08E696C9" w14:textId="77777777" w:rsidR="00D625C5" w:rsidRPr="00D37C50" w:rsidRDefault="00D625C5" w:rsidP="00D625C5">
      <w:pPr>
        <w:spacing w:after="120"/>
        <w:ind w:right="74"/>
        <w:jc w:val="both"/>
        <w:rPr>
          <w:rFonts w:cs="Calibri"/>
          <w:szCs w:val="22"/>
        </w:rPr>
      </w:pPr>
      <w:r w:rsidRPr="00D37C50">
        <w:rPr>
          <w:rFonts w:cs="Calibri"/>
          <w:szCs w:val="22"/>
        </w:rPr>
        <w:t>Cjevovodni sustav graditi sukladno zakonskim propisima.</w:t>
      </w:r>
    </w:p>
    <w:p w14:paraId="11334BEE" w14:textId="77777777" w:rsidR="00D625C5" w:rsidRPr="00D37C50" w:rsidRDefault="00D625C5" w:rsidP="000B66FF">
      <w:pPr>
        <w:jc w:val="both"/>
        <w:rPr>
          <w:rFonts w:cs="Calibri"/>
          <w:szCs w:val="22"/>
        </w:rPr>
      </w:pPr>
      <w:r w:rsidRPr="00D37C50">
        <w:rPr>
          <w:rFonts w:cs="Calibri"/>
          <w:szCs w:val="22"/>
        </w:rPr>
        <w:t>Moguća je gradnja/rekonstrukcija kotlovnice odnosno toplinskog sustava i sl., unutar i/ili izvan građevine na istoj i/ili zasebnoj katastarskoj čestici. Isti može i/ili ne mora imati obvezu opskrbe toplom vodom.</w:t>
      </w:r>
      <w:r w:rsidRPr="00D37C50">
        <w:rPr>
          <w:rFonts w:cs="Calibri"/>
          <w:b/>
          <w:bCs/>
          <w:szCs w:val="22"/>
        </w:rPr>
        <w:t>“</w:t>
      </w:r>
    </w:p>
    <w:p w14:paraId="77F491B2" w14:textId="74BA1923" w:rsidR="00D625C5" w:rsidRPr="00D37C50" w:rsidRDefault="00D625C5" w:rsidP="000B66FF"/>
    <w:p w14:paraId="7C864841" w14:textId="61E86545" w:rsidR="00D625C5" w:rsidRPr="00D37C50" w:rsidRDefault="00D625C5" w:rsidP="000B66F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32</w:t>
      </w:r>
      <w:r w:rsidRPr="00D37C50">
        <w:rPr>
          <w:rFonts w:asciiTheme="minorHAnsi" w:hAnsiTheme="minorHAnsi" w:cstheme="minorHAnsi"/>
          <w:b/>
          <w:bCs/>
          <w:szCs w:val="22"/>
        </w:rPr>
        <w:t>.</w:t>
      </w:r>
    </w:p>
    <w:p w14:paraId="468EE9B6" w14:textId="06399F78" w:rsidR="00D625C5" w:rsidRPr="00D37C50" w:rsidRDefault="00D625C5" w:rsidP="000B66FF">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Čl</w:t>
      </w:r>
      <w:r w:rsidRPr="00D37C50">
        <w:rPr>
          <w:rFonts w:asciiTheme="minorHAnsi" w:hAnsiTheme="minorHAnsi" w:cstheme="minorHAnsi"/>
          <w:b/>
          <w:bCs/>
          <w:szCs w:val="22"/>
        </w:rPr>
        <w:t xml:space="preserve">anka 168.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lanak 168.a</w:t>
      </w:r>
      <w:r w:rsidRPr="00D37C50">
        <w:rPr>
          <w:rFonts w:asciiTheme="minorHAnsi" w:hAnsiTheme="minorHAnsi" w:cstheme="minorHAnsi"/>
          <w:szCs w:val="22"/>
        </w:rPr>
        <w:t xml:space="preserve"> koji glasi:</w:t>
      </w:r>
    </w:p>
    <w:p w14:paraId="73A8CDF2" w14:textId="77777777" w:rsidR="00D625C5" w:rsidRPr="00D37C50" w:rsidRDefault="00D625C5" w:rsidP="00D625C5">
      <w:pPr>
        <w:spacing w:after="140"/>
        <w:ind w:right="74"/>
        <w:jc w:val="both"/>
        <w:rPr>
          <w:rFonts w:cs="Calibri"/>
          <w:szCs w:val="22"/>
        </w:rPr>
      </w:pPr>
      <w:r w:rsidRPr="00D37C50">
        <w:rPr>
          <w:rFonts w:cs="Calibri"/>
          <w:b/>
          <w:bCs/>
          <w:szCs w:val="22"/>
        </w:rPr>
        <w:lastRenderedPageBreak/>
        <w:t>„</w:t>
      </w:r>
      <w:r w:rsidRPr="00D37C50">
        <w:rPr>
          <w:rFonts w:cs="Calibri"/>
          <w:szCs w:val="22"/>
        </w:rPr>
        <w:t>Za područja obuhvata Plana predviđa se izgradnja javne mreže vodoopskrbe i odvodnje u priključenju na postojeće sustave javne vodoopskrbe i odvodnje u koridoru pristupne ceste (obavezno izvan prometnog traka) kao i komunalnih vodnih građevina do krajnjeg korisnika, iste trebaju zadovoljiti potrebe postojećih i budućih korisnika u pogledu potreba u priključenju na javne sustave (kapacitet, profil).</w:t>
      </w:r>
    </w:p>
    <w:p w14:paraId="2DF1AD28" w14:textId="77777777" w:rsidR="00D625C5" w:rsidRPr="00D37C50" w:rsidRDefault="00D625C5" w:rsidP="00D625C5">
      <w:pPr>
        <w:spacing w:after="140"/>
        <w:ind w:right="74"/>
        <w:jc w:val="both"/>
        <w:rPr>
          <w:rFonts w:cs="Calibri"/>
          <w:szCs w:val="22"/>
        </w:rPr>
      </w:pPr>
      <w:r w:rsidRPr="00D37C50">
        <w:rPr>
          <w:rFonts w:cs="Calibri"/>
          <w:szCs w:val="22"/>
        </w:rPr>
        <w:t>Položaj građevina infrastrukturnih sustava, koji su prikazani u kartografskim prikazima u mjerilu MJ 1:10.000, utvrđeni su u skladu sa tim mjerilom pa se njihov točan položaj utvrđuje lokacijskom dozvolom na osnovu studija i projekata, pri čemu se prikazani položaj može prilagoditi stanju na terenu prema uvjetima utvrđivanja koridora ili trasa i površina utvrđenih Planom, uzimajući u obzir tehničke ili tehnološke mogućnosti gradnje te vrijednost i kvalitete prostora, mjere zaštite krajobraznih i prirodnih vrijednosti, mjere zaštite kulturnih dobara i mjere sprječavanja nepovoljnog utjecaja na okoliš.</w:t>
      </w:r>
    </w:p>
    <w:p w14:paraId="2B8CB545" w14:textId="77777777" w:rsidR="00D625C5" w:rsidRPr="00D37C50" w:rsidRDefault="00D625C5" w:rsidP="000B66FF">
      <w:pPr>
        <w:jc w:val="both"/>
        <w:rPr>
          <w:rFonts w:cs="Calibri"/>
          <w:szCs w:val="22"/>
        </w:rPr>
      </w:pPr>
      <w:r w:rsidRPr="00D37C50">
        <w:rPr>
          <w:rFonts w:cs="Calibri"/>
          <w:szCs w:val="22"/>
        </w:rPr>
        <w:t>Posebne uvjete građenja javnih vodnih građevina kao i priključaka na javne sustave vodnih građevina utvrdit će tijelo odgovorno za gospodarenje ovim infrastrukturnim sustavom (Vinkovački vodovod i kanalizacija d.o.o.) u realizaciji projekata i kada dođe do rješavanja infrastrukturnih priključaka pojedine lokacije, s obzirom na aktivnosti unutar predmetnog područja kao i hidrotehničko rješenje.</w:t>
      </w:r>
      <w:r w:rsidRPr="00D37C50">
        <w:rPr>
          <w:rFonts w:cs="Calibri"/>
          <w:b/>
          <w:bCs/>
          <w:szCs w:val="22"/>
        </w:rPr>
        <w:t>“</w:t>
      </w:r>
    </w:p>
    <w:p w14:paraId="5012D475" w14:textId="77777777" w:rsidR="00D625C5" w:rsidRPr="00D37C50" w:rsidRDefault="00D625C5" w:rsidP="000B66FF"/>
    <w:p w14:paraId="7D6D75C6" w14:textId="60C8B01B" w:rsidR="00D625C5" w:rsidRPr="00D37C50" w:rsidRDefault="00D625C5" w:rsidP="000B66F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820CC9" w:rsidRPr="00D37C50">
        <w:rPr>
          <w:rFonts w:asciiTheme="minorHAnsi" w:hAnsiTheme="minorHAnsi" w:cstheme="minorHAnsi"/>
          <w:b/>
          <w:bCs/>
          <w:szCs w:val="22"/>
        </w:rPr>
        <w:t>33</w:t>
      </w:r>
      <w:r w:rsidRPr="00D37C50">
        <w:rPr>
          <w:rFonts w:asciiTheme="minorHAnsi" w:hAnsiTheme="minorHAnsi" w:cstheme="minorHAnsi"/>
          <w:b/>
          <w:bCs/>
          <w:szCs w:val="22"/>
        </w:rPr>
        <w:t>.</w:t>
      </w:r>
    </w:p>
    <w:p w14:paraId="6B4C34FF" w14:textId="4D29F443" w:rsidR="00D625C5" w:rsidRPr="00D37C50" w:rsidRDefault="00D625C5" w:rsidP="000B66FF">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 xml:space="preserve">Iza </w:t>
      </w:r>
      <w:r w:rsidR="00820CC9" w:rsidRPr="00D37C50">
        <w:rPr>
          <w:rFonts w:asciiTheme="minorHAnsi" w:hAnsiTheme="minorHAnsi" w:cstheme="minorHAnsi"/>
          <w:b/>
          <w:bCs/>
          <w:szCs w:val="22"/>
        </w:rPr>
        <w:t>Č</w:t>
      </w:r>
      <w:r w:rsidRPr="00D37C50">
        <w:rPr>
          <w:rFonts w:asciiTheme="minorHAnsi" w:hAnsiTheme="minorHAnsi" w:cstheme="minorHAnsi"/>
          <w:b/>
          <w:bCs/>
          <w:szCs w:val="22"/>
        </w:rPr>
        <w:t xml:space="preserve">lanka 171.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lanak 171.a</w:t>
      </w:r>
      <w:r w:rsidRPr="00D37C50">
        <w:rPr>
          <w:rFonts w:asciiTheme="minorHAnsi" w:hAnsiTheme="minorHAnsi" w:cstheme="minorHAnsi"/>
          <w:szCs w:val="22"/>
        </w:rPr>
        <w:t xml:space="preserve"> koji glasi:</w:t>
      </w:r>
    </w:p>
    <w:p w14:paraId="659A1571" w14:textId="77777777" w:rsidR="00D625C5" w:rsidRPr="00D37C50" w:rsidRDefault="00D625C5" w:rsidP="00D625C5">
      <w:pPr>
        <w:spacing w:after="140"/>
        <w:ind w:right="74"/>
        <w:jc w:val="both"/>
        <w:rPr>
          <w:rFonts w:cs="Calibri"/>
          <w:szCs w:val="22"/>
        </w:rPr>
      </w:pPr>
      <w:r w:rsidRPr="00D37C50">
        <w:rPr>
          <w:rFonts w:cs="Calibri"/>
          <w:b/>
          <w:bCs/>
          <w:szCs w:val="22"/>
        </w:rPr>
        <w:t>„</w:t>
      </w:r>
      <w:r w:rsidRPr="00D37C50">
        <w:rPr>
          <w:rFonts w:cs="Calibri"/>
          <w:szCs w:val="22"/>
        </w:rPr>
        <w:t>Vodne površine i vodno dobro unutar građevinskog područja naselja trebaju se uređivati i koristiti tako da se osigura propisan vodni režim, kvaliteta i zaštita voda. Korita vodotoka treba koliko je to više moguće sačuvati u prirodnom obliku.</w:t>
      </w:r>
    </w:p>
    <w:p w14:paraId="63358529" w14:textId="77777777" w:rsidR="00D625C5" w:rsidRPr="00D37C50" w:rsidRDefault="00D625C5" w:rsidP="00D625C5">
      <w:pPr>
        <w:spacing w:after="140"/>
        <w:ind w:right="74"/>
        <w:jc w:val="both"/>
        <w:rPr>
          <w:rFonts w:cs="Calibri"/>
          <w:szCs w:val="22"/>
        </w:rPr>
      </w:pPr>
      <w:r w:rsidRPr="00D37C50">
        <w:rPr>
          <w:rFonts w:cs="Calibri"/>
          <w:szCs w:val="22"/>
        </w:rPr>
        <w:t>Zaštitni koridori vodnog dobra određuju se sukladno posebnim uvjetima Hrvatskih voda odnosno nadležnog javnopravnog tijela.</w:t>
      </w:r>
    </w:p>
    <w:p w14:paraId="1742726E" w14:textId="77777777" w:rsidR="00D625C5" w:rsidRPr="00D37C50" w:rsidRDefault="00D625C5" w:rsidP="000B66FF">
      <w:pPr>
        <w:jc w:val="both"/>
        <w:rPr>
          <w:rFonts w:cs="Calibri"/>
          <w:szCs w:val="22"/>
        </w:rPr>
      </w:pPr>
      <w:r w:rsidRPr="00D37C50">
        <w:rPr>
          <w:rFonts w:cs="Calibri"/>
          <w:szCs w:val="22"/>
        </w:rPr>
        <w:t>Sve vodnogospodarske građevine i zahvate treba graditi i pronositi uz maksimalno uvažavanje prirodnih i krajobraznih obilježja.</w:t>
      </w:r>
      <w:r w:rsidRPr="00D37C50">
        <w:rPr>
          <w:rFonts w:cs="Calibri"/>
          <w:b/>
          <w:bCs/>
          <w:szCs w:val="22"/>
        </w:rPr>
        <w:t>“</w:t>
      </w:r>
    </w:p>
    <w:p w14:paraId="6B2C9517" w14:textId="77777777" w:rsidR="00D625C5" w:rsidRPr="00D37C50" w:rsidRDefault="00D625C5" w:rsidP="000B66FF"/>
    <w:p w14:paraId="286076DD" w14:textId="3C96686A" w:rsidR="00D625C5" w:rsidRPr="00D37C50" w:rsidRDefault="00D625C5" w:rsidP="000B66FF">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23</w:t>
      </w:r>
      <w:r w:rsidR="00820CC9" w:rsidRPr="00D37C50">
        <w:rPr>
          <w:rFonts w:asciiTheme="minorHAnsi" w:hAnsiTheme="minorHAnsi" w:cstheme="minorHAnsi"/>
          <w:b/>
          <w:bCs/>
          <w:szCs w:val="22"/>
        </w:rPr>
        <w:t>4</w:t>
      </w:r>
      <w:r w:rsidRPr="00D37C50">
        <w:rPr>
          <w:rFonts w:asciiTheme="minorHAnsi" w:hAnsiTheme="minorHAnsi" w:cstheme="minorHAnsi"/>
          <w:b/>
          <w:bCs/>
          <w:szCs w:val="22"/>
        </w:rPr>
        <w:t>.</w:t>
      </w:r>
    </w:p>
    <w:p w14:paraId="17BCB828" w14:textId="09641F10" w:rsidR="00D625C5" w:rsidRPr="00D37C50" w:rsidRDefault="00D625C5" w:rsidP="000B66FF">
      <w:pPr>
        <w:jc w:val="both"/>
        <w:rPr>
          <w:rFonts w:cs="Calibri"/>
          <w:szCs w:val="22"/>
        </w:rPr>
      </w:pPr>
      <w:r w:rsidRPr="00D37C50">
        <w:rPr>
          <w:rFonts w:asciiTheme="minorHAnsi" w:hAnsiTheme="minorHAnsi" w:cstheme="minorHAnsi"/>
          <w:szCs w:val="22"/>
        </w:rPr>
        <w:t xml:space="preserve">Iza </w:t>
      </w:r>
      <w:r w:rsidR="00C05F22">
        <w:rPr>
          <w:rFonts w:asciiTheme="minorHAnsi" w:hAnsiTheme="minorHAnsi" w:cstheme="minorHAnsi"/>
          <w:b/>
          <w:bCs/>
          <w:szCs w:val="22"/>
        </w:rPr>
        <w:t>Č</w:t>
      </w:r>
      <w:r w:rsidRPr="00D37C50">
        <w:rPr>
          <w:rFonts w:asciiTheme="minorHAnsi" w:hAnsiTheme="minorHAnsi" w:cstheme="minorHAnsi"/>
          <w:b/>
          <w:bCs/>
          <w:szCs w:val="22"/>
        </w:rPr>
        <w:t xml:space="preserve">lanka 171.a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podnaslov koji glasi:</w:t>
      </w:r>
      <w:bookmarkStart w:id="106" w:name="_Toc74851087"/>
      <w:r w:rsidRPr="00D37C50">
        <w:rPr>
          <w:rFonts w:asciiTheme="minorHAnsi" w:hAnsiTheme="minorHAnsi" w:cstheme="minorHAnsi"/>
          <w:szCs w:val="22"/>
        </w:rPr>
        <w:t xml:space="preserve"> </w:t>
      </w:r>
      <w:r w:rsidRPr="00D37C50">
        <w:rPr>
          <w:rFonts w:cs="Calibri"/>
          <w:b/>
          <w:bCs/>
          <w:szCs w:val="22"/>
        </w:rPr>
        <w:t>„7.4</w:t>
      </w:r>
      <w:r w:rsidR="00820CC9" w:rsidRPr="00D37C50">
        <w:rPr>
          <w:rFonts w:cs="Calibri"/>
          <w:b/>
          <w:bCs/>
          <w:szCs w:val="22"/>
        </w:rPr>
        <w:t xml:space="preserve"> </w:t>
      </w:r>
      <w:r w:rsidRPr="00D37C50">
        <w:rPr>
          <w:rFonts w:cs="Calibri"/>
          <w:b/>
          <w:bCs/>
          <w:szCs w:val="22"/>
        </w:rPr>
        <w:t>Građevine za korištenje obnovljivih izvore energije</w:t>
      </w:r>
      <w:bookmarkEnd w:id="106"/>
      <w:r w:rsidRPr="00D37C50">
        <w:rPr>
          <w:rFonts w:cs="Calibri"/>
          <w:b/>
          <w:bCs/>
          <w:szCs w:val="22"/>
        </w:rPr>
        <w:t>“</w:t>
      </w:r>
      <w:r w:rsidRPr="00D37C50">
        <w:rPr>
          <w:rFonts w:cs="Calibri"/>
          <w:szCs w:val="22"/>
        </w:rPr>
        <w:t>.</w:t>
      </w:r>
    </w:p>
    <w:p w14:paraId="3DF18F07" w14:textId="77777777" w:rsidR="00D625C5" w:rsidRPr="00D37C50" w:rsidRDefault="00D625C5" w:rsidP="000B66FF"/>
    <w:p w14:paraId="7708D7BB" w14:textId="4D2F3BD9" w:rsidR="00D625C5" w:rsidRPr="00D37C50" w:rsidRDefault="00D625C5" w:rsidP="000B66F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23</w:t>
      </w:r>
      <w:r w:rsidR="00820CC9" w:rsidRPr="00D37C50">
        <w:rPr>
          <w:rFonts w:asciiTheme="minorHAnsi" w:hAnsiTheme="minorHAnsi" w:cstheme="minorHAnsi"/>
          <w:b/>
          <w:bCs/>
          <w:szCs w:val="22"/>
        </w:rPr>
        <w:t>5</w:t>
      </w:r>
      <w:r w:rsidRPr="00D37C50">
        <w:rPr>
          <w:rFonts w:asciiTheme="minorHAnsi" w:hAnsiTheme="minorHAnsi" w:cstheme="minorHAnsi"/>
          <w:b/>
          <w:bCs/>
          <w:szCs w:val="22"/>
        </w:rPr>
        <w:t>.</w:t>
      </w:r>
    </w:p>
    <w:p w14:paraId="2949191F" w14:textId="1249B2D0" w:rsidR="00D625C5" w:rsidRPr="00D37C50" w:rsidRDefault="00D625C5" w:rsidP="00205B00">
      <w:pPr>
        <w:autoSpaceDE w:val="0"/>
        <w:autoSpaceDN w:val="0"/>
        <w:adjustRightInd w:val="0"/>
        <w:spacing w:line="240" w:lineRule="exact"/>
        <w:rPr>
          <w:rFonts w:asciiTheme="minorHAnsi" w:hAnsiTheme="minorHAnsi" w:cstheme="minorHAnsi"/>
          <w:szCs w:val="22"/>
        </w:rPr>
      </w:pPr>
      <w:r w:rsidRPr="00D37C50">
        <w:rPr>
          <w:rFonts w:asciiTheme="minorHAnsi" w:hAnsiTheme="minorHAnsi" w:cstheme="minorHAnsi"/>
          <w:szCs w:val="22"/>
        </w:rPr>
        <w:t>Iza podnaslova,</w:t>
      </w:r>
      <w:r w:rsidRPr="00D37C50">
        <w:rPr>
          <w:rFonts w:asciiTheme="minorHAnsi" w:hAnsiTheme="minorHAnsi" w:cstheme="minorHAnsi"/>
          <w:b/>
          <w:bCs/>
          <w:szCs w:val="22"/>
        </w:rPr>
        <w:t xml:space="preserve">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00820CC9" w:rsidRPr="00D37C50">
        <w:rPr>
          <w:rFonts w:asciiTheme="minorHAnsi" w:hAnsiTheme="minorHAnsi" w:cstheme="minorHAnsi"/>
          <w:b/>
          <w:bCs/>
          <w:szCs w:val="22"/>
        </w:rPr>
        <w:t>Č</w:t>
      </w:r>
      <w:r w:rsidRPr="00D37C50">
        <w:rPr>
          <w:rFonts w:asciiTheme="minorHAnsi" w:hAnsiTheme="minorHAnsi" w:cstheme="minorHAnsi"/>
          <w:b/>
          <w:bCs/>
          <w:szCs w:val="22"/>
        </w:rPr>
        <w:t>lanak 171.b</w:t>
      </w:r>
      <w:r w:rsidRPr="00D37C50">
        <w:rPr>
          <w:rFonts w:asciiTheme="minorHAnsi" w:hAnsiTheme="minorHAnsi" w:cstheme="minorHAnsi"/>
          <w:szCs w:val="22"/>
        </w:rPr>
        <w:t xml:space="preserve"> koji glasi:</w:t>
      </w:r>
    </w:p>
    <w:p w14:paraId="74557B39" w14:textId="77777777" w:rsidR="00D625C5" w:rsidRPr="00D37C50" w:rsidRDefault="00D625C5" w:rsidP="00D625C5">
      <w:pPr>
        <w:spacing w:after="140"/>
        <w:jc w:val="both"/>
        <w:rPr>
          <w:rFonts w:cs="Calibri"/>
          <w:szCs w:val="22"/>
        </w:rPr>
      </w:pPr>
      <w:r w:rsidRPr="00D37C50">
        <w:rPr>
          <w:rFonts w:cs="Calibri"/>
          <w:b/>
          <w:bCs/>
          <w:szCs w:val="22"/>
        </w:rPr>
        <w:t>„</w:t>
      </w:r>
      <w:r w:rsidRPr="00D37C50">
        <w:rPr>
          <w:rFonts w:cs="Calibri"/>
          <w:szCs w:val="22"/>
        </w:rPr>
        <w:t xml:space="preserve">Građevine za proizvodnju električne i iskoristive toplinske energije iz obnovljivih izvora energije (energija vjetra, sunčana energija, bio-plin, </w:t>
      </w:r>
      <w:proofErr w:type="spellStart"/>
      <w:r w:rsidRPr="00D37C50">
        <w:rPr>
          <w:rFonts w:cs="Calibri"/>
          <w:szCs w:val="22"/>
        </w:rPr>
        <w:t>kogeneracijska</w:t>
      </w:r>
      <w:proofErr w:type="spellEnd"/>
      <w:r w:rsidRPr="00D37C50">
        <w:rPr>
          <w:rFonts w:cs="Calibri"/>
          <w:szCs w:val="22"/>
        </w:rPr>
        <w:t xml:space="preserve"> postrojenja i sl.) mogu se smjestiti izvan granica građevinskog područja, unutar granica građevinskih područja gospodarske namjene (pretežito industrijska, pretežito zanatska, proizvodno-poslovna) i posebne namjene, unutar izdvojenih građevinskih područja gospodarskih zona i uz obvezu smještaja izvan područja zaštićene prirode, izvan područja ugroženih i rijetkih stanišnih tipova odnosno staništa neophodnih za opstanak i rijetkih biljnih i životinjskih vrsta, zaštićenih krajolika, zaštićenih područja graditeljske baštine i arheoloških lokaliteta te drugih područja za koje uvjete korištenja i uređenja prostora određuju državne ustanove i ustanove s javnim ovlastima. Vjetroelektrane ne planirati na području koridora preleta ptica i šišmiša te poznatih porodiljnih i zimskih kolonija šišmiša i područja njihovog hranjenja. </w:t>
      </w:r>
    </w:p>
    <w:p w14:paraId="0E65260F" w14:textId="372DA3FC" w:rsidR="00D625C5" w:rsidRPr="00D37C50" w:rsidRDefault="00D625C5" w:rsidP="00D625C5">
      <w:pPr>
        <w:spacing w:after="140"/>
        <w:jc w:val="both"/>
        <w:rPr>
          <w:rFonts w:cs="Calibri"/>
          <w:szCs w:val="22"/>
        </w:rPr>
      </w:pPr>
      <w:r w:rsidRPr="00D37C50">
        <w:rPr>
          <w:rFonts w:cs="Calibri"/>
          <w:szCs w:val="22"/>
        </w:rPr>
        <w:t>Iznimno, građevine za proizvodnju električne i iskoristive toplinske energije iz obnovljivih izvora energije (energija vjetra, sunčeva energija, biomasa i slično) mogu se graditi u svim namjenama sukladno zakonskim propisima.</w:t>
      </w:r>
    </w:p>
    <w:p w14:paraId="5971B3BD" w14:textId="13EDA3A8" w:rsidR="00D625C5" w:rsidRPr="00D37C50" w:rsidRDefault="00D625C5" w:rsidP="00D625C5">
      <w:pPr>
        <w:spacing w:after="140"/>
        <w:jc w:val="both"/>
        <w:rPr>
          <w:rFonts w:cs="Calibri"/>
          <w:szCs w:val="22"/>
        </w:rPr>
      </w:pPr>
      <w:r w:rsidRPr="00D37C50">
        <w:rPr>
          <w:rFonts w:cs="Calibri"/>
          <w:szCs w:val="22"/>
        </w:rPr>
        <w:t xml:space="preserve">Za gradnju samostalne solarne elektrane potrebna je velika prostorna površina </w:t>
      </w:r>
      <w:r w:rsidR="00820CC9" w:rsidRPr="00D37C50">
        <w:rPr>
          <w:rFonts w:cs="Calibri"/>
          <w:szCs w:val="22"/>
        </w:rPr>
        <w:t>te</w:t>
      </w:r>
      <w:r w:rsidRPr="00D37C50">
        <w:rPr>
          <w:rFonts w:cs="Calibri"/>
          <w:szCs w:val="22"/>
        </w:rPr>
        <w:t xml:space="preserve"> se za razliku od ostalih „linearnih“ infrastrukturnih građevina koje se grade izvan građevinskog područja, gradnja samostalne </w:t>
      </w:r>
      <w:r w:rsidRPr="00D37C50">
        <w:rPr>
          <w:rFonts w:cs="Calibri"/>
          <w:szCs w:val="22"/>
        </w:rPr>
        <w:lastRenderedPageBreak/>
        <w:t xml:space="preserve">solarne elektrane planira unutar izdvojenog građevinskog područja izvan naselja </w:t>
      </w:r>
      <w:r w:rsidR="00820CC9" w:rsidRPr="00D37C50">
        <w:rPr>
          <w:rFonts w:cs="Calibri"/>
          <w:szCs w:val="22"/>
        </w:rPr>
        <w:t>i</w:t>
      </w:r>
      <w:r w:rsidRPr="00D37C50">
        <w:rPr>
          <w:rFonts w:cs="Calibri"/>
          <w:szCs w:val="22"/>
        </w:rPr>
        <w:t xml:space="preserve"> unutar zona proizvodne namjene unutar građevinskog područja naselja. </w:t>
      </w:r>
    </w:p>
    <w:p w14:paraId="7A092C87" w14:textId="77777777" w:rsidR="00D625C5" w:rsidRPr="00D37C50" w:rsidRDefault="00D625C5" w:rsidP="00D625C5">
      <w:pPr>
        <w:spacing w:after="140"/>
        <w:jc w:val="both"/>
        <w:rPr>
          <w:rFonts w:cs="Calibri"/>
          <w:szCs w:val="22"/>
        </w:rPr>
      </w:pPr>
      <w:r w:rsidRPr="00D37C50">
        <w:rPr>
          <w:rFonts w:cs="Calibri"/>
          <w:szCs w:val="22"/>
        </w:rPr>
        <w:t xml:space="preserve">Postava solarnih kolektora i/ili fotonaponskih ćelija na krovove i pročelja zgrada dozvoljava se unutar građevinskog područja naselja, osim u zaštićenim dijelovima, na krovove i pročelja zgrada izvan građevinskog područja te na krovove i pročelja zgrada u izdvojenim građevinskim područjima svih namjena, pod uvjetom da se radi o proizvodnji električne energije koja se prvenstveno koristi za vlastite potrebe. </w:t>
      </w:r>
    </w:p>
    <w:p w14:paraId="4CFE3333" w14:textId="77777777" w:rsidR="00D625C5" w:rsidRPr="00D37C50" w:rsidRDefault="00D625C5" w:rsidP="00D625C5">
      <w:pPr>
        <w:spacing w:after="140"/>
        <w:jc w:val="both"/>
        <w:rPr>
          <w:rFonts w:cs="Calibri"/>
          <w:szCs w:val="22"/>
        </w:rPr>
      </w:pPr>
      <w:r w:rsidRPr="00D37C50">
        <w:rPr>
          <w:rFonts w:cs="Calibri"/>
          <w:szCs w:val="22"/>
        </w:rPr>
        <w:t xml:space="preserve">Kada se solarni kolektori i fotonaponske ćelije postavljaju na teren okućnice građevne čestice, odnosno kada se isti prema važećem Pravilniku o jednostavnim građevinama i radovima grade kao pomoćne građevine na građevnoj čestici postojeće zgrade za potrebe te zgrade, isti površinom ulaze u obračun koeficijenta izgrađenosti građevne čestice. </w:t>
      </w:r>
    </w:p>
    <w:p w14:paraId="4EFF049E" w14:textId="5DE5042B" w:rsidR="00D625C5" w:rsidRPr="00D37C50" w:rsidRDefault="00D625C5" w:rsidP="00D625C5">
      <w:pPr>
        <w:spacing w:after="140"/>
        <w:jc w:val="both"/>
        <w:rPr>
          <w:rFonts w:cs="Calibri"/>
          <w:szCs w:val="22"/>
        </w:rPr>
      </w:pPr>
      <w:r w:rsidRPr="00D37C50">
        <w:rPr>
          <w:rFonts w:cs="Calibri"/>
          <w:szCs w:val="22"/>
        </w:rPr>
        <w:t>Postava fotonaponskih ćelija na stupovima dozvoljava se samo unutar zona proizvodne namjene. Prema podacima „HEP - Obnovljivi izvori energije</w:t>
      </w:r>
      <w:r w:rsidR="00CD1888" w:rsidRPr="00D37C50">
        <w:rPr>
          <w:rFonts w:cs="Calibri"/>
          <w:szCs w:val="22"/>
        </w:rPr>
        <w:t>“</w:t>
      </w:r>
      <w:r w:rsidRPr="00D37C50">
        <w:rPr>
          <w:rFonts w:cs="Calibri"/>
          <w:szCs w:val="22"/>
        </w:rPr>
        <w:t xml:space="preserve"> d.o.o., za  proizvodnju 1 kW električne energije potrebna je površina fotonaponskih ćelija od 10 - 20 m², a 30 - 40% zahvata predviđenog za smještaj sunčane elektrane otpada na manipulativne površine.</w:t>
      </w:r>
    </w:p>
    <w:p w14:paraId="2860FA1E" w14:textId="77777777" w:rsidR="00D625C5" w:rsidRPr="00D37C50" w:rsidRDefault="00D625C5" w:rsidP="00D625C5">
      <w:pPr>
        <w:jc w:val="both"/>
        <w:rPr>
          <w:rFonts w:cs="Calibri"/>
          <w:szCs w:val="22"/>
        </w:rPr>
      </w:pPr>
      <w:r w:rsidRPr="00D37C50">
        <w:rPr>
          <w:rFonts w:cs="Calibri"/>
          <w:szCs w:val="22"/>
        </w:rPr>
        <w:t>Uvjeti i kriteriji za određivanje ovih površina su:</w:t>
      </w:r>
    </w:p>
    <w:p w14:paraId="2B6806C6" w14:textId="77777777" w:rsidR="00D625C5" w:rsidRPr="00D37C50" w:rsidRDefault="00D625C5" w:rsidP="009D3251">
      <w:pPr>
        <w:numPr>
          <w:ilvl w:val="0"/>
          <w:numId w:val="48"/>
        </w:numPr>
        <w:ind w:left="142" w:hanging="142"/>
        <w:jc w:val="both"/>
        <w:rPr>
          <w:rFonts w:cs="Calibri"/>
          <w:szCs w:val="22"/>
        </w:rPr>
      </w:pPr>
      <w:r w:rsidRPr="00D37C50">
        <w:rPr>
          <w:rFonts w:cs="Calibri"/>
          <w:szCs w:val="22"/>
        </w:rPr>
        <w:t>moraju biti prethodno provedeni istražni radovi,</w:t>
      </w:r>
    </w:p>
    <w:p w14:paraId="50D8A468" w14:textId="77777777" w:rsidR="00D625C5" w:rsidRPr="00D37C50" w:rsidRDefault="00D625C5" w:rsidP="009D3251">
      <w:pPr>
        <w:numPr>
          <w:ilvl w:val="0"/>
          <w:numId w:val="48"/>
        </w:numPr>
        <w:ind w:left="142" w:hanging="142"/>
        <w:jc w:val="both"/>
        <w:rPr>
          <w:rFonts w:cs="Calibri"/>
          <w:szCs w:val="22"/>
        </w:rPr>
      </w:pPr>
      <w:r w:rsidRPr="00D37C50">
        <w:rPr>
          <w:rFonts w:cs="Calibri"/>
          <w:szCs w:val="22"/>
        </w:rPr>
        <w:t>ovi  objekti ne mogu se graditi na područjima izvorišta voda, zaštićenih dijelova prirode, krajobraznih vrijednosti i zaštite kulturne baštine,</w:t>
      </w:r>
    </w:p>
    <w:p w14:paraId="222818C1" w14:textId="77777777" w:rsidR="00D625C5" w:rsidRPr="00D37C50" w:rsidRDefault="00D625C5" w:rsidP="009D3251">
      <w:pPr>
        <w:numPr>
          <w:ilvl w:val="0"/>
          <w:numId w:val="48"/>
        </w:numPr>
        <w:ind w:left="142" w:hanging="142"/>
        <w:jc w:val="both"/>
        <w:rPr>
          <w:rFonts w:cs="Calibri"/>
          <w:szCs w:val="22"/>
        </w:rPr>
      </w:pPr>
      <w:r w:rsidRPr="00D37C50">
        <w:rPr>
          <w:rFonts w:cs="Calibri"/>
          <w:szCs w:val="22"/>
        </w:rPr>
        <w:t>interni rasplet elektroenergetske mreže u sunčanoj elektrani mora biti kabliran,</w:t>
      </w:r>
    </w:p>
    <w:p w14:paraId="774A57F6" w14:textId="77777777" w:rsidR="00D625C5" w:rsidRPr="00D37C50" w:rsidRDefault="00D625C5" w:rsidP="009D3251">
      <w:pPr>
        <w:numPr>
          <w:ilvl w:val="0"/>
          <w:numId w:val="48"/>
        </w:numPr>
        <w:ind w:left="142" w:hanging="142"/>
        <w:jc w:val="both"/>
        <w:rPr>
          <w:rFonts w:cs="Calibri"/>
          <w:szCs w:val="22"/>
        </w:rPr>
      </w:pPr>
      <w:r w:rsidRPr="00D37C50">
        <w:rPr>
          <w:rFonts w:cs="Calibri"/>
          <w:szCs w:val="22"/>
        </w:rPr>
        <w:t>predmet  zahvata u smislu građenja je izgradnja sunčanih elektrana, pristupnih puteva, kabliranja i TS,</w:t>
      </w:r>
    </w:p>
    <w:p w14:paraId="7A1D6CE1" w14:textId="77777777" w:rsidR="00D625C5" w:rsidRPr="00D37C50" w:rsidRDefault="00D625C5" w:rsidP="009D3251">
      <w:pPr>
        <w:numPr>
          <w:ilvl w:val="0"/>
          <w:numId w:val="48"/>
        </w:numPr>
        <w:ind w:left="142" w:hanging="142"/>
        <w:jc w:val="both"/>
        <w:rPr>
          <w:rFonts w:cs="Calibri"/>
          <w:szCs w:val="22"/>
        </w:rPr>
      </w:pPr>
      <w:r w:rsidRPr="00D37C50">
        <w:rPr>
          <w:rFonts w:cs="Calibri"/>
          <w:szCs w:val="22"/>
        </w:rPr>
        <w:t>nakon isteka roka amortizacije objekti se moraju zamijeniti ili ukloniti, te zemljište privesti prijašnjoj namjeni,</w:t>
      </w:r>
    </w:p>
    <w:p w14:paraId="55E6DEF6" w14:textId="77777777" w:rsidR="00D625C5" w:rsidRPr="00D37C50" w:rsidRDefault="00D625C5" w:rsidP="009D3251">
      <w:pPr>
        <w:numPr>
          <w:ilvl w:val="0"/>
          <w:numId w:val="48"/>
        </w:numPr>
        <w:ind w:left="142" w:hanging="142"/>
        <w:jc w:val="both"/>
        <w:rPr>
          <w:rFonts w:cs="Calibri"/>
          <w:szCs w:val="22"/>
        </w:rPr>
      </w:pPr>
      <w:r w:rsidRPr="00D37C50">
        <w:rPr>
          <w:rFonts w:cs="Calibri"/>
          <w:szCs w:val="22"/>
        </w:rPr>
        <w:t>ovi objekti grade se izvan infrastrukturnih koridora,</w:t>
      </w:r>
    </w:p>
    <w:p w14:paraId="15045A83" w14:textId="77777777" w:rsidR="00D625C5" w:rsidRPr="00D37C50" w:rsidRDefault="00D625C5" w:rsidP="009D3251">
      <w:pPr>
        <w:numPr>
          <w:ilvl w:val="0"/>
          <w:numId w:val="48"/>
        </w:numPr>
        <w:spacing w:after="140"/>
        <w:ind w:left="142" w:hanging="142"/>
        <w:jc w:val="both"/>
        <w:rPr>
          <w:rFonts w:cs="Calibri"/>
          <w:szCs w:val="22"/>
        </w:rPr>
      </w:pPr>
      <w:r w:rsidRPr="00D37C50">
        <w:rPr>
          <w:rFonts w:cs="Calibri"/>
          <w:szCs w:val="22"/>
        </w:rPr>
        <w:t>ovi objekti grade se u skladu sa ekološkim kriterijima i mjerama zaštite okoliša.</w:t>
      </w:r>
    </w:p>
    <w:p w14:paraId="63111094" w14:textId="77777777" w:rsidR="00D625C5" w:rsidRPr="00D37C50" w:rsidRDefault="00D625C5" w:rsidP="00D625C5">
      <w:pPr>
        <w:spacing w:after="140"/>
        <w:jc w:val="both"/>
        <w:rPr>
          <w:rFonts w:cs="Calibri"/>
          <w:szCs w:val="22"/>
        </w:rPr>
      </w:pPr>
      <w:r w:rsidRPr="00D37C50">
        <w:rPr>
          <w:rFonts w:cs="Calibri"/>
          <w:szCs w:val="22"/>
        </w:rPr>
        <w:t>Za potrebe izgradnje, montaže opreme i održavanja sunčanih elektrana dozvoljava se izgradnja prilaznih makadamskih puteva unutar prostora elektrane. Priključak na javnu cestu moguć je uz suglasnost nadležnog društva za upravljanje, građenje i održavanje pripadne javne ceste i u skladu s važećim propisima. Prilikom formiranja  područja za gradnju sunčanih elektrana (ili drugih obnovljivih izvora energije) potrebno je nadležnom konzervatorskom odjelu dostaviti planove postavljanja mjernih stanica, te korištenja i probijanja pristupnih puteva s obzirom da su već u toj fazi moguće devastacije i štete na kulturnoj baštini, u prvom redu arheološkim lokalitetima.</w:t>
      </w:r>
    </w:p>
    <w:p w14:paraId="20B5F86D" w14:textId="77777777" w:rsidR="00D625C5" w:rsidRPr="00D37C50" w:rsidRDefault="00D625C5" w:rsidP="006A1AE8">
      <w:pPr>
        <w:jc w:val="both"/>
        <w:rPr>
          <w:rFonts w:cs="Calibri"/>
          <w:szCs w:val="22"/>
        </w:rPr>
      </w:pPr>
      <w:r w:rsidRPr="00D37C50">
        <w:rPr>
          <w:rFonts w:cs="Calibri"/>
          <w:szCs w:val="22"/>
        </w:rPr>
        <w:t>Povezivanje, odnosno priključak sunčane elektrane na elektroenergetsku mrežu sastoji se od: pripadajuće trafostanice smještene u granici obuhvata planirane sunčane elektrane i priključnog dalekovoda/kabela na postojeći ili planirani dalekovod ili na postojeću ili planiranu trafostanicu. Način priključenja i trasu priključnog dalekovoda/kabela treba uskladiti s ovlaštenim operatorom prijenosnog ili distribucijskog sustava te ishoditi njegovo pozitivno mišljenje.</w:t>
      </w:r>
      <w:r w:rsidRPr="00D37C50">
        <w:rPr>
          <w:rFonts w:cs="Calibri"/>
          <w:b/>
          <w:bCs/>
          <w:szCs w:val="22"/>
        </w:rPr>
        <w:t>“</w:t>
      </w:r>
    </w:p>
    <w:p w14:paraId="00082E57" w14:textId="77777777" w:rsidR="00D625C5" w:rsidRPr="00D37C50" w:rsidRDefault="00D625C5" w:rsidP="006A1AE8"/>
    <w:p w14:paraId="54E670AF" w14:textId="0E9252FB"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23</w:t>
      </w:r>
      <w:r w:rsidR="00CD1888" w:rsidRPr="00D37C50">
        <w:rPr>
          <w:rFonts w:asciiTheme="minorHAnsi" w:hAnsiTheme="minorHAnsi" w:cstheme="minorHAnsi"/>
          <w:b/>
          <w:bCs/>
          <w:szCs w:val="22"/>
        </w:rPr>
        <w:t>6</w:t>
      </w:r>
      <w:r w:rsidRPr="00D37C50">
        <w:rPr>
          <w:rFonts w:asciiTheme="minorHAnsi" w:hAnsiTheme="minorHAnsi" w:cstheme="minorHAnsi"/>
          <w:b/>
          <w:bCs/>
          <w:szCs w:val="22"/>
        </w:rPr>
        <w:t>.</w:t>
      </w:r>
    </w:p>
    <w:p w14:paraId="277DC271" w14:textId="77777777" w:rsidR="00D625C5" w:rsidRPr="00D37C50" w:rsidRDefault="00D625C5" w:rsidP="00A71D8E">
      <w:pPr>
        <w:jc w:val="both"/>
        <w:rPr>
          <w:rFonts w:cs="Calibri"/>
          <w:szCs w:val="22"/>
        </w:rPr>
      </w:pPr>
      <w:r w:rsidRPr="00D37C50">
        <w:rPr>
          <w:rFonts w:asciiTheme="minorHAnsi" w:hAnsiTheme="minorHAnsi" w:cstheme="minorHAnsi"/>
          <w:b/>
          <w:bCs/>
          <w:szCs w:val="22"/>
        </w:rPr>
        <w:t xml:space="preserve">Članak 173. </w:t>
      </w:r>
      <w:r w:rsidRPr="00D37C50">
        <w:rPr>
          <w:rFonts w:asciiTheme="minorHAnsi" w:hAnsiTheme="minorHAnsi" w:cstheme="minorHAnsi"/>
          <w:szCs w:val="22"/>
        </w:rPr>
        <w:t>briše se.</w:t>
      </w:r>
    </w:p>
    <w:p w14:paraId="1E993A80" w14:textId="77777777" w:rsidR="00D625C5" w:rsidRPr="00D37C50" w:rsidRDefault="00D625C5" w:rsidP="00A71D8E"/>
    <w:p w14:paraId="776604FB" w14:textId="24D5840B"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23</w:t>
      </w:r>
      <w:r w:rsidR="00CD1888" w:rsidRPr="00D37C50">
        <w:rPr>
          <w:rFonts w:asciiTheme="minorHAnsi" w:hAnsiTheme="minorHAnsi" w:cstheme="minorHAnsi"/>
          <w:b/>
          <w:bCs/>
          <w:szCs w:val="22"/>
        </w:rPr>
        <w:t>7</w:t>
      </w:r>
      <w:r w:rsidRPr="00D37C50">
        <w:rPr>
          <w:rFonts w:asciiTheme="minorHAnsi" w:hAnsiTheme="minorHAnsi" w:cstheme="minorHAnsi"/>
          <w:b/>
          <w:bCs/>
          <w:szCs w:val="22"/>
        </w:rPr>
        <w:t>.</w:t>
      </w:r>
    </w:p>
    <w:p w14:paraId="1FDA1223" w14:textId="77777777" w:rsidR="00D625C5" w:rsidRPr="00D37C50" w:rsidRDefault="00D625C5" w:rsidP="00A71D8E">
      <w:pPr>
        <w:jc w:val="both"/>
        <w:rPr>
          <w:rFonts w:cs="Calibri"/>
          <w:szCs w:val="22"/>
        </w:rPr>
      </w:pPr>
      <w:r w:rsidRPr="00D37C50">
        <w:rPr>
          <w:rFonts w:asciiTheme="minorHAnsi" w:hAnsiTheme="minorHAnsi" w:cstheme="minorHAnsi"/>
          <w:b/>
          <w:bCs/>
          <w:szCs w:val="22"/>
        </w:rPr>
        <w:t xml:space="preserve">Članak 174. </w:t>
      </w:r>
      <w:r w:rsidRPr="00D37C50">
        <w:rPr>
          <w:rFonts w:asciiTheme="minorHAnsi" w:hAnsiTheme="minorHAnsi" w:cstheme="minorHAnsi"/>
          <w:szCs w:val="22"/>
        </w:rPr>
        <w:t>briše se.</w:t>
      </w:r>
    </w:p>
    <w:p w14:paraId="0BF6936C" w14:textId="77777777" w:rsidR="00D625C5" w:rsidRPr="00D37C50" w:rsidRDefault="00D625C5" w:rsidP="00A71D8E"/>
    <w:p w14:paraId="0D824D63" w14:textId="3F0DBA0B"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23</w:t>
      </w:r>
      <w:r w:rsidR="00CD1888" w:rsidRPr="00D37C50">
        <w:rPr>
          <w:rFonts w:asciiTheme="minorHAnsi" w:hAnsiTheme="minorHAnsi" w:cstheme="minorHAnsi"/>
          <w:b/>
          <w:bCs/>
          <w:szCs w:val="22"/>
        </w:rPr>
        <w:t>8</w:t>
      </w:r>
      <w:r w:rsidRPr="00D37C50">
        <w:rPr>
          <w:rFonts w:asciiTheme="minorHAnsi" w:hAnsiTheme="minorHAnsi" w:cstheme="minorHAnsi"/>
          <w:b/>
          <w:bCs/>
          <w:szCs w:val="22"/>
        </w:rPr>
        <w:t>.</w:t>
      </w:r>
    </w:p>
    <w:p w14:paraId="5ADF7673" w14:textId="77777777" w:rsidR="00D625C5" w:rsidRPr="00D37C50" w:rsidRDefault="00D625C5" w:rsidP="00A71D8E">
      <w:pPr>
        <w:jc w:val="both"/>
        <w:rPr>
          <w:rFonts w:cs="Calibri"/>
          <w:szCs w:val="22"/>
        </w:rPr>
      </w:pPr>
      <w:r w:rsidRPr="00D37C50">
        <w:rPr>
          <w:rFonts w:asciiTheme="minorHAnsi" w:hAnsiTheme="minorHAnsi" w:cstheme="minorHAnsi"/>
          <w:b/>
          <w:bCs/>
          <w:szCs w:val="22"/>
        </w:rPr>
        <w:t xml:space="preserve">Članak 175. </w:t>
      </w:r>
      <w:r w:rsidRPr="00D37C50">
        <w:rPr>
          <w:rFonts w:asciiTheme="minorHAnsi" w:hAnsiTheme="minorHAnsi" w:cstheme="minorHAnsi"/>
          <w:szCs w:val="22"/>
        </w:rPr>
        <w:t>briše se.</w:t>
      </w:r>
    </w:p>
    <w:p w14:paraId="49D00F6A" w14:textId="77777777" w:rsidR="00D625C5" w:rsidRPr="00D37C50" w:rsidRDefault="00D625C5" w:rsidP="00A71D8E"/>
    <w:p w14:paraId="4DEC3617" w14:textId="3E5ECAF0"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lastRenderedPageBreak/>
        <w:t>Članak 23</w:t>
      </w:r>
      <w:r w:rsidR="00CD1888" w:rsidRPr="00D37C50">
        <w:rPr>
          <w:rFonts w:asciiTheme="minorHAnsi" w:hAnsiTheme="minorHAnsi" w:cstheme="minorHAnsi"/>
          <w:b/>
          <w:bCs/>
          <w:szCs w:val="22"/>
        </w:rPr>
        <w:t>9</w:t>
      </w:r>
      <w:r w:rsidRPr="00D37C50">
        <w:rPr>
          <w:rFonts w:asciiTheme="minorHAnsi" w:hAnsiTheme="minorHAnsi" w:cstheme="minorHAnsi"/>
          <w:b/>
          <w:bCs/>
          <w:szCs w:val="22"/>
        </w:rPr>
        <w:t>.</w:t>
      </w:r>
    </w:p>
    <w:p w14:paraId="79E3EF5D" w14:textId="75681240" w:rsidR="00D625C5" w:rsidRPr="00D37C50" w:rsidRDefault="00D625C5" w:rsidP="00A71D8E">
      <w:pPr>
        <w:jc w:val="both"/>
        <w:rPr>
          <w:rFonts w:asciiTheme="minorHAnsi" w:hAnsiTheme="minorHAnsi" w:cstheme="minorHAnsi"/>
          <w:szCs w:val="22"/>
        </w:rPr>
      </w:pPr>
      <w:r w:rsidRPr="00D37C50">
        <w:rPr>
          <w:rFonts w:asciiTheme="minorHAnsi" w:hAnsiTheme="minorHAnsi" w:cstheme="minorHAnsi"/>
          <w:szCs w:val="22"/>
        </w:rPr>
        <w:t xml:space="preserve">Iza podnaslova dodaje se </w:t>
      </w:r>
      <w:r w:rsidR="00CD1888" w:rsidRPr="00D37C50">
        <w:rPr>
          <w:rFonts w:asciiTheme="minorHAnsi" w:hAnsiTheme="minorHAnsi" w:cstheme="minorHAnsi"/>
          <w:b/>
          <w:bCs/>
          <w:szCs w:val="22"/>
        </w:rPr>
        <w:t>Č</w:t>
      </w:r>
      <w:r w:rsidRPr="00D37C50">
        <w:rPr>
          <w:rFonts w:asciiTheme="minorHAnsi" w:hAnsiTheme="minorHAnsi" w:cstheme="minorHAnsi"/>
          <w:b/>
          <w:bCs/>
          <w:szCs w:val="22"/>
        </w:rPr>
        <w:t>lanak 175.a</w:t>
      </w:r>
      <w:r w:rsidRPr="00D37C50">
        <w:rPr>
          <w:rFonts w:asciiTheme="minorHAnsi" w:hAnsiTheme="minorHAnsi" w:cstheme="minorHAnsi"/>
          <w:szCs w:val="22"/>
        </w:rPr>
        <w:t xml:space="preserve"> koji glasi:</w:t>
      </w:r>
    </w:p>
    <w:p w14:paraId="3862A8EA" w14:textId="77777777" w:rsidR="00D625C5" w:rsidRPr="00D37C50" w:rsidRDefault="00D625C5" w:rsidP="00D625C5">
      <w:pPr>
        <w:pStyle w:val="text"/>
        <w:spacing w:before="0" w:beforeAutospacing="0" w:after="120" w:afterAutospacing="0"/>
        <w:jc w:val="both"/>
        <w:rPr>
          <w:rFonts w:ascii="Calibri" w:hAnsi="Calibri" w:cs="Calibri"/>
          <w:i w:val="0"/>
          <w:iCs/>
          <w:color w:val="auto"/>
          <w:sz w:val="22"/>
          <w:szCs w:val="22"/>
        </w:rPr>
      </w:pPr>
      <w:r w:rsidRPr="00D37C50">
        <w:rPr>
          <w:rFonts w:ascii="Calibri" w:hAnsi="Calibri" w:cs="Calibri"/>
          <w:b/>
          <w:bCs/>
          <w:i w:val="0"/>
          <w:iCs/>
          <w:color w:val="auto"/>
          <w:sz w:val="22"/>
          <w:szCs w:val="22"/>
        </w:rPr>
        <w:t>„</w:t>
      </w:r>
      <w:r w:rsidRPr="00D37C50">
        <w:rPr>
          <w:rFonts w:ascii="Calibri" w:hAnsi="Calibri" w:cs="Calibri"/>
          <w:i w:val="0"/>
          <w:iCs/>
          <w:color w:val="auto"/>
          <w:sz w:val="22"/>
          <w:szCs w:val="22"/>
        </w:rPr>
        <w:t xml:space="preserve">Dijelovi prirode predloženi za zaštitu nalaze se pod privremenom zaštitom 2 godine od donošenja </w:t>
      </w:r>
      <w:bookmarkStart w:id="107" w:name="_Hlk75161505"/>
      <w:r w:rsidRPr="00D37C50">
        <w:rPr>
          <w:rFonts w:ascii="Calibri" w:hAnsi="Calibri" w:cs="Calibri"/>
          <w:i w:val="0"/>
          <w:iCs/>
          <w:color w:val="auto"/>
          <w:sz w:val="22"/>
          <w:szCs w:val="22"/>
        </w:rPr>
        <w:t>ovog Plana, te je u tom razdoblju potrebno izraditi elaborat za njihovu zaštitu i provesti postupak zaštite (temeljem Zakona o zaštiti prirode).</w:t>
      </w:r>
    </w:p>
    <w:p w14:paraId="3BF6E2AA" w14:textId="22974360" w:rsidR="00D625C5" w:rsidRPr="00D37C50" w:rsidRDefault="00D625C5" w:rsidP="00D625C5">
      <w:pPr>
        <w:spacing w:after="120"/>
        <w:jc w:val="both"/>
        <w:rPr>
          <w:rFonts w:cs="Calibri"/>
          <w:szCs w:val="22"/>
          <w:lang w:eastAsia="en-GB"/>
        </w:rPr>
      </w:pPr>
      <w:r w:rsidRPr="00D37C50">
        <w:rPr>
          <w:rFonts w:cs="Calibri"/>
          <w:szCs w:val="22"/>
        </w:rPr>
        <w:t xml:space="preserve">Unutar obuhvata predmetnog Plana ne nalaze se područja zaštićena temeljem Zakona o zaštiti prirode („Narodne novine“, </w:t>
      </w:r>
      <w:r w:rsidR="00CD1888" w:rsidRPr="00D37C50">
        <w:rPr>
          <w:rFonts w:cs="Calibri"/>
          <w:szCs w:val="22"/>
        </w:rPr>
        <w:t>br.</w:t>
      </w:r>
      <w:r w:rsidRPr="00D37C50">
        <w:rPr>
          <w:rFonts w:cs="Calibri"/>
          <w:szCs w:val="22"/>
        </w:rPr>
        <w:t xml:space="preserve"> 80/13. i 15/18.).</w:t>
      </w:r>
    </w:p>
    <w:p w14:paraId="09625C71" w14:textId="39CE40E4" w:rsidR="00D625C5" w:rsidRPr="00D37C50" w:rsidRDefault="00D625C5" w:rsidP="00D625C5">
      <w:pPr>
        <w:spacing w:after="120"/>
        <w:jc w:val="both"/>
        <w:rPr>
          <w:rFonts w:cs="Calibri"/>
          <w:szCs w:val="22"/>
        </w:rPr>
      </w:pPr>
      <w:r w:rsidRPr="00D37C50">
        <w:rPr>
          <w:rFonts w:cs="Calibri"/>
          <w:szCs w:val="22"/>
        </w:rPr>
        <w:t xml:space="preserve">Sukladno Uredbi o ekološkoj mreži („Narodne novine“, </w:t>
      </w:r>
      <w:r w:rsidR="00CD1888" w:rsidRPr="00D37C50">
        <w:rPr>
          <w:rFonts w:cs="Calibri"/>
          <w:szCs w:val="22"/>
        </w:rPr>
        <w:t xml:space="preserve">br. </w:t>
      </w:r>
      <w:r w:rsidRPr="00D37C50">
        <w:rPr>
          <w:rFonts w:cs="Calibri"/>
          <w:szCs w:val="22"/>
        </w:rPr>
        <w:t xml:space="preserve">124/13. i 105/15.) unutar obuhvata predmetnog </w:t>
      </w:r>
      <w:proofErr w:type="spellStart"/>
      <w:r w:rsidRPr="00D37C50">
        <w:rPr>
          <w:rFonts w:cs="Calibri"/>
          <w:szCs w:val="22"/>
        </w:rPr>
        <w:t>GUP</w:t>
      </w:r>
      <w:proofErr w:type="spellEnd"/>
      <w:r w:rsidRPr="00D37C50">
        <w:rPr>
          <w:rFonts w:cs="Calibri"/>
          <w:szCs w:val="22"/>
        </w:rPr>
        <w:t>-a ne nalaze se područja ekološke mreže, ali se u blizini obuhvata predmetnog Plana nalazi područje ekološke mreže značajno za vrste i stanišne tipove HR2001414 - Spačvanski bazen i područje ekološke mreže značajno za ptice HR1000006 - Spačvanski bazen.</w:t>
      </w:r>
    </w:p>
    <w:p w14:paraId="1D8115DF" w14:textId="5BCFF0FE" w:rsidR="00D625C5" w:rsidRPr="00D37C50" w:rsidRDefault="00D625C5" w:rsidP="00D625C5">
      <w:pPr>
        <w:jc w:val="both"/>
        <w:rPr>
          <w:rFonts w:cs="Calibri"/>
          <w:szCs w:val="22"/>
          <w:lang w:eastAsia="en-GB"/>
        </w:rPr>
      </w:pPr>
      <w:r w:rsidRPr="00D37C50">
        <w:rPr>
          <w:rFonts w:cs="Calibri"/>
          <w:szCs w:val="22"/>
        </w:rPr>
        <w:t xml:space="preserve">Nakon uvida u dostavljenu Odluku o izradi Izmjena i dopuna Generalnog urbanističkog plana uređenja grada Vinkovaca (KLASA: 350-02/18-01/04, </w:t>
      </w:r>
      <w:proofErr w:type="spellStart"/>
      <w:r w:rsidRPr="00D37C50">
        <w:rPr>
          <w:rFonts w:cs="Calibri"/>
          <w:szCs w:val="22"/>
        </w:rPr>
        <w:t>URBROJ</w:t>
      </w:r>
      <w:proofErr w:type="spellEnd"/>
      <w:r w:rsidRPr="00D37C50">
        <w:rPr>
          <w:rFonts w:cs="Calibri"/>
          <w:szCs w:val="22"/>
        </w:rPr>
        <w:t xml:space="preserve">: 2188/01-18-01-2 od 29. siječnja 2018.), a vezano uz ciljeve i razloge izrade predmetnog Plana, temeljem članka 21. Zakona o zaštiti prirode vezano uz članak 109. Zakona o izmjenama i dopunama Zakona o zaštiti prirode („Narodne novine“, </w:t>
      </w:r>
      <w:r w:rsidR="00CD1888" w:rsidRPr="00D37C50">
        <w:rPr>
          <w:rFonts w:cs="Calibri"/>
          <w:szCs w:val="22"/>
        </w:rPr>
        <w:t xml:space="preserve">br. </w:t>
      </w:r>
      <w:r w:rsidRPr="00D37C50">
        <w:rPr>
          <w:rFonts w:cs="Calibri"/>
          <w:szCs w:val="22"/>
        </w:rPr>
        <w:t xml:space="preserve">15/18.), Ministarstvo zaštite okoliša i energetike, Uprava za zaštitu prirode utvrđuje sljedeće </w:t>
      </w:r>
      <w:bookmarkStart w:id="108" w:name="bookmark0"/>
      <w:r w:rsidRPr="00D37C50">
        <w:rPr>
          <w:rFonts w:cs="Calibri"/>
          <w:szCs w:val="22"/>
        </w:rPr>
        <w:t>uvjete zaštite prirode</w:t>
      </w:r>
      <w:bookmarkEnd w:id="108"/>
      <w:r w:rsidRPr="00D37C50">
        <w:rPr>
          <w:rFonts w:cs="Calibri"/>
          <w:szCs w:val="22"/>
        </w:rPr>
        <w:t>:</w:t>
      </w:r>
    </w:p>
    <w:p w14:paraId="7C30D60A"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voditi računa da izgradnja i širenje građevinskih područja ne uzrokuje gubitak rijetkih i ugroženih stanišnih tipova te gubitak staništa strogo zaštićenih biljnih i životinjskih svojti,</w:t>
      </w:r>
    </w:p>
    <w:p w14:paraId="78902927"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prilikom planiranja i uređenja građevinskih zona koristiti materijale i boje prilagođene prirodnim obilježjima okolnog prostora i tradicionalnoj arhitekturi,</w:t>
      </w:r>
    </w:p>
    <w:p w14:paraId="4D87B02F"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pri odabiru i korekciji trasa infrastrukturnih koridora voditi računa o prisutnosti ugroženih i rijetkih staništa i zaštićenih i/ili ugroženih vrsta flore i faune,</w:t>
      </w:r>
    </w:p>
    <w:p w14:paraId="697ECE05"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prilikom ozelenjivanja područja koristiti autohtone biljne vrste, a eventualne postojeće elemente autohtone flore sačuvati u najvećoj mogućoj mjeri te integrirati u krajobrazno uređenje,</w:t>
      </w:r>
    </w:p>
    <w:p w14:paraId="40B27294"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očuvati biološke vrste značajne za stanišni tip, ne unositi strane (</w:t>
      </w:r>
      <w:proofErr w:type="spellStart"/>
      <w:r w:rsidRPr="00D37C50">
        <w:rPr>
          <w:rFonts w:cs="Calibri"/>
          <w:szCs w:val="22"/>
        </w:rPr>
        <w:t>alohtone</w:t>
      </w:r>
      <w:proofErr w:type="spellEnd"/>
      <w:r w:rsidRPr="00D37C50">
        <w:rPr>
          <w:rFonts w:cs="Calibri"/>
          <w:szCs w:val="22"/>
        </w:rPr>
        <w:t>) vrste i genetski modificirane organizme,</w:t>
      </w:r>
    </w:p>
    <w:p w14:paraId="18E26CA9"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očuvati vodena staništa u što prirodnijem stanju, štititi područja prirodnih vodotoka kao ekološki vrijedna područja te spriječiti njihovo onečišćenje,</w:t>
      </w:r>
    </w:p>
    <w:p w14:paraId="416F6184"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izbjegavati regulaciju vodotoka, kanaliziranje i promjene vodnog režima vodenih staništa,</w:t>
      </w:r>
    </w:p>
    <w:p w14:paraId="68FCE1C9"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očuvati raznolikost staništa na vodotocima i povoljnu dinamiku voda,</w:t>
      </w:r>
    </w:p>
    <w:p w14:paraId="486EDE3F" w14:textId="77777777" w:rsidR="00D625C5" w:rsidRPr="00D37C50" w:rsidRDefault="00D625C5" w:rsidP="00D625C5">
      <w:pPr>
        <w:numPr>
          <w:ilvl w:val="0"/>
          <w:numId w:val="49"/>
        </w:numPr>
        <w:ind w:left="426" w:hanging="426"/>
        <w:jc w:val="both"/>
        <w:rPr>
          <w:rFonts w:cs="Calibri"/>
          <w:szCs w:val="22"/>
        </w:rPr>
      </w:pPr>
      <w:r w:rsidRPr="00D37C50">
        <w:rPr>
          <w:rFonts w:cs="Calibri"/>
          <w:szCs w:val="22"/>
        </w:rPr>
        <w:t>očuvati u najvećoj mogućoj mjeri postojeće krajobrazne vrijednosti,</w:t>
      </w:r>
    </w:p>
    <w:p w14:paraId="6050E4E3" w14:textId="77777777" w:rsidR="00D625C5" w:rsidRPr="00D37C50" w:rsidRDefault="00D625C5" w:rsidP="00D625C5">
      <w:pPr>
        <w:numPr>
          <w:ilvl w:val="0"/>
          <w:numId w:val="49"/>
        </w:numPr>
        <w:spacing w:after="140"/>
        <w:ind w:left="425" w:hanging="425"/>
        <w:jc w:val="both"/>
        <w:rPr>
          <w:rFonts w:cs="Calibri"/>
          <w:szCs w:val="22"/>
        </w:rPr>
      </w:pPr>
      <w:r w:rsidRPr="00D37C50">
        <w:rPr>
          <w:rFonts w:cs="Calibri"/>
          <w:szCs w:val="22"/>
        </w:rPr>
        <w:t>osigurati pročišćavanje svih otpadnih voda.</w:t>
      </w:r>
    </w:p>
    <w:p w14:paraId="1A69B5AE" w14:textId="77777777" w:rsidR="00D625C5" w:rsidRPr="00D37C50" w:rsidRDefault="00D625C5" w:rsidP="00D625C5">
      <w:pPr>
        <w:jc w:val="both"/>
        <w:rPr>
          <w:rFonts w:cs="Calibri"/>
          <w:szCs w:val="22"/>
        </w:rPr>
      </w:pPr>
      <w:r w:rsidRPr="00D37C50">
        <w:rPr>
          <w:rFonts w:cs="Calibri"/>
          <w:szCs w:val="22"/>
        </w:rPr>
        <w:t>Osim navedenih uvjeta, prilikom izrade predmetnog Plana potrebno je primijeniti uvjete zaštite prirode iz plana višeg reda.</w:t>
      </w:r>
      <w:bookmarkEnd w:id="107"/>
      <w:r w:rsidRPr="00D37C50">
        <w:rPr>
          <w:rFonts w:cs="Calibri"/>
          <w:b/>
          <w:bCs/>
          <w:szCs w:val="22"/>
        </w:rPr>
        <w:t>“</w:t>
      </w:r>
    </w:p>
    <w:p w14:paraId="646B8630" w14:textId="77777777" w:rsidR="00D625C5" w:rsidRPr="00D37C50" w:rsidRDefault="00D625C5" w:rsidP="00D625C5">
      <w:pPr>
        <w:jc w:val="both"/>
        <w:rPr>
          <w:rFonts w:asciiTheme="minorHAnsi" w:hAnsiTheme="minorHAnsi" w:cstheme="minorHAnsi"/>
          <w:szCs w:val="22"/>
        </w:rPr>
      </w:pPr>
    </w:p>
    <w:p w14:paraId="0C07BF33" w14:textId="1B9262BB"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CD1888" w:rsidRPr="00D37C50">
        <w:rPr>
          <w:rFonts w:asciiTheme="minorHAnsi" w:hAnsiTheme="minorHAnsi" w:cstheme="minorHAnsi"/>
          <w:b/>
          <w:bCs/>
          <w:szCs w:val="22"/>
        </w:rPr>
        <w:t>40</w:t>
      </w:r>
      <w:r w:rsidRPr="00D37C50">
        <w:rPr>
          <w:rFonts w:asciiTheme="minorHAnsi" w:hAnsiTheme="minorHAnsi" w:cstheme="minorHAnsi"/>
          <w:b/>
          <w:bCs/>
          <w:szCs w:val="22"/>
        </w:rPr>
        <w:t>.</w:t>
      </w:r>
    </w:p>
    <w:p w14:paraId="203EC040" w14:textId="77777777" w:rsidR="00D625C5" w:rsidRPr="00D37C50" w:rsidRDefault="00D625C5" w:rsidP="00A71D8E">
      <w:pPr>
        <w:ind w:left="-142" w:firstLine="142"/>
        <w:jc w:val="both"/>
        <w:rPr>
          <w:rFonts w:asciiTheme="minorHAnsi" w:hAnsiTheme="minorHAnsi" w:cstheme="minorHAnsi"/>
          <w:b/>
          <w:bCs/>
          <w:szCs w:val="22"/>
        </w:rPr>
      </w:pPr>
      <w:r w:rsidRPr="00D37C50">
        <w:rPr>
          <w:rFonts w:asciiTheme="minorHAnsi" w:hAnsiTheme="minorHAnsi" w:cstheme="minorHAnsi"/>
          <w:b/>
          <w:bCs/>
          <w:szCs w:val="22"/>
        </w:rPr>
        <w:t xml:space="preserve">Članak 176. </w:t>
      </w:r>
      <w:r w:rsidRPr="00D37C50">
        <w:rPr>
          <w:rFonts w:asciiTheme="minorHAnsi" w:hAnsiTheme="minorHAnsi" w:cstheme="minorHAnsi"/>
          <w:szCs w:val="22"/>
        </w:rPr>
        <w:t>mijenja se i glasi:</w:t>
      </w:r>
    </w:p>
    <w:p w14:paraId="22621DFC"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b/>
          <w:bCs/>
          <w:i w:val="0"/>
          <w:iCs/>
          <w:sz w:val="22"/>
          <w:szCs w:val="22"/>
        </w:rPr>
        <w:t>„</w:t>
      </w:r>
      <w:r w:rsidRPr="00D37C50">
        <w:rPr>
          <w:rFonts w:ascii="Calibri" w:hAnsi="Calibri" w:cs="Calibri"/>
          <w:i w:val="0"/>
          <w:iCs/>
          <w:sz w:val="22"/>
          <w:szCs w:val="22"/>
        </w:rPr>
        <w:t>Očuvati vrste vegetacije uz rijeku Bosut (cjelina krajolika koja obuhvaća pojas uz obale s izvornim dijelovima krajolika).</w:t>
      </w:r>
    </w:p>
    <w:p w14:paraId="29251202" w14:textId="77777777" w:rsidR="00D625C5" w:rsidRPr="00D37C50" w:rsidRDefault="00D625C5" w:rsidP="00D625C5">
      <w:pPr>
        <w:pStyle w:val="text"/>
        <w:spacing w:before="0" w:beforeAutospacing="0" w:after="120" w:afterAutospacing="0"/>
        <w:jc w:val="both"/>
        <w:rPr>
          <w:rFonts w:ascii="Calibri" w:hAnsi="Calibri" w:cs="Calibri"/>
          <w:i w:val="0"/>
          <w:iCs/>
          <w:color w:val="auto"/>
          <w:sz w:val="22"/>
          <w:szCs w:val="22"/>
        </w:rPr>
      </w:pPr>
      <w:r w:rsidRPr="00D37C50">
        <w:rPr>
          <w:rFonts w:ascii="Calibri" w:hAnsi="Calibri" w:cs="Calibri"/>
          <w:i w:val="0"/>
          <w:iCs/>
          <w:color w:val="auto"/>
          <w:sz w:val="22"/>
          <w:szCs w:val="22"/>
        </w:rPr>
        <w:t>Prilikom izgradnje ili rekonstrukcije prometnih površina uz Bosut, potrebno je maksimalno uvažavati postojeće visoko zelenilo (drveće), a ako ga nema mora se planirati njegova sadnja na način da osigura ugodne uvjete korištenja prvenstveno pješačkih i biciklističkih staza. Kod hortikulturnog uređenja voditi računa da se koriste autohtone i tradicijske vrste drveća promatranog prostora, te uvažavati smjernice iz sljedećih studija, strategija i sl.:</w:t>
      </w:r>
    </w:p>
    <w:p w14:paraId="0E3098D1" w14:textId="77777777" w:rsidR="00D625C5" w:rsidRPr="00D37C50" w:rsidRDefault="00D625C5" w:rsidP="00A71D8E">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Studija turističkih potencijala rijeke Bosut na području grada Vinkovaca,</w:t>
      </w:r>
    </w:p>
    <w:p w14:paraId="79634557" w14:textId="77777777" w:rsidR="00D625C5" w:rsidRPr="00D37C50" w:rsidRDefault="00D625C5" w:rsidP="00A71D8E">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Za Turistički prsten Sopot u Vinkovcima:</w:t>
      </w:r>
    </w:p>
    <w:p w14:paraId="70681C61"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lastRenderedPageBreak/>
        <w:t>Studija izvedivosti i analize troškova i koristi;</w:t>
      </w:r>
    </w:p>
    <w:p w14:paraId="6515A627"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Razrada investicijskog ciklusa – procjena investicije</w:t>
      </w:r>
    </w:p>
    <w:p w14:paraId="0A941C2F"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Razrada projekta,</w:t>
      </w:r>
    </w:p>
    <w:p w14:paraId="6F09EDC5"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Mišljenje o eventualnom prisustvu elemenata državnih potpora,</w:t>
      </w:r>
    </w:p>
    <w:p w14:paraId="6AF38F55"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Strategije razvoja hrvatskog turizma do 2020. godine,</w:t>
      </w:r>
    </w:p>
    <w:p w14:paraId="1CCE97F5"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Tematski park Vinkovačkih 9000 godina</w:t>
      </w:r>
    </w:p>
    <w:p w14:paraId="3CA85105"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 xml:space="preserve">Idejno urbanističko arhitektonsko rješenja Arheološki park Sopot s kontaktnom zonom i Tematski park Vinkovačkih 9000 godina, </w:t>
      </w:r>
      <w:proofErr w:type="spellStart"/>
      <w:r w:rsidRPr="00D37C50">
        <w:rPr>
          <w:rFonts w:ascii="Calibri" w:hAnsi="Calibri" w:cs="Calibri"/>
          <w:i w:val="0"/>
          <w:iCs/>
          <w:color w:val="auto"/>
          <w:sz w:val="22"/>
          <w:szCs w:val="22"/>
        </w:rPr>
        <w:t>IUAR</w:t>
      </w:r>
      <w:proofErr w:type="spellEnd"/>
      <w:r w:rsidRPr="00D37C50">
        <w:rPr>
          <w:rFonts w:ascii="Calibri" w:hAnsi="Calibri" w:cs="Calibri"/>
          <w:i w:val="0"/>
          <w:iCs/>
          <w:color w:val="auto"/>
          <w:sz w:val="22"/>
          <w:szCs w:val="22"/>
        </w:rPr>
        <w:t xml:space="preserve"> Sopot,</w:t>
      </w:r>
    </w:p>
    <w:p w14:paraId="2038FD71" w14:textId="77777777" w:rsidR="00D625C5" w:rsidRPr="00D37C50" w:rsidRDefault="00D625C5" w:rsidP="0020560A">
      <w:pPr>
        <w:pStyle w:val="text"/>
        <w:widowControl w:val="0"/>
        <w:numPr>
          <w:ilvl w:val="0"/>
          <w:numId w:val="50"/>
        </w:numPr>
        <w:overflowPunct w:val="0"/>
        <w:autoSpaceDE w:val="0"/>
        <w:autoSpaceDN w:val="0"/>
        <w:adjustRightInd w:val="0"/>
        <w:spacing w:before="40" w:beforeAutospacing="0" w:after="120" w:afterAutospacing="0"/>
        <w:ind w:left="709" w:hanging="283"/>
        <w:jc w:val="both"/>
        <w:textAlignment w:val="baseline"/>
        <w:rPr>
          <w:rFonts w:ascii="Calibri" w:hAnsi="Calibri" w:cs="Calibri"/>
          <w:i w:val="0"/>
          <w:iCs/>
          <w:color w:val="auto"/>
          <w:sz w:val="22"/>
          <w:szCs w:val="22"/>
        </w:rPr>
      </w:pPr>
      <w:r w:rsidRPr="00D37C50">
        <w:rPr>
          <w:rFonts w:ascii="Calibri" w:hAnsi="Calibri" w:cs="Calibri"/>
          <w:i w:val="0"/>
          <w:iCs/>
          <w:color w:val="auto"/>
          <w:sz w:val="22"/>
          <w:szCs w:val="22"/>
        </w:rPr>
        <w:t>Idejnog rješenja prve etape Turističkog prstena Sopot u Vinkovcima</w:t>
      </w:r>
    </w:p>
    <w:p w14:paraId="455F9C9C" w14:textId="77777777" w:rsidR="00D625C5" w:rsidRPr="00D37C50" w:rsidRDefault="00D625C5" w:rsidP="002A09A7">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Gradske slike zdravlja i gradskog plana za zdravlje grada Vinkovaca</w:t>
      </w:r>
    </w:p>
    <w:p w14:paraId="0007EE3C" w14:textId="77777777" w:rsidR="00D625C5" w:rsidRPr="00D37C50" w:rsidRDefault="00D625C5" w:rsidP="002A09A7">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Akcijski plan energetski održivog razvitka grada Vinkovaca (</w:t>
      </w:r>
      <w:proofErr w:type="spellStart"/>
      <w:r w:rsidRPr="00D37C50">
        <w:rPr>
          <w:rFonts w:ascii="Calibri" w:hAnsi="Calibri" w:cs="Calibri"/>
          <w:i w:val="0"/>
          <w:iCs/>
          <w:color w:val="auto"/>
          <w:sz w:val="22"/>
          <w:szCs w:val="22"/>
        </w:rPr>
        <w:t>SEAP</w:t>
      </w:r>
      <w:proofErr w:type="spellEnd"/>
      <w:r w:rsidRPr="00D37C50">
        <w:rPr>
          <w:rFonts w:ascii="Calibri" w:hAnsi="Calibri" w:cs="Calibri"/>
          <w:i w:val="0"/>
          <w:iCs/>
          <w:color w:val="auto"/>
          <w:sz w:val="22"/>
          <w:szCs w:val="22"/>
        </w:rPr>
        <w:t>)</w:t>
      </w:r>
    </w:p>
    <w:p w14:paraId="4B4B13F1" w14:textId="77777777" w:rsidR="00D625C5" w:rsidRPr="00D37C50" w:rsidRDefault="00D625C5" w:rsidP="002A09A7">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Plan gospodarenja otpadom u Vinkovcima za razdoblje od 2009. do 2017. godine</w:t>
      </w:r>
    </w:p>
    <w:p w14:paraId="1A48DB79" w14:textId="77777777" w:rsidR="00D625C5" w:rsidRPr="00D37C50" w:rsidRDefault="00D625C5" w:rsidP="002A09A7">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Povezanost uređenja stambenih četvrti i alergijskih dišnih bolesti na primjeru Vinkovaca</w:t>
      </w:r>
    </w:p>
    <w:p w14:paraId="781866AD" w14:textId="77777777" w:rsidR="00D625C5" w:rsidRPr="00D37C50" w:rsidRDefault="00D625C5" w:rsidP="002A09A7">
      <w:pPr>
        <w:pStyle w:val="text"/>
        <w:spacing w:before="0" w:beforeAutospacing="0" w:after="120" w:afterAutospacing="0"/>
        <w:ind w:left="284" w:hanging="284"/>
        <w:jc w:val="both"/>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Upitnik o održivom urbanom razvoju u okviru projekta Potpora jačanju regionalne i teritorijalne dimenzije u programskim dokumentima za EU fondove 2014-2020. Ministarstva regionalnog razvoja i fondova EU,</w:t>
      </w:r>
    </w:p>
    <w:p w14:paraId="5B28041D" w14:textId="77777777" w:rsidR="00D625C5" w:rsidRPr="00D37C50" w:rsidRDefault="00D625C5" w:rsidP="002A09A7">
      <w:pPr>
        <w:pStyle w:val="text"/>
        <w:spacing w:before="0" w:beforeAutospacing="0" w:after="120" w:afterAutospacing="0"/>
        <w:ind w:left="284" w:hanging="284"/>
        <w:rPr>
          <w:rFonts w:ascii="Calibri" w:hAnsi="Calibri" w:cs="Calibri"/>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Urbana dimenzija održivog razvoja,</w:t>
      </w:r>
    </w:p>
    <w:p w14:paraId="2932C3BF" w14:textId="77777777" w:rsidR="00D625C5" w:rsidRPr="00D37C50" w:rsidRDefault="00D625C5" w:rsidP="002A09A7">
      <w:pPr>
        <w:pStyle w:val="text"/>
        <w:spacing w:before="0" w:beforeAutospacing="0" w:after="0" w:afterAutospacing="0"/>
        <w:ind w:left="284" w:hanging="284"/>
        <w:jc w:val="both"/>
        <w:rPr>
          <w:rFonts w:ascii="Calibri" w:hAnsi="Calibri" w:cs="Calibri"/>
          <w:b/>
          <w:bCs/>
          <w:i w:val="0"/>
          <w:iCs/>
          <w:color w:val="auto"/>
          <w:sz w:val="22"/>
          <w:szCs w:val="22"/>
        </w:rPr>
      </w:pPr>
      <w:r w:rsidRPr="00D37C50">
        <w:rPr>
          <w:rFonts w:ascii="Calibri" w:hAnsi="Calibri" w:cs="Calibri"/>
          <w:i w:val="0"/>
          <w:iCs/>
          <w:color w:val="auto"/>
          <w:sz w:val="22"/>
          <w:szCs w:val="22"/>
        </w:rPr>
        <w:t>-</w:t>
      </w:r>
      <w:r w:rsidRPr="00D37C50">
        <w:rPr>
          <w:rFonts w:ascii="Calibri" w:hAnsi="Calibri" w:cs="Calibri"/>
          <w:i w:val="0"/>
          <w:iCs/>
          <w:color w:val="auto"/>
          <w:sz w:val="22"/>
          <w:szCs w:val="22"/>
        </w:rPr>
        <w:tab/>
        <w:t>Master plan razvoja turizma grada Vinkovaca i Plan upravljanja povijesnom i kulturnom baštinom.</w:t>
      </w:r>
      <w:r w:rsidRPr="00D37C50">
        <w:rPr>
          <w:rFonts w:ascii="Calibri" w:hAnsi="Calibri" w:cs="Calibri"/>
          <w:b/>
          <w:bCs/>
          <w:i w:val="0"/>
          <w:iCs/>
          <w:color w:val="auto"/>
          <w:sz w:val="22"/>
          <w:szCs w:val="22"/>
        </w:rPr>
        <w:t>“</w:t>
      </w:r>
    </w:p>
    <w:p w14:paraId="1B8C4FDB" w14:textId="77777777" w:rsidR="00D625C5" w:rsidRPr="00D37C50" w:rsidRDefault="00D625C5" w:rsidP="00533594"/>
    <w:p w14:paraId="70E03363" w14:textId="37C6ACAD"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717366" w:rsidRPr="00D37C50">
        <w:rPr>
          <w:rFonts w:asciiTheme="minorHAnsi" w:hAnsiTheme="minorHAnsi" w:cstheme="minorHAnsi"/>
          <w:b/>
          <w:bCs/>
          <w:szCs w:val="22"/>
        </w:rPr>
        <w:t>41</w:t>
      </w:r>
      <w:r w:rsidRPr="00D37C50">
        <w:rPr>
          <w:rFonts w:asciiTheme="minorHAnsi" w:hAnsiTheme="minorHAnsi" w:cstheme="minorHAnsi"/>
          <w:b/>
          <w:bCs/>
          <w:szCs w:val="22"/>
        </w:rPr>
        <w:t>.</w:t>
      </w:r>
    </w:p>
    <w:p w14:paraId="64204AF5" w14:textId="77777777" w:rsidR="00D625C5" w:rsidRPr="00D37C50" w:rsidRDefault="00D625C5" w:rsidP="00533594">
      <w:pPr>
        <w:jc w:val="both"/>
        <w:rPr>
          <w:rFonts w:asciiTheme="minorHAnsi" w:hAnsiTheme="minorHAnsi" w:cstheme="minorHAnsi"/>
          <w:b/>
          <w:bCs/>
          <w:szCs w:val="22"/>
        </w:rPr>
      </w:pPr>
      <w:r w:rsidRPr="00D37C50">
        <w:rPr>
          <w:rFonts w:asciiTheme="minorHAnsi" w:hAnsiTheme="minorHAnsi" w:cstheme="minorHAnsi"/>
          <w:b/>
          <w:bCs/>
          <w:szCs w:val="22"/>
        </w:rPr>
        <w:t xml:space="preserve">Članak 177. </w:t>
      </w:r>
      <w:r w:rsidRPr="00D37C50">
        <w:rPr>
          <w:rFonts w:asciiTheme="minorHAnsi" w:hAnsiTheme="minorHAnsi" w:cstheme="minorHAnsi"/>
          <w:szCs w:val="22"/>
        </w:rPr>
        <w:t>mijenja se i glasi:</w:t>
      </w:r>
    </w:p>
    <w:p w14:paraId="45E88BB8" w14:textId="77777777" w:rsidR="00D625C5" w:rsidRPr="00D37C50" w:rsidRDefault="00D625C5" w:rsidP="00D625C5">
      <w:pPr>
        <w:pStyle w:val="ZTekst1"/>
        <w:rPr>
          <w:rFonts w:ascii="Calibri" w:hAnsi="Calibri" w:cs="Calibri"/>
          <w:i w:val="0"/>
          <w:iCs/>
          <w:sz w:val="22"/>
          <w:szCs w:val="22"/>
        </w:rPr>
      </w:pPr>
      <w:r w:rsidRPr="00D37C50">
        <w:rPr>
          <w:rFonts w:ascii="Calibri" w:hAnsi="Calibri" w:cs="Calibri"/>
          <w:b/>
          <w:bCs/>
          <w:i w:val="0"/>
          <w:iCs/>
          <w:sz w:val="22"/>
          <w:szCs w:val="22"/>
        </w:rPr>
        <w:t>„</w:t>
      </w:r>
      <w:r w:rsidRPr="00D37C50">
        <w:rPr>
          <w:rFonts w:ascii="Calibri" w:hAnsi="Calibri" w:cs="Calibri"/>
          <w:i w:val="0"/>
          <w:iCs/>
          <w:sz w:val="22"/>
          <w:szCs w:val="22"/>
        </w:rPr>
        <w:t xml:space="preserve">Oplemeniti </w:t>
      </w:r>
      <w:proofErr w:type="spellStart"/>
      <w:r w:rsidRPr="00D37C50">
        <w:rPr>
          <w:rFonts w:ascii="Calibri" w:hAnsi="Calibri" w:cs="Calibri"/>
          <w:i w:val="0"/>
          <w:iCs/>
          <w:sz w:val="22"/>
          <w:szCs w:val="22"/>
        </w:rPr>
        <w:t>dendroflorom</w:t>
      </w:r>
      <w:proofErr w:type="spellEnd"/>
      <w:r w:rsidRPr="00D37C50">
        <w:rPr>
          <w:rFonts w:ascii="Calibri" w:hAnsi="Calibri" w:cs="Calibri"/>
          <w:i w:val="0"/>
          <w:iCs/>
          <w:sz w:val="22"/>
          <w:szCs w:val="22"/>
        </w:rPr>
        <w:t xml:space="preserve"> obalni dio rijeke (autohtonim vrstama) na način prirodnog ekološkog krajobraznog sklopa,  a u dijelu kroz grad oblikovati u stilu primjerenijem za urbane sredine. </w:t>
      </w:r>
    </w:p>
    <w:p w14:paraId="0544EF35" w14:textId="77777777" w:rsidR="00D625C5" w:rsidRPr="00D37C50" w:rsidRDefault="00D625C5" w:rsidP="00533594">
      <w:pPr>
        <w:jc w:val="both"/>
        <w:rPr>
          <w:rFonts w:cs="Calibri"/>
          <w:b/>
          <w:bCs/>
          <w:szCs w:val="22"/>
        </w:rPr>
      </w:pPr>
      <w:r w:rsidRPr="00D37C50">
        <w:rPr>
          <w:rFonts w:cs="Calibri"/>
          <w:iCs/>
          <w:szCs w:val="22"/>
        </w:rPr>
        <w:t>Na područjima uz postojeću stambenu namjenu planirati zaštitno autohtono zelenilo s nealergenom peludi. U tom koridoru dozvoliti samo izgradnju/rekonstrukciju pješačkih i biciklističkih staza, pristupnih cesta i parkirališta, te pristupa i sadržaja koji su u funkciji uređenja Bosuta i javne turističke infrastrukture, a sve u skladu sa važećim zakonskim propisima.</w:t>
      </w:r>
      <w:r w:rsidRPr="00D37C50">
        <w:rPr>
          <w:rFonts w:cs="Calibri"/>
          <w:b/>
          <w:bCs/>
          <w:iCs/>
          <w:szCs w:val="22"/>
        </w:rPr>
        <w:t>“</w:t>
      </w:r>
    </w:p>
    <w:p w14:paraId="4099842B" w14:textId="77777777" w:rsidR="00D625C5" w:rsidRPr="00D37C50" w:rsidRDefault="00D625C5" w:rsidP="00D625C5">
      <w:pPr>
        <w:jc w:val="both"/>
        <w:rPr>
          <w:rFonts w:asciiTheme="minorHAnsi" w:hAnsiTheme="minorHAnsi" w:cstheme="minorHAnsi"/>
          <w:szCs w:val="22"/>
        </w:rPr>
      </w:pPr>
    </w:p>
    <w:p w14:paraId="5C703D23" w14:textId="721DF903"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717366" w:rsidRPr="00D37C50">
        <w:rPr>
          <w:rFonts w:asciiTheme="minorHAnsi" w:hAnsiTheme="minorHAnsi" w:cstheme="minorHAnsi"/>
          <w:b/>
          <w:bCs/>
          <w:szCs w:val="22"/>
        </w:rPr>
        <w:t>42</w:t>
      </w:r>
      <w:r w:rsidRPr="00D37C50">
        <w:rPr>
          <w:rFonts w:asciiTheme="minorHAnsi" w:hAnsiTheme="minorHAnsi" w:cstheme="minorHAnsi"/>
          <w:b/>
          <w:bCs/>
          <w:szCs w:val="22"/>
        </w:rPr>
        <w:t>.</w:t>
      </w:r>
    </w:p>
    <w:p w14:paraId="58E6478C" w14:textId="087E8D21" w:rsidR="00D625C5" w:rsidRPr="00D37C50" w:rsidRDefault="00D625C5" w:rsidP="00533594">
      <w:pPr>
        <w:jc w:val="both"/>
        <w:rPr>
          <w:rFonts w:asciiTheme="minorHAnsi" w:hAnsiTheme="minorHAnsi" w:cstheme="minorHAnsi"/>
          <w:szCs w:val="22"/>
        </w:rPr>
      </w:pPr>
      <w:r w:rsidRPr="00D37C50">
        <w:rPr>
          <w:rFonts w:asciiTheme="minorHAnsi" w:hAnsiTheme="minorHAnsi" w:cstheme="minorHAnsi"/>
          <w:szCs w:val="22"/>
        </w:rPr>
        <w:t>Iza podnaslova</w:t>
      </w:r>
      <w:r w:rsidR="00144797" w:rsidRPr="00D37C50">
        <w:rPr>
          <w:rFonts w:asciiTheme="minorHAnsi" w:hAnsiTheme="minorHAnsi" w:cstheme="minorHAnsi"/>
          <w:szCs w:val="22"/>
        </w:rPr>
        <w:t xml:space="preserve">: </w:t>
      </w:r>
      <w:r w:rsidR="00144797" w:rsidRPr="00D37C50">
        <w:rPr>
          <w:rFonts w:asciiTheme="minorHAnsi" w:hAnsiTheme="minorHAnsi" w:cstheme="minorHAnsi"/>
          <w:b/>
          <w:bCs/>
          <w:szCs w:val="22"/>
        </w:rPr>
        <w:t>„9.3. Mjere očuvanja i zaštite kulturno-povijesnih cjelina“</w:t>
      </w:r>
      <w:r w:rsidRPr="00D37C50">
        <w:rPr>
          <w:rFonts w:asciiTheme="minorHAnsi" w:hAnsiTheme="minorHAnsi" w:cstheme="minorHAnsi"/>
          <w:szCs w:val="22"/>
        </w:rPr>
        <w:t xml:space="preserve"> dodaje se </w:t>
      </w:r>
      <w:r w:rsidR="00717366" w:rsidRPr="00D37C50">
        <w:rPr>
          <w:rFonts w:asciiTheme="minorHAnsi" w:hAnsiTheme="minorHAnsi" w:cstheme="minorHAnsi"/>
          <w:b/>
          <w:bCs/>
          <w:szCs w:val="22"/>
        </w:rPr>
        <w:t>Č</w:t>
      </w:r>
      <w:r w:rsidRPr="00D37C50">
        <w:rPr>
          <w:rFonts w:asciiTheme="minorHAnsi" w:hAnsiTheme="minorHAnsi" w:cstheme="minorHAnsi"/>
          <w:b/>
          <w:bCs/>
          <w:szCs w:val="22"/>
        </w:rPr>
        <w:t>lanak 177.a</w:t>
      </w:r>
      <w:r w:rsidRPr="00D37C50">
        <w:rPr>
          <w:rFonts w:asciiTheme="minorHAnsi" w:hAnsiTheme="minorHAnsi" w:cstheme="minorHAnsi"/>
          <w:szCs w:val="22"/>
        </w:rPr>
        <w:t xml:space="preserve"> koji glasi:</w:t>
      </w:r>
    </w:p>
    <w:p w14:paraId="1553ABEA" w14:textId="77777777" w:rsidR="00D625C5" w:rsidRPr="00D37C50" w:rsidRDefault="00D625C5" w:rsidP="00533594">
      <w:pPr>
        <w:jc w:val="both"/>
        <w:rPr>
          <w:rFonts w:cs="Calibri"/>
          <w:szCs w:val="22"/>
        </w:rPr>
      </w:pPr>
      <w:r w:rsidRPr="00D37C50">
        <w:rPr>
          <w:rFonts w:cs="Calibri"/>
          <w:b/>
          <w:bCs/>
          <w:szCs w:val="22"/>
        </w:rPr>
        <w:t>„</w:t>
      </w:r>
      <w:r w:rsidRPr="00D37C50">
        <w:rPr>
          <w:rFonts w:cs="Calibri"/>
          <w:szCs w:val="22"/>
        </w:rPr>
        <w:t>Planom su određena nepokretna kulturna dobra (pojedinačne građevine, kulturno-povijesna cjelina, arheološka nalazišta i zone) koja su zaštićena i upisana u Registar kulturnih dobara Republike Hrvatske te kulturna dobra lokalnog značaja tj. evidentirana kulturna dobra, prema podacima Ministarstva kulture, Uprave za zaštitu kulturne baštine, Konzervatorskog odjela u Vukovaru.</w:t>
      </w:r>
      <w:r w:rsidRPr="00D37C50">
        <w:rPr>
          <w:rFonts w:cs="Calibri"/>
          <w:b/>
          <w:bCs/>
          <w:szCs w:val="22"/>
        </w:rPr>
        <w:t>“</w:t>
      </w:r>
      <w:bookmarkStart w:id="109" w:name="_Hlk75163346"/>
    </w:p>
    <w:p w14:paraId="45F6F29E" w14:textId="77777777" w:rsidR="00D625C5" w:rsidRPr="00D37C50" w:rsidRDefault="00D625C5" w:rsidP="00D625C5">
      <w:pPr>
        <w:jc w:val="both"/>
        <w:rPr>
          <w:rFonts w:asciiTheme="minorHAnsi" w:hAnsiTheme="minorHAnsi" w:cstheme="minorHAnsi"/>
          <w:szCs w:val="22"/>
        </w:rPr>
      </w:pPr>
    </w:p>
    <w:p w14:paraId="2DC68399" w14:textId="5818F0A1"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717366" w:rsidRPr="00D37C50">
        <w:rPr>
          <w:rFonts w:asciiTheme="minorHAnsi" w:hAnsiTheme="minorHAnsi" w:cstheme="minorHAnsi"/>
          <w:b/>
          <w:bCs/>
          <w:szCs w:val="22"/>
        </w:rPr>
        <w:t>43</w:t>
      </w:r>
      <w:r w:rsidRPr="00D37C50">
        <w:rPr>
          <w:rFonts w:asciiTheme="minorHAnsi" w:hAnsiTheme="minorHAnsi" w:cstheme="minorHAnsi"/>
          <w:b/>
          <w:bCs/>
          <w:szCs w:val="22"/>
        </w:rPr>
        <w:t>.</w:t>
      </w:r>
    </w:p>
    <w:p w14:paraId="33B34326" w14:textId="10041DD9" w:rsidR="00D625C5" w:rsidRPr="00D37C50" w:rsidRDefault="00D625C5" w:rsidP="00533594">
      <w:pPr>
        <w:jc w:val="both"/>
        <w:rPr>
          <w:rFonts w:cs="Calibri"/>
          <w:szCs w:val="22"/>
        </w:rPr>
      </w:pPr>
      <w:r w:rsidRPr="00D37C50">
        <w:rPr>
          <w:rFonts w:asciiTheme="minorHAnsi" w:hAnsiTheme="minorHAnsi" w:cstheme="minorHAnsi"/>
          <w:szCs w:val="22"/>
        </w:rPr>
        <w:t xml:space="preserve">Iza </w:t>
      </w:r>
      <w:r w:rsidR="00717366" w:rsidRPr="00D37C50">
        <w:rPr>
          <w:rFonts w:asciiTheme="minorHAnsi" w:hAnsiTheme="minorHAnsi" w:cstheme="minorHAnsi"/>
          <w:b/>
          <w:bCs/>
          <w:szCs w:val="22"/>
        </w:rPr>
        <w:t>Č</w:t>
      </w:r>
      <w:r w:rsidRPr="00D37C50">
        <w:rPr>
          <w:rFonts w:asciiTheme="minorHAnsi" w:hAnsiTheme="minorHAnsi" w:cstheme="minorHAnsi"/>
          <w:b/>
          <w:bCs/>
          <w:szCs w:val="22"/>
        </w:rPr>
        <w:t xml:space="preserve">lanka 177.a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00FF1977" w:rsidRPr="00D37C50">
        <w:rPr>
          <w:rFonts w:asciiTheme="minorHAnsi" w:hAnsiTheme="minorHAnsi" w:cstheme="minorHAnsi"/>
          <w:szCs w:val="22"/>
        </w:rPr>
        <w:t>pod</w:t>
      </w:r>
      <w:r w:rsidRPr="00D37C50">
        <w:rPr>
          <w:rFonts w:asciiTheme="minorHAnsi" w:hAnsiTheme="minorHAnsi" w:cstheme="minorHAnsi"/>
          <w:szCs w:val="22"/>
        </w:rPr>
        <w:t xml:space="preserve">naslov koji glasi: </w:t>
      </w:r>
      <w:r w:rsidRPr="00D37C50">
        <w:rPr>
          <w:rFonts w:asciiTheme="minorHAnsi" w:hAnsiTheme="minorHAnsi" w:cstheme="minorHAnsi"/>
          <w:b/>
          <w:bCs/>
          <w:szCs w:val="22"/>
        </w:rPr>
        <w:t>„MJERE ZAŠTITE ZAŠTIĆENIH KULTURNIH DOBARA“</w:t>
      </w:r>
      <w:r w:rsidRPr="00D37C50">
        <w:rPr>
          <w:rFonts w:asciiTheme="minorHAnsi" w:hAnsiTheme="minorHAnsi" w:cstheme="minorHAnsi"/>
          <w:szCs w:val="22"/>
        </w:rPr>
        <w:t>.</w:t>
      </w:r>
      <w:bookmarkEnd w:id="109"/>
    </w:p>
    <w:p w14:paraId="7F23D5FA" w14:textId="77777777" w:rsidR="00D625C5" w:rsidRPr="00D37C50" w:rsidRDefault="00D625C5" w:rsidP="00533594"/>
    <w:p w14:paraId="1CD4DB79" w14:textId="38412CEA" w:rsidR="00D625C5" w:rsidRPr="00D37C50" w:rsidRDefault="00D625C5" w:rsidP="006A1AE8">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24</w:t>
      </w:r>
      <w:r w:rsidR="00717366" w:rsidRPr="00D37C50">
        <w:rPr>
          <w:rFonts w:asciiTheme="minorHAnsi" w:hAnsiTheme="minorHAnsi" w:cstheme="minorHAnsi"/>
          <w:b/>
          <w:bCs/>
          <w:szCs w:val="22"/>
        </w:rPr>
        <w:t>4</w:t>
      </w:r>
      <w:r w:rsidRPr="00D37C50">
        <w:rPr>
          <w:rFonts w:asciiTheme="minorHAnsi" w:hAnsiTheme="minorHAnsi" w:cstheme="minorHAnsi"/>
          <w:b/>
          <w:bCs/>
          <w:szCs w:val="22"/>
        </w:rPr>
        <w:t>.</w:t>
      </w:r>
    </w:p>
    <w:p w14:paraId="2CF469FB" w14:textId="461B67CD" w:rsidR="00D625C5" w:rsidRPr="00D37C50" w:rsidRDefault="00D625C5" w:rsidP="0020560A">
      <w:pPr>
        <w:spacing w:after="120"/>
        <w:jc w:val="both"/>
        <w:rPr>
          <w:rFonts w:cs="Calibri"/>
          <w:szCs w:val="22"/>
        </w:rPr>
      </w:pPr>
      <w:r w:rsidRPr="00D37C50">
        <w:rPr>
          <w:rFonts w:asciiTheme="minorHAnsi" w:hAnsiTheme="minorHAnsi" w:cstheme="minorHAnsi"/>
          <w:szCs w:val="22"/>
        </w:rPr>
        <w:t xml:space="preserve">Iza </w:t>
      </w:r>
      <w:r w:rsidR="00144797" w:rsidRPr="00D37C50">
        <w:rPr>
          <w:rFonts w:asciiTheme="minorHAnsi" w:hAnsiTheme="minorHAnsi" w:cstheme="minorHAnsi"/>
          <w:szCs w:val="22"/>
        </w:rPr>
        <w:t>pod</w:t>
      </w:r>
      <w:r w:rsidRPr="00D37C50">
        <w:rPr>
          <w:rFonts w:asciiTheme="minorHAnsi" w:hAnsiTheme="minorHAnsi" w:cstheme="minorHAnsi"/>
          <w:szCs w:val="22"/>
        </w:rPr>
        <w:t>naslova</w:t>
      </w:r>
      <w:r w:rsidR="00144797" w:rsidRPr="00D37C50">
        <w:rPr>
          <w:rFonts w:asciiTheme="minorHAnsi" w:hAnsiTheme="minorHAnsi" w:cstheme="minorHAnsi"/>
          <w:szCs w:val="22"/>
        </w:rPr>
        <w:t xml:space="preserve">: </w:t>
      </w:r>
      <w:r w:rsidR="00144797" w:rsidRPr="00D37C50">
        <w:rPr>
          <w:rFonts w:asciiTheme="minorHAnsi" w:hAnsiTheme="minorHAnsi" w:cstheme="minorHAnsi"/>
          <w:b/>
          <w:bCs/>
          <w:szCs w:val="22"/>
        </w:rPr>
        <w:t>„MJERE ZAŠTITE ZAŠTIĆENIH KULTURNIH DOBARA“</w:t>
      </w:r>
      <w:r w:rsidRPr="00D37C50">
        <w:rPr>
          <w:rFonts w:asciiTheme="minorHAnsi" w:hAnsiTheme="minorHAnsi" w:cstheme="minorHAnsi"/>
          <w:szCs w:val="22"/>
        </w:rPr>
        <w:t xml:space="preserve"> dodaje se podnaslov koji glasi: </w:t>
      </w:r>
      <w:r w:rsidRPr="00D37C50">
        <w:rPr>
          <w:rFonts w:asciiTheme="minorHAnsi" w:hAnsiTheme="minorHAnsi" w:cstheme="minorHAnsi"/>
          <w:b/>
          <w:bCs/>
          <w:szCs w:val="22"/>
        </w:rPr>
        <w:t>„9.3.1. Sustav mjera zaštite kulturnih dobara“</w:t>
      </w:r>
      <w:r w:rsidRPr="00D37C50">
        <w:rPr>
          <w:rFonts w:asciiTheme="minorHAnsi" w:hAnsiTheme="minorHAnsi" w:cstheme="minorHAnsi"/>
          <w:szCs w:val="22"/>
        </w:rPr>
        <w:t>.</w:t>
      </w:r>
    </w:p>
    <w:p w14:paraId="37927E6D" w14:textId="77777777" w:rsidR="00D625C5" w:rsidRPr="00D37C50" w:rsidRDefault="00D625C5" w:rsidP="00DA18E9"/>
    <w:p w14:paraId="0A08F6F0" w14:textId="624BB588" w:rsidR="00D625C5" w:rsidRPr="00D37C50" w:rsidRDefault="00D625C5" w:rsidP="00DA18E9">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24</w:t>
      </w:r>
      <w:r w:rsidR="00717366" w:rsidRPr="00D37C50">
        <w:rPr>
          <w:rFonts w:asciiTheme="minorHAnsi" w:hAnsiTheme="minorHAnsi" w:cstheme="minorHAnsi"/>
          <w:b/>
          <w:bCs/>
          <w:szCs w:val="22"/>
        </w:rPr>
        <w:t>5</w:t>
      </w:r>
      <w:r w:rsidRPr="00D37C50">
        <w:rPr>
          <w:rFonts w:asciiTheme="minorHAnsi" w:hAnsiTheme="minorHAnsi" w:cstheme="minorHAnsi"/>
          <w:b/>
          <w:bCs/>
          <w:szCs w:val="22"/>
        </w:rPr>
        <w:t>.</w:t>
      </w:r>
    </w:p>
    <w:p w14:paraId="14F618C7" w14:textId="7A5D78C5" w:rsidR="00D625C5" w:rsidRPr="00D37C50" w:rsidRDefault="00D625C5" w:rsidP="00DA18E9">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144797" w:rsidRPr="00D37C50">
        <w:rPr>
          <w:rFonts w:asciiTheme="minorHAnsi" w:hAnsiTheme="minorHAnsi" w:cstheme="minorHAnsi"/>
          <w:i w:val="0"/>
          <w:iCs/>
          <w:color w:val="auto"/>
          <w:sz w:val="22"/>
          <w:szCs w:val="22"/>
        </w:rPr>
        <w:t xml:space="preserve">: </w:t>
      </w:r>
      <w:r w:rsidR="00144797" w:rsidRPr="00D37C50">
        <w:rPr>
          <w:rFonts w:asciiTheme="minorHAnsi" w:hAnsiTheme="minorHAnsi" w:cstheme="minorHAnsi"/>
          <w:b/>
          <w:bCs/>
          <w:i w:val="0"/>
          <w:iCs/>
          <w:color w:val="auto"/>
          <w:sz w:val="22"/>
          <w:szCs w:val="22"/>
        </w:rPr>
        <w:t>„9.3.1. Sustav mjera zaštite kulturnih dobara“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D37C50" w:rsidRPr="00D37C50">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177.b</w:t>
      </w:r>
      <w:r w:rsidRPr="00D37C50">
        <w:rPr>
          <w:rFonts w:asciiTheme="minorHAnsi" w:hAnsiTheme="minorHAnsi" w:cstheme="minorHAnsi"/>
          <w:i w:val="0"/>
          <w:iCs/>
          <w:color w:val="auto"/>
          <w:sz w:val="22"/>
          <w:szCs w:val="22"/>
        </w:rPr>
        <w:t xml:space="preserve"> koji glasi:</w:t>
      </w:r>
    </w:p>
    <w:p w14:paraId="402137A0" w14:textId="486C3AE0" w:rsidR="00D625C5" w:rsidRPr="00D37C50" w:rsidRDefault="00D625C5" w:rsidP="00D625C5">
      <w:pPr>
        <w:widowControl w:val="0"/>
        <w:overflowPunct w:val="0"/>
        <w:autoSpaceDE w:val="0"/>
        <w:autoSpaceDN w:val="0"/>
        <w:adjustRightInd w:val="0"/>
        <w:spacing w:before="40"/>
        <w:jc w:val="both"/>
        <w:textAlignment w:val="baseline"/>
        <w:rPr>
          <w:rFonts w:cs="Calibri"/>
          <w:szCs w:val="22"/>
          <w:lang w:eastAsia="en-US"/>
        </w:rPr>
      </w:pPr>
      <w:r w:rsidRPr="00D37C50">
        <w:rPr>
          <w:rFonts w:cs="Calibri"/>
          <w:b/>
          <w:bCs/>
          <w:szCs w:val="22"/>
          <w:lang w:eastAsia="en-US"/>
        </w:rPr>
        <w:lastRenderedPageBreak/>
        <w:t>„</w:t>
      </w:r>
      <w:r w:rsidRPr="00D37C50">
        <w:rPr>
          <w:rFonts w:cs="Calibri"/>
          <w:szCs w:val="22"/>
          <w:lang w:eastAsia="en-US"/>
        </w:rPr>
        <w:t xml:space="preserve">Odredbe za uspostavu i provođenje mjera zaštite, obnove i očuvanja kulturne baštine proizlaze iz Zakona o zaštiti i očuvanju kulturnih dobara („Narodne novine“ </w:t>
      </w:r>
      <w:r w:rsidR="00D37C50" w:rsidRPr="00D37C50">
        <w:rPr>
          <w:rFonts w:cs="Calibri"/>
          <w:szCs w:val="22"/>
          <w:lang w:eastAsia="en-US"/>
        </w:rPr>
        <w:t xml:space="preserve">br. </w:t>
      </w:r>
      <w:r w:rsidRPr="00D37C50">
        <w:rPr>
          <w:rFonts w:cs="Calibri"/>
          <w:szCs w:val="22"/>
          <w:lang w:eastAsia="en-US"/>
        </w:rPr>
        <w:t>69/99., 151/03., 157/03., 87/09., 88/10., 61/11., 25/12., 136/12., 157/13., 152/14., 98/15., 44/17., 90/18., 32/20.</w:t>
      </w:r>
      <w:r w:rsidR="00DA18E9" w:rsidRPr="00D37C50">
        <w:rPr>
          <w:rFonts w:cs="Calibri"/>
          <w:szCs w:val="22"/>
          <w:lang w:eastAsia="en-US"/>
        </w:rPr>
        <w:t xml:space="preserve"> i </w:t>
      </w:r>
      <w:r w:rsidRPr="00D37C50">
        <w:rPr>
          <w:rFonts w:cs="Calibri"/>
          <w:szCs w:val="22"/>
          <w:lang w:eastAsia="en-US"/>
        </w:rPr>
        <w:t>62/20.)</w:t>
      </w:r>
    </w:p>
    <w:p w14:paraId="555FCAD8" w14:textId="77777777" w:rsidR="00D625C5" w:rsidRPr="00D37C50" w:rsidRDefault="00D625C5" w:rsidP="00D625C5">
      <w:pPr>
        <w:widowControl w:val="0"/>
        <w:overflowPunct w:val="0"/>
        <w:autoSpaceDE w:val="0"/>
        <w:autoSpaceDN w:val="0"/>
        <w:adjustRightInd w:val="0"/>
        <w:spacing w:before="40"/>
        <w:jc w:val="both"/>
        <w:textAlignment w:val="baseline"/>
        <w:rPr>
          <w:rFonts w:cs="Calibri"/>
          <w:szCs w:val="22"/>
          <w:lang w:eastAsia="en-US"/>
        </w:rPr>
      </w:pPr>
      <w:r w:rsidRPr="00D37C50">
        <w:rPr>
          <w:rFonts w:cs="Calibri"/>
          <w:szCs w:val="22"/>
          <w:lang w:eastAsia="en-US"/>
        </w:rPr>
        <w:t>Mjerama propisanima u Zakonu i ovom Planu utvrđuje se obvezni upravni postupak, te način i oblici graditeljskih i drugih zahvata na pojedinačnim kulturnim dobrima - građevinama, građevnim sklopovima, arheološkim lokalitetima, katastarskim česticama na kojima se građevine koje imaju svojstvo kulturnog dobra nalaze, te pojedinim zonama zaštite naselja.</w:t>
      </w:r>
    </w:p>
    <w:p w14:paraId="56F59284" w14:textId="77777777" w:rsidR="00D625C5" w:rsidRPr="00D37C50" w:rsidRDefault="00D625C5" w:rsidP="00D625C5">
      <w:pPr>
        <w:widowControl w:val="0"/>
        <w:overflowPunct w:val="0"/>
        <w:autoSpaceDE w:val="0"/>
        <w:autoSpaceDN w:val="0"/>
        <w:adjustRightInd w:val="0"/>
        <w:spacing w:before="40"/>
        <w:jc w:val="both"/>
        <w:textAlignment w:val="baseline"/>
        <w:rPr>
          <w:rFonts w:cs="Calibri"/>
          <w:szCs w:val="22"/>
          <w:lang w:eastAsia="en-US"/>
        </w:rPr>
      </w:pPr>
      <w:r w:rsidRPr="00D37C50">
        <w:rPr>
          <w:rFonts w:cs="Calibri"/>
          <w:szCs w:val="22"/>
          <w:lang w:eastAsia="en-US"/>
        </w:rPr>
        <w:t>Na zaštićenim građevinama, memorijalnim područjima i spomen obilježjima te arheološkim nalazištima upisanima u Registar kulturnih dobara Republike Hrvatske kojima je utvrđeno svojstvo zaštićenog ili preventivno zaštićenog kulturnog dobra obavezno se primjenjuju sve odredbe Zakona o zaštiti i očuvanju kulturnih dobara. Posebnom konzervatorskom postupku osobito podliježu slijedeći zahvati na zaštićenim kulturnim dobrima:</w:t>
      </w:r>
    </w:p>
    <w:p w14:paraId="2602A7D3"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popravak i održavanje postojećih građevina;</w:t>
      </w:r>
    </w:p>
    <w:p w14:paraId="4EED0346"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nadogradnje;</w:t>
      </w:r>
    </w:p>
    <w:p w14:paraId="75A3620D"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prigradnje;</w:t>
      </w:r>
    </w:p>
    <w:p w14:paraId="17F593D2"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preoblikovanje;</w:t>
      </w:r>
    </w:p>
    <w:p w14:paraId="4334A5F2"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adaptacije (prilagodbe);</w:t>
      </w:r>
    </w:p>
    <w:p w14:paraId="55CF19C4"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rušenja i uklanjanja;</w:t>
      </w:r>
    </w:p>
    <w:p w14:paraId="051C60C7"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funkcionalne promjene postojećih građevina (prenamjene);</w:t>
      </w:r>
    </w:p>
    <w:p w14:paraId="2CB96D57" w14:textId="77777777" w:rsidR="00D625C5" w:rsidRPr="00D37C50" w:rsidRDefault="00D625C5" w:rsidP="00DA18E9">
      <w:pPr>
        <w:widowControl w:val="0"/>
        <w:overflowPunct w:val="0"/>
        <w:autoSpaceDE w:val="0"/>
        <w:autoSpaceDN w:val="0"/>
        <w:adjustRightInd w:val="0"/>
        <w:spacing w:before="40"/>
        <w:ind w:left="142" w:hanging="142"/>
        <w:jc w:val="both"/>
        <w:textAlignment w:val="baseline"/>
        <w:rPr>
          <w:rFonts w:cs="Calibri"/>
          <w:szCs w:val="22"/>
          <w:lang w:eastAsia="en-US"/>
        </w:rPr>
      </w:pPr>
      <w:r w:rsidRPr="00D37C50">
        <w:rPr>
          <w:rFonts w:cs="Calibri"/>
          <w:szCs w:val="22"/>
          <w:lang w:eastAsia="en-US"/>
        </w:rPr>
        <w:t>- izvođenje zemljanih radova na arheološkim lokalitetima koji uključuju zemljane radove.</w:t>
      </w:r>
    </w:p>
    <w:p w14:paraId="60A45B2D" w14:textId="77777777" w:rsidR="00D625C5" w:rsidRPr="00D37C50" w:rsidRDefault="00D625C5" w:rsidP="00D625C5">
      <w:pPr>
        <w:widowControl w:val="0"/>
        <w:overflowPunct w:val="0"/>
        <w:autoSpaceDE w:val="0"/>
        <w:autoSpaceDN w:val="0"/>
        <w:adjustRightInd w:val="0"/>
        <w:spacing w:before="40"/>
        <w:jc w:val="both"/>
        <w:textAlignment w:val="baseline"/>
        <w:rPr>
          <w:rFonts w:cs="Calibri"/>
          <w:szCs w:val="22"/>
          <w:lang w:eastAsia="en-US"/>
        </w:rPr>
      </w:pPr>
      <w:r w:rsidRPr="00D37C50">
        <w:rPr>
          <w:rFonts w:cs="Calibri"/>
          <w:szCs w:val="22"/>
          <w:lang w:eastAsia="en-US"/>
        </w:rPr>
        <w:t>U skladu s navedenim zakonom, za sve nabrojane zahvate na građevinama, sklopovima, predjelima i lokalitetima, za koje se Prostornim planom utvrdi obaveza zaštite, kod nadležnog Konzervatorskog odjela</w:t>
      </w:r>
      <w:r w:rsidRPr="00D37C50">
        <w:rPr>
          <w:rFonts w:cs="Calibri"/>
          <w:sz w:val="19"/>
          <w:lang w:eastAsia="en-US"/>
        </w:rPr>
        <w:t xml:space="preserve"> </w:t>
      </w:r>
      <w:r w:rsidRPr="00D37C50">
        <w:rPr>
          <w:rFonts w:cs="Calibri"/>
          <w:szCs w:val="22"/>
          <w:lang w:eastAsia="en-US"/>
        </w:rPr>
        <w:t>potrebno je ishoditi propisane suglasnosti:</w:t>
      </w:r>
    </w:p>
    <w:p w14:paraId="1C4AAC82" w14:textId="77777777" w:rsidR="00D625C5" w:rsidRPr="00D37C50" w:rsidRDefault="00D625C5" w:rsidP="00FF79C4">
      <w:pPr>
        <w:widowControl w:val="0"/>
        <w:overflowPunct w:val="0"/>
        <w:autoSpaceDE w:val="0"/>
        <w:autoSpaceDN w:val="0"/>
        <w:adjustRightInd w:val="0"/>
        <w:spacing w:before="40"/>
        <w:ind w:left="284" w:hanging="284"/>
        <w:jc w:val="both"/>
        <w:textAlignment w:val="baseline"/>
        <w:rPr>
          <w:rFonts w:cs="Calibri"/>
          <w:szCs w:val="22"/>
          <w:lang w:eastAsia="en-US"/>
        </w:rPr>
      </w:pPr>
      <w:r w:rsidRPr="00D37C50">
        <w:rPr>
          <w:rFonts w:cs="Calibri"/>
          <w:szCs w:val="22"/>
          <w:lang w:eastAsia="en-US"/>
        </w:rPr>
        <w:t xml:space="preserve">a) posebni uvjeti i potvrda glavnog projekta – kod svih zahvata za koje je potreban odgovarajući akt kojim se odobrava građenje. </w:t>
      </w:r>
    </w:p>
    <w:p w14:paraId="77C8C4ED" w14:textId="6C65904D" w:rsidR="00D625C5" w:rsidRPr="00D37C50" w:rsidRDefault="00D625C5" w:rsidP="00FF79C4">
      <w:pPr>
        <w:widowControl w:val="0"/>
        <w:overflowPunct w:val="0"/>
        <w:autoSpaceDE w:val="0"/>
        <w:autoSpaceDN w:val="0"/>
        <w:adjustRightInd w:val="0"/>
        <w:spacing w:before="40"/>
        <w:ind w:left="284" w:hanging="284"/>
        <w:jc w:val="both"/>
        <w:textAlignment w:val="baseline"/>
        <w:rPr>
          <w:rFonts w:cs="Calibri"/>
          <w:szCs w:val="22"/>
          <w:lang w:eastAsia="en-US"/>
        </w:rPr>
      </w:pPr>
      <w:r w:rsidRPr="00D37C50">
        <w:rPr>
          <w:rFonts w:cs="Calibri"/>
          <w:szCs w:val="22"/>
          <w:lang w:eastAsia="en-US"/>
        </w:rPr>
        <w:t xml:space="preserve">b) posebni uvjeti i prethodno odobrenje – kod svih zahvata za koje nije potreban akt kojim se odobrava građenje i svih zahvata na koje se odnose Pravilnik o jednostavnim i drugim građevinama i radovima („Narodne novine“ </w:t>
      </w:r>
      <w:r w:rsidR="00FF79C4" w:rsidRPr="00D37C50">
        <w:rPr>
          <w:rFonts w:cs="Calibri"/>
          <w:szCs w:val="22"/>
          <w:lang w:eastAsia="en-US"/>
        </w:rPr>
        <w:t>br</w:t>
      </w:r>
      <w:r w:rsidR="00ED795D">
        <w:rPr>
          <w:rFonts w:cs="Calibri"/>
          <w:szCs w:val="22"/>
          <w:lang w:eastAsia="en-US"/>
        </w:rPr>
        <w:t>.</w:t>
      </w:r>
      <w:r w:rsidR="00FF79C4" w:rsidRPr="00D37C50">
        <w:rPr>
          <w:rFonts w:cs="Calibri"/>
          <w:szCs w:val="22"/>
          <w:lang w:eastAsia="en-US"/>
        </w:rPr>
        <w:t xml:space="preserve"> </w:t>
      </w:r>
      <w:r w:rsidRPr="00D37C50">
        <w:rPr>
          <w:rFonts w:cs="Calibri"/>
          <w:szCs w:val="22"/>
          <w:lang w:eastAsia="en-US"/>
        </w:rPr>
        <w:t>112/17</w:t>
      </w:r>
      <w:r w:rsidR="00FF79C4" w:rsidRPr="00D37C50">
        <w:rPr>
          <w:rFonts w:cs="Calibri"/>
          <w:szCs w:val="22"/>
          <w:lang w:eastAsia="en-US"/>
        </w:rPr>
        <w:t>.</w:t>
      </w:r>
      <w:r w:rsidRPr="00D37C50">
        <w:rPr>
          <w:rFonts w:cs="Calibri"/>
          <w:szCs w:val="22"/>
          <w:lang w:eastAsia="en-US"/>
        </w:rPr>
        <w:t>, 34/18</w:t>
      </w:r>
      <w:r w:rsidR="00FF79C4" w:rsidRPr="00D37C50">
        <w:rPr>
          <w:rFonts w:cs="Calibri"/>
          <w:szCs w:val="22"/>
          <w:lang w:eastAsia="en-US"/>
        </w:rPr>
        <w:t>.</w:t>
      </w:r>
      <w:r w:rsidRPr="00D37C50">
        <w:rPr>
          <w:rFonts w:cs="Calibri"/>
          <w:szCs w:val="22"/>
          <w:lang w:eastAsia="en-US"/>
        </w:rPr>
        <w:t>, 36/19</w:t>
      </w:r>
      <w:r w:rsidR="00FF79C4" w:rsidRPr="00D37C50">
        <w:rPr>
          <w:rFonts w:cs="Calibri"/>
          <w:szCs w:val="22"/>
          <w:lang w:eastAsia="en-US"/>
        </w:rPr>
        <w:t>.</w:t>
      </w:r>
      <w:r w:rsidRPr="00D37C50">
        <w:rPr>
          <w:rFonts w:cs="Calibri"/>
          <w:szCs w:val="22"/>
          <w:lang w:eastAsia="en-US"/>
        </w:rPr>
        <w:t>, 98/19</w:t>
      </w:r>
      <w:r w:rsidR="00FF79C4" w:rsidRPr="00D37C50">
        <w:rPr>
          <w:rFonts w:cs="Calibri"/>
          <w:szCs w:val="22"/>
          <w:lang w:eastAsia="en-US"/>
        </w:rPr>
        <w:t>. i</w:t>
      </w:r>
      <w:r w:rsidRPr="00D37C50">
        <w:rPr>
          <w:rFonts w:cs="Calibri"/>
          <w:szCs w:val="22"/>
          <w:lang w:eastAsia="en-US"/>
        </w:rPr>
        <w:t xml:space="preserve"> 31/20</w:t>
      </w:r>
      <w:r w:rsidR="00FF79C4" w:rsidRPr="00D37C50">
        <w:rPr>
          <w:rFonts w:cs="Calibri"/>
          <w:szCs w:val="22"/>
          <w:lang w:eastAsia="en-US"/>
        </w:rPr>
        <w:t>.</w:t>
      </w:r>
      <w:r w:rsidRPr="00D37C50">
        <w:rPr>
          <w:rFonts w:cs="Calibri"/>
          <w:szCs w:val="22"/>
          <w:lang w:eastAsia="en-US"/>
        </w:rPr>
        <w:t xml:space="preserve">) te Pravilnik o održavanju građevina („Narodne novine“ </w:t>
      </w:r>
      <w:r w:rsidR="00FF79C4" w:rsidRPr="00D37C50">
        <w:rPr>
          <w:rFonts w:cs="Calibri"/>
          <w:szCs w:val="22"/>
          <w:lang w:eastAsia="en-US"/>
        </w:rPr>
        <w:t>br</w:t>
      </w:r>
      <w:r w:rsidR="00ED795D">
        <w:rPr>
          <w:rFonts w:cs="Calibri"/>
          <w:szCs w:val="22"/>
          <w:lang w:eastAsia="en-US"/>
        </w:rPr>
        <w:t>.</w:t>
      </w:r>
      <w:r w:rsidR="00FF79C4" w:rsidRPr="00D37C50">
        <w:rPr>
          <w:rFonts w:cs="Calibri"/>
          <w:szCs w:val="22"/>
          <w:lang w:eastAsia="en-US"/>
        </w:rPr>
        <w:t xml:space="preserve"> </w:t>
      </w:r>
      <w:r w:rsidRPr="00D37C50">
        <w:rPr>
          <w:rFonts w:cs="Calibri"/>
          <w:szCs w:val="22"/>
          <w:lang w:eastAsia="en-US"/>
        </w:rPr>
        <w:t>122/14</w:t>
      </w:r>
      <w:r w:rsidR="00FF79C4" w:rsidRPr="00D37C50">
        <w:rPr>
          <w:rFonts w:cs="Calibri"/>
          <w:szCs w:val="22"/>
          <w:lang w:eastAsia="en-US"/>
        </w:rPr>
        <w:t>. i</w:t>
      </w:r>
      <w:r w:rsidRPr="00D37C50">
        <w:rPr>
          <w:rFonts w:cs="Calibri"/>
          <w:szCs w:val="22"/>
          <w:lang w:eastAsia="en-US"/>
        </w:rPr>
        <w:t xml:space="preserve"> 98/19</w:t>
      </w:r>
      <w:r w:rsidR="00FF79C4" w:rsidRPr="00D37C50">
        <w:rPr>
          <w:rFonts w:cs="Calibri"/>
          <w:szCs w:val="22"/>
          <w:lang w:eastAsia="en-US"/>
        </w:rPr>
        <w:t>.</w:t>
      </w:r>
      <w:r w:rsidRPr="00D37C50">
        <w:rPr>
          <w:rFonts w:cs="Calibri"/>
          <w:szCs w:val="22"/>
          <w:lang w:eastAsia="en-US"/>
        </w:rPr>
        <w:t xml:space="preserve">) te zahvata nivelacije tla snižavanjem razine tla za koje nije potrebno ishođenje odobrenja prema Zakonu o gradnji. </w:t>
      </w:r>
    </w:p>
    <w:p w14:paraId="6C379FCC" w14:textId="77777777" w:rsidR="00D625C5" w:rsidRPr="00D37C50" w:rsidRDefault="00D625C5" w:rsidP="00FF79C4">
      <w:pPr>
        <w:widowControl w:val="0"/>
        <w:overflowPunct w:val="0"/>
        <w:autoSpaceDE w:val="0"/>
        <w:autoSpaceDN w:val="0"/>
        <w:adjustRightInd w:val="0"/>
        <w:spacing w:before="40"/>
        <w:ind w:left="284" w:hanging="284"/>
        <w:jc w:val="both"/>
        <w:textAlignment w:val="baseline"/>
        <w:rPr>
          <w:rFonts w:cs="Calibri"/>
          <w:szCs w:val="22"/>
          <w:lang w:eastAsia="en-US"/>
        </w:rPr>
      </w:pPr>
      <w:r w:rsidRPr="00D37C50">
        <w:rPr>
          <w:rFonts w:cs="Calibri"/>
          <w:szCs w:val="22"/>
          <w:lang w:eastAsia="en-US"/>
        </w:rPr>
        <w:t>c) nadzor u svim fazama radova koji provodi nadležno tijelo za zaštitu kulturne baštine.</w:t>
      </w:r>
    </w:p>
    <w:p w14:paraId="2CFA3DF0" w14:textId="77777777" w:rsidR="00D625C5" w:rsidRPr="00D37C50" w:rsidRDefault="00D625C5" w:rsidP="00D625C5">
      <w:pPr>
        <w:widowControl w:val="0"/>
        <w:overflowPunct w:val="0"/>
        <w:autoSpaceDE w:val="0"/>
        <w:autoSpaceDN w:val="0"/>
        <w:adjustRightInd w:val="0"/>
        <w:spacing w:before="40"/>
        <w:jc w:val="both"/>
        <w:textAlignment w:val="baseline"/>
        <w:rPr>
          <w:rFonts w:cs="Calibri"/>
          <w:strike/>
          <w:szCs w:val="22"/>
          <w:lang w:eastAsia="en-US"/>
        </w:rPr>
      </w:pPr>
      <w:r w:rsidRPr="00D37C50">
        <w:rPr>
          <w:rFonts w:cs="Calibri"/>
          <w:szCs w:val="22"/>
          <w:lang w:eastAsia="en-US"/>
        </w:rPr>
        <w:t>Zaštitu kulturnih dobara treba provoditi u skladu s načelima konzervatorske i restauratorske struke: sanacijom, konzervacijom, restauracijom, prezentacijom i revitalizacijom.</w:t>
      </w:r>
    </w:p>
    <w:p w14:paraId="1726D829" w14:textId="77777777" w:rsidR="00D625C5" w:rsidRPr="00D37C50" w:rsidRDefault="00D625C5" w:rsidP="00FF79C4">
      <w:pPr>
        <w:jc w:val="both"/>
        <w:rPr>
          <w:rFonts w:cs="Calibri"/>
          <w:szCs w:val="22"/>
        </w:rPr>
      </w:pPr>
      <w:r w:rsidRPr="00D37C50">
        <w:rPr>
          <w:rFonts w:cs="Calibri"/>
          <w:szCs w:val="22"/>
          <w:lang w:eastAsia="en-US"/>
        </w:rPr>
        <w:t>Program zaštite kulturnih dobara osobito uključuje uvjete pripreme i provedbe posebnih istraživanja, obnove, prezentacije, određivanja namjene i izvora financijskih sredstava za njegovu provedbu.</w:t>
      </w:r>
      <w:r w:rsidRPr="00D37C50">
        <w:rPr>
          <w:rFonts w:cs="Calibri"/>
          <w:b/>
          <w:bCs/>
          <w:szCs w:val="22"/>
          <w:lang w:eastAsia="en-US"/>
        </w:rPr>
        <w:t>“</w:t>
      </w:r>
    </w:p>
    <w:p w14:paraId="483F6AAC" w14:textId="77777777" w:rsidR="00D625C5" w:rsidRPr="00D37C50" w:rsidRDefault="00D625C5" w:rsidP="0048564C"/>
    <w:p w14:paraId="43EC10CA" w14:textId="1AB76ABC" w:rsidR="00D625C5" w:rsidRPr="00D37C50" w:rsidRDefault="00D625C5" w:rsidP="00FF79C4">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24</w:t>
      </w:r>
      <w:r w:rsidR="00ED795D">
        <w:rPr>
          <w:rFonts w:asciiTheme="minorHAnsi" w:hAnsiTheme="minorHAnsi" w:cstheme="minorHAnsi"/>
          <w:b/>
          <w:bCs/>
          <w:szCs w:val="22"/>
        </w:rPr>
        <w:t>6</w:t>
      </w:r>
      <w:r w:rsidRPr="00D37C50">
        <w:rPr>
          <w:rFonts w:asciiTheme="minorHAnsi" w:hAnsiTheme="minorHAnsi" w:cstheme="minorHAnsi"/>
          <w:b/>
          <w:bCs/>
          <w:szCs w:val="22"/>
        </w:rPr>
        <w:t>.</w:t>
      </w:r>
    </w:p>
    <w:p w14:paraId="524CFA16" w14:textId="4A7D6608" w:rsidR="00D625C5" w:rsidRPr="00D37C50" w:rsidRDefault="00D625C5" w:rsidP="0048564C">
      <w:pPr>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 xml:space="preserve">lanka 177.b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 xml:space="preserve">„9.3.2. </w:t>
      </w:r>
      <w:bookmarkStart w:id="110" w:name="_Toc67137681"/>
      <w:bookmarkStart w:id="111" w:name="_Toc74851095"/>
      <w:r w:rsidRPr="00D37C50">
        <w:rPr>
          <w:rFonts w:cs="Calibri"/>
          <w:b/>
          <w:bCs/>
        </w:rPr>
        <w:t xml:space="preserve">Mjere zaštite </w:t>
      </w:r>
      <w:bookmarkStart w:id="112" w:name="_Hlk66715770"/>
      <w:r w:rsidRPr="00D37C50">
        <w:rPr>
          <w:rFonts w:cs="Calibri"/>
          <w:b/>
          <w:bCs/>
        </w:rPr>
        <w:t>pojedinačno zaštićenih</w:t>
      </w:r>
      <w:bookmarkEnd w:id="112"/>
      <w:r w:rsidRPr="00D37C50">
        <w:rPr>
          <w:rFonts w:cs="Calibri"/>
          <w:b/>
          <w:bCs/>
        </w:rPr>
        <w:t xml:space="preserve"> nepokretnih kulturnih dobara</w:t>
      </w:r>
      <w:bookmarkEnd w:id="110"/>
      <w:bookmarkEnd w:id="111"/>
      <w:r w:rsidRPr="00D37C50">
        <w:rPr>
          <w:rFonts w:asciiTheme="minorHAnsi" w:hAnsiTheme="minorHAnsi" w:cstheme="minorHAnsi"/>
          <w:b/>
          <w:bCs/>
          <w:szCs w:val="22"/>
        </w:rPr>
        <w:t>“</w:t>
      </w:r>
      <w:r w:rsidRPr="00D37C50">
        <w:rPr>
          <w:rFonts w:asciiTheme="minorHAnsi" w:hAnsiTheme="minorHAnsi" w:cstheme="minorHAnsi"/>
          <w:szCs w:val="22"/>
        </w:rPr>
        <w:t>.</w:t>
      </w:r>
    </w:p>
    <w:p w14:paraId="6E22FCA0" w14:textId="77777777" w:rsidR="00D625C5" w:rsidRPr="00D37C50" w:rsidRDefault="00D625C5" w:rsidP="00E031D9"/>
    <w:p w14:paraId="4F426FC6" w14:textId="15F9B0C4" w:rsidR="00D625C5" w:rsidRPr="00D37C50" w:rsidRDefault="00D625C5" w:rsidP="0048564C">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24</w:t>
      </w:r>
      <w:r w:rsidR="00ED795D">
        <w:rPr>
          <w:rFonts w:asciiTheme="minorHAnsi" w:hAnsiTheme="minorHAnsi" w:cstheme="minorHAnsi"/>
          <w:b/>
          <w:bCs/>
          <w:szCs w:val="22"/>
        </w:rPr>
        <w:t>7</w:t>
      </w:r>
      <w:r w:rsidRPr="00D37C50">
        <w:rPr>
          <w:rFonts w:asciiTheme="minorHAnsi" w:hAnsiTheme="minorHAnsi" w:cstheme="minorHAnsi"/>
          <w:b/>
          <w:bCs/>
          <w:szCs w:val="22"/>
        </w:rPr>
        <w:t>.</w:t>
      </w:r>
    </w:p>
    <w:p w14:paraId="42C6DD44" w14:textId="32E84643" w:rsidR="00D625C5" w:rsidRPr="00D37C50" w:rsidRDefault="00D625C5" w:rsidP="00E031D9">
      <w:pPr>
        <w:spacing w:after="120"/>
        <w:jc w:val="both"/>
        <w:rPr>
          <w:rFonts w:cs="Calibri"/>
          <w:szCs w:val="22"/>
        </w:rPr>
      </w:pPr>
      <w:r w:rsidRPr="00D37C50">
        <w:rPr>
          <w:rFonts w:asciiTheme="minorHAnsi" w:hAnsiTheme="minorHAnsi" w:cstheme="minorHAnsi"/>
          <w:iCs/>
          <w:szCs w:val="22"/>
        </w:rPr>
        <w:t>Iza podnaslova</w:t>
      </w:r>
      <w:r w:rsidR="00FF1977" w:rsidRPr="00D37C50">
        <w:rPr>
          <w:rFonts w:asciiTheme="minorHAnsi" w:hAnsiTheme="minorHAnsi" w:cstheme="minorHAnsi"/>
          <w:i/>
          <w:iCs/>
          <w:szCs w:val="22"/>
        </w:rPr>
        <w:t xml:space="preserve">: </w:t>
      </w:r>
      <w:r w:rsidR="00FF1977" w:rsidRPr="00D37C50">
        <w:rPr>
          <w:rFonts w:asciiTheme="minorHAnsi" w:hAnsiTheme="minorHAnsi" w:cstheme="minorHAnsi"/>
          <w:b/>
          <w:bCs/>
          <w:szCs w:val="22"/>
        </w:rPr>
        <w:t xml:space="preserve">„9.3.2. </w:t>
      </w:r>
      <w:r w:rsidR="00FF1977" w:rsidRPr="00D37C50">
        <w:rPr>
          <w:rFonts w:cs="Calibri"/>
          <w:b/>
          <w:bCs/>
        </w:rPr>
        <w:t>Mjere zaštite pojedinačno zaštićenih nepokretnih kulturnih dobara</w:t>
      </w:r>
      <w:r w:rsidR="00FF1977" w:rsidRPr="00D37C50">
        <w:rPr>
          <w:rFonts w:asciiTheme="minorHAnsi" w:hAnsiTheme="minorHAnsi" w:cstheme="minorHAnsi"/>
          <w:b/>
          <w:bCs/>
          <w:i/>
          <w:iCs/>
          <w:szCs w:val="22"/>
        </w:rPr>
        <w:t>“</w:t>
      </w:r>
      <w:r w:rsidRPr="00D37C50">
        <w:rPr>
          <w:rFonts w:asciiTheme="minorHAnsi" w:hAnsiTheme="minorHAnsi" w:cstheme="minorHAnsi"/>
          <w:iCs/>
          <w:szCs w:val="22"/>
        </w:rPr>
        <w:t>,</w:t>
      </w:r>
      <w:r w:rsidRPr="00D37C50">
        <w:rPr>
          <w:rFonts w:asciiTheme="minorHAnsi" w:hAnsiTheme="minorHAnsi" w:cstheme="minorHAnsi"/>
          <w:b/>
          <w:bCs/>
          <w:iCs/>
          <w:szCs w:val="22"/>
        </w:rPr>
        <w:t xml:space="preserve"> </w:t>
      </w:r>
      <w:r w:rsidRPr="00D37C50">
        <w:rPr>
          <w:rFonts w:asciiTheme="minorHAnsi" w:hAnsiTheme="minorHAnsi" w:cstheme="minorHAnsi"/>
          <w:iCs/>
          <w:szCs w:val="22"/>
        </w:rPr>
        <w:t>dodaje se</w:t>
      </w:r>
      <w:r w:rsidRPr="00D37C50">
        <w:rPr>
          <w:rFonts w:asciiTheme="minorHAnsi" w:hAnsiTheme="minorHAnsi" w:cstheme="minorHAnsi"/>
          <w:b/>
          <w:bCs/>
          <w:iCs/>
          <w:szCs w:val="22"/>
        </w:rPr>
        <w:t xml:space="preserve"> </w:t>
      </w:r>
      <w:r w:rsidR="00ED795D">
        <w:rPr>
          <w:rFonts w:asciiTheme="minorHAnsi" w:hAnsiTheme="minorHAnsi" w:cstheme="minorHAnsi"/>
          <w:b/>
          <w:bCs/>
          <w:iCs/>
          <w:szCs w:val="22"/>
        </w:rPr>
        <w:t>Č</w:t>
      </w:r>
      <w:r w:rsidRPr="00D37C50">
        <w:rPr>
          <w:rFonts w:asciiTheme="minorHAnsi" w:hAnsiTheme="minorHAnsi" w:cstheme="minorHAnsi"/>
          <w:b/>
          <w:bCs/>
          <w:iCs/>
          <w:szCs w:val="22"/>
        </w:rPr>
        <w:t>lanak 177.c</w:t>
      </w:r>
      <w:r w:rsidRPr="00D37C50">
        <w:rPr>
          <w:rFonts w:asciiTheme="minorHAnsi" w:hAnsiTheme="minorHAnsi" w:cstheme="minorHAnsi"/>
          <w:iCs/>
          <w:szCs w:val="22"/>
        </w:rPr>
        <w:t xml:space="preserve"> koji glasi:</w:t>
      </w:r>
    </w:p>
    <w:p w14:paraId="6223477A" w14:textId="77777777" w:rsidR="00D625C5" w:rsidRPr="00D37C50" w:rsidRDefault="00D625C5" w:rsidP="00A57A03">
      <w:pPr>
        <w:jc w:val="both"/>
        <w:rPr>
          <w:rFonts w:cs="Calibri"/>
          <w:szCs w:val="22"/>
        </w:rPr>
      </w:pPr>
      <w:r w:rsidRPr="00D37C50">
        <w:rPr>
          <w:rFonts w:cs="Calibri"/>
          <w:b/>
          <w:bCs/>
          <w:szCs w:val="22"/>
          <w:lang w:eastAsia="en-US"/>
        </w:rPr>
        <w:t>„</w:t>
      </w:r>
      <w:r w:rsidRPr="00D37C50">
        <w:rPr>
          <w:rFonts w:cs="Calibri"/>
          <w:szCs w:val="22"/>
          <w:lang w:eastAsia="en-US"/>
        </w:rPr>
        <w:t>Za svako zaštićeno i preventivno zaštićeno kulturno dobra kao najmanja granica zaštite utvrđuje se pripadna katastarska čestica. Zaštićene građevine obnavljaju se cjelovito (pročelja, unutrašnjost, građevinska oprema), zajedno s njihovim okolišem: pristupom, vrtom, perivojem, voćnjakom, dvorištem i sl. u skladu s mjerama zaštite utvrđenima rješenjem o zaštiti kulturnog dobra.</w:t>
      </w:r>
      <w:r w:rsidRPr="00D37C50">
        <w:rPr>
          <w:rFonts w:cs="Calibri"/>
          <w:b/>
          <w:bCs/>
          <w:szCs w:val="22"/>
          <w:lang w:eastAsia="en-US"/>
        </w:rPr>
        <w:t>“</w:t>
      </w:r>
    </w:p>
    <w:p w14:paraId="7E7A01FC" w14:textId="77777777" w:rsidR="00D625C5" w:rsidRPr="00D37C50" w:rsidRDefault="00D625C5" w:rsidP="00A57A03"/>
    <w:p w14:paraId="29AB2B9E" w14:textId="42A17B13" w:rsidR="00D625C5" w:rsidRPr="00D37C50" w:rsidRDefault="00D625C5" w:rsidP="00A57A0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lastRenderedPageBreak/>
        <w:t>Članak 24</w:t>
      </w:r>
      <w:r w:rsidR="00ED795D">
        <w:rPr>
          <w:rFonts w:asciiTheme="minorHAnsi" w:hAnsiTheme="minorHAnsi" w:cstheme="minorHAnsi"/>
          <w:b/>
          <w:bCs/>
          <w:szCs w:val="22"/>
        </w:rPr>
        <w:t>8</w:t>
      </w:r>
      <w:r w:rsidRPr="00D37C50">
        <w:rPr>
          <w:rFonts w:asciiTheme="minorHAnsi" w:hAnsiTheme="minorHAnsi" w:cstheme="minorHAnsi"/>
          <w:b/>
          <w:bCs/>
          <w:szCs w:val="22"/>
        </w:rPr>
        <w:t>.</w:t>
      </w:r>
    </w:p>
    <w:p w14:paraId="26B504AC" w14:textId="370411AA" w:rsidR="00D625C5" w:rsidRPr="00D37C50" w:rsidRDefault="00D625C5" w:rsidP="00A57A03">
      <w:pPr>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 xml:space="preserve">lanka 177.c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bookmarkStart w:id="113" w:name="_Hlk75176204"/>
      <w:r w:rsidRPr="00D37C50">
        <w:rPr>
          <w:rFonts w:asciiTheme="minorHAnsi" w:hAnsiTheme="minorHAnsi" w:cstheme="minorHAnsi"/>
          <w:b/>
          <w:bCs/>
          <w:szCs w:val="22"/>
        </w:rPr>
        <w:t xml:space="preserve">„9.3.3. </w:t>
      </w:r>
      <w:bookmarkStart w:id="114" w:name="_Hlk67132505"/>
      <w:bookmarkStart w:id="115" w:name="_Toc67137682"/>
      <w:bookmarkStart w:id="116" w:name="_Toc74851096"/>
      <w:r w:rsidRPr="00D37C50">
        <w:rPr>
          <w:rFonts w:cs="Calibri"/>
          <w:b/>
          <w:bCs/>
        </w:rPr>
        <w:t xml:space="preserve">Mjere zaštite </w:t>
      </w:r>
      <w:bookmarkStart w:id="117" w:name="_Hlk66784526"/>
      <w:r w:rsidRPr="00D37C50">
        <w:rPr>
          <w:rFonts w:cs="Calibri"/>
          <w:b/>
          <w:bCs/>
        </w:rPr>
        <w:t>zaštićene Kulturno-povijesne cjeline grada Vinkovaca</w:t>
      </w:r>
      <w:bookmarkEnd w:id="114"/>
      <w:bookmarkEnd w:id="115"/>
      <w:bookmarkEnd w:id="116"/>
      <w:bookmarkEnd w:id="117"/>
      <w:r w:rsidRPr="00D37C50">
        <w:rPr>
          <w:rFonts w:asciiTheme="minorHAnsi" w:hAnsiTheme="minorHAnsi" w:cstheme="minorHAnsi"/>
          <w:b/>
          <w:bCs/>
          <w:szCs w:val="22"/>
        </w:rPr>
        <w:t>“</w:t>
      </w:r>
      <w:bookmarkEnd w:id="113"/>
      <w:r w:rsidRPr="00D37C50">
        <w:rPr>
          <w:rFonts w:asciiTheme="minorHAnsi" w:hAnsiTheme="minorHAnsi" w:cstheme="minorHAnsi"/>
          <w:szCs w:val="22"/>
        </w:rPr>
        <w:t>.</w:t>
      </w:r>
    </w:p>
    <w:p w14:paraId="0980FDC6" w14:textId="77777777" w:rsidR="00D625C5" w:rsidRPr="00D37C50" w:rsidRDefault="00D625C5" w:rsidP="00A57A03"/>
    <w:p w14:paraId="34944CC1" w14:textId="61566D84" w:rsidR="00D625C5" w:rsidRPr="00D37C50" w:rsidRDefault="00D625C5" w:rsidP="00A57A0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24</w:t>
      </w:r>
      <w:r w:rsidR="00ED795D">
        <w:rPr>
          <w:rFonts w:asciiTheme="minorHAnsi" w:hAnsiTheme="minorHAnsi" w:cstheme="minorHAnsi"/>
          <w:b/>
          <w:bCs/>
          <w:szCs w:val="22"/>
        </w:rPr>
        <w:t>9</w:t>
      </w:r>
      <w:r w:rsidRPr="00D37C50">
        <w:rPr>
          <w:rFonts w:asciiTheme="minorHAnsi" w:hAnsiTheme="minorHAnsi" w:cstheme="minorHAnsi"/>
          <w:b/>
          <w:bCs/>
          <w:szCs w:val="22"/>
        </w:rPr>
        <w:t>.</w:t>
      </w:r>
    </w:p>
    <w:p w14:paraId="385147F4" w14:textId="1F56856D" w:rsidR="00D625C5" w:rsidRPr="00D37C50" w:rsidRDefault="00D625C5" w:rsidP="00A57A03">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„9.3.3. Mjere zaštite zaštićene Kulturno-povijesne cjeline grada Vinkovaca“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177.d</w:t>
      </w:r>
      <w:r w:rsidRPr="00D37C50">
        <w:rPr>
          <w:rFonts w:asciiTheme="minorHAnsi" w:hAnsiTheme="minorHAnsi" w:cstheme="minorHAnsi"/>
          <w:i w:val="0"/>
          <w:iCs/>
          <w:color w:val="auto"/>
          <w:sz w:val="22"/>
          <w:szCs w:val="22"/>
        </w:rPr>
        <w:t xml:space="preserve"> koji glasi:</w:t>
      </w:r>
    </w:p>
    <w:p w14:paraId="21422C31" w14:textId="77777777" w:rsidR="00D625C5" w:rsidRPr="00D37C50" w:rsidRDefault="00D625C5" w:rsidP="00D625C5">
      <w:pPr>
        <w:widowControl w:val="0"/>
        <w:overflowPunct w:val="0"/>
        <w:autoSpaceDE w:val="0"/>
        <w:autoSpaceDN w:val="0"/>
        <w:adjustRightInd w:val="0"/>
        <w:spacing w:before="40"/>
        <w:jc w:val="both"/>
        <w:textAlignment w:val="baseline"/>
        <w:rPr>
          <w:rFonts w:cs="Calibri"/>
          <w:szCs w:val="22"/>
        </w:rPr>
      </w:pPr>
      <w:r w:rsidRPr="00D37C50">
        <w:rPr>
          <w:rFonts w:cs="Calibri"/>
          <w:b/>
          <w:bCs/>
          <w:szCs w:val="22"/>
          <w:lang w:eastAsia="en-US"/>
        </w:rPr>
        <w:t>„</w:t>
      </w:r>
      <w:r w:rsidRPr="00D37C50">
        <w:rPr>
          <w:rFonts w:cs="Calibri"/>
          <w:szCs w:val="22"/>
        </w:rPr>
        <w:t>Zaštićena Kulturno-povijesna cjelina grada Vinkovaca podijeljena je prema stupnju zaštite u tri zone.</w:t>
      </w:r>
    </w:p>
    <w:p w14:paraId="02A61165" w14:textId="77777777" w:rsidR="00D625C5" w:rsidRPr="00D37C50" w:rsidRDefault="00D625C5" w:rsidP="00D625C5">
      <w:pPr>
        <w:widowControl w:val="0"/>
        <w:overflowPunct w:val="0"/>
        <w:autoSpaceDE w:val="0"/>
        <w:autoSpaceDN w:val="0"/>
        <w:adjustRightInd w:val="0"/>
        <w:jc w:val="both"/>
        <w:textAlignment w:val="baseline"/>
        <w:rPr>
          <w:rFonts w:cs="Calibri"/>
          <w:szCs w:val="22"/>
        </w:rPr>
      </w:pPr>
      <w:r w:rsidRPr="00770395">
        <w:rPr>
          <w:rFonts w:cs="Calibri"/>
          <w:b/>
          <w:bCs/>
          <w:szCs w:val="22"/>
        </w:rPr>
        <w:t>Zona A</w:t>
      </w:r>
      <w:r w:rsidRPr="00D37C50">
        <w:rPr>
          <w:rFonts w:cs="Calibri"/>
          <w:szCs w:val="22"/>
        </w:rPr>
        <w:t xml:space="preserve"> je </w:t>
      </w:r>
      <w:bookmarkStart w:id="118" w:name="_Hlk66783953"/>
      <w:r w:rsidRPr="00D37C50">
        <w:rPr>
          <w:rFonts w:cs="Calibri"/>
          <w:szCs w:val="22"/>
        </w:rPr>
        <w:t>područje</w:t>
      </w:r>
      <w:bookmarkEnd w:id="118"/>
      <w:r w:rsidRPr="00D37C50">
        <w:rPr>
          <w:rFonts w:cs="Calibri"/>
          <w:szCs w:val="22"/>
        </w:rPr>
        <w:t xml:space="preserve"> prvog stupnja zaštite odnosno potpune zaštite povijesne strukture.</w:t>
      </w:r>
    </w:p>
    <w:p w14:paraId="37F60F02"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rPr>
      </w:pPr>
      <w:bookmarkStart w:id="119" w:name="_Hlk73266360"/>
      <w:r w:rsidRPr="00D37C50">
        <w:rPr>
          <w:rFonts w:cs="Calibri"/>
          <w:szCs w:val="22"/>
        </w:rPr>
        <w:t>Unutar zone A mora se zadržati postojeća katnost odnosno gabariti pojedinačno zaštićenih i relevantnih povijesnih zgrada. Sve rekonstrukcije, dogradnje i izgradnje te interpolacije moraju biti strogo kontrolirane i ne smiju prelaziti visine sljemena navedenih zgrada. Eventualne dvorišne rekonstrukcije, dogradnje i nadogradnje te izgradnje visinom ne smiju prelaziti visine sljemena ulične izgradnje predmetne parcele.</w:t>
      </w:r>
    </w:p>
    <w:p w14:paraId="6E4639C4" w14:textId="77777777" w:rsidR="00770395" w:rsidRDefault="00D625C5" w:rsidP="00D625C5">
      <w:pPr>
        <w:widowControl w:val="0"/>
        <w:overflowPunct w:val="0"/>
        <w:autoSpaceDE w:val="0"/>
        <w:autoSpaceDN w:val="0"/>
        <w:adjustRightInd w:val="0"/>
        <w:spacing w:after="120"/>
        <w:jc w:val="both"/>
        <w:textAlignment w:val="baseline"/>
        <w:rPr>
          <w:rFonts w:cs="Calibri"/>
          <w:szCs w:val="22"/>
        </w:rPr>
      </w:pPr>
      <w:r w:rsidRPr="00770395">
        <w:rPr>
          <w:rFonts w:cs="Calibri"/>
          <w:b/>
          <w:bCs/>
          <w:szCs w:val="22"/>
        </w:rPr>
        <w:t>Zona B</w:t>
      </w:r>
      <w:r w:rsidRPr="00D37C50">
        <w:rPr>
          <w:rFonts w:cs="Calibri"/>
          <w:szCs w:val="22"/>
        </w:rPr>
        <w:t xml:space="preserve"> je područje drugog stupnja zaštite odnosno područje djelomične zaštite strukture. </w:t>
      </w:r>
    </w:p>
    <w:p w14:paraId="75AA85DC" w14:textId="43ECCB76" w:rsidR="00D625C5" w:rsidRPr="00D37C50" w:rsidRDefault="00D625C5" w:rsidP="00D625C5">
      <w:pPr>
        <w:widowControl w:val="0"/>
        <w:overflowPunct w:val="0"/>
        <w:autoSpaceDE w:val="0"/>
        <w:autoSpaceDN w:val="0"/>
        <w:adjustRightInd w:val="0"/>
        <w:spacing w:after="120"/>
        <w:jc w:val="both"/>
        <w:textAlignment w:val="baseline"/>
        <w:rPr>
          <w:rFonts w:cs="Calibri"/>
          <w:szCs w:val="22"/>
        </w:rPr>
      </w:pPr>
      <w:r w:rsidRPr="00770395">
        <w:rPr>
          <w:rFonts w:cs="Calibri"/>
          <w:b/>
          <w:bCs/>
          <w:szCs w:val="22"/>
        </w:rPr>
        <w:t>Zona C</w:t>
      </w:r>
      <w:r w:rsidRPr="00D37C50">
        <w:rPr>
          <w:rFonts w:cs="Calibri"/>
          <w:szCs w:val="22"/>
        </w:rPr>
        <w:t xml:space="preserve"> je područje ambijentalne zaštite.</w:t>
      </w:r>
    </w:p>
    <w:p w14:paraId="29DE3A5D" w14:textId="7DB1ED65" w:rsidR="00D625C5" w:rsidRPr="00D37C50" w:rsidRDefault="00D625C5" w:rsidP="00D625C5">
      <w:pPr>
        <w:widowControl w:val="0"/>
        <w:overflowPunct w:val="0"/>
        <w:autoSpaceDE w:val="0"/>
        <w:autoSpaceDN w:val="0"/>
        <w:adjustRightInd w:val="0"/>
        <w:spacing w:after="120"/>
        <w:jc w:val="both"/>
        <w:textAlignment w:val="baseline"/>
        <w:rPr>
          <w:rFonts w:cs="Calibri"/>
          <w:szCs w:val="22"/>
        </w:rPr>
      </w:pPr>
      <w:r w:rsidRPr="00D37C50">
        <w:rPr>
          <w:rFonts w:cs="Calibri"/>
          <w:szCs w:val="22"/>
        </w:rPr>
        <w:t xml:space="preserve">Unutar zona B i C nadogradnje, interpolacije i ostale izgradnje i prigradnje ne smiju </w:t>
      </w:r>
      <w:r w:rsidR="00770395">
        <w:rPr>
          <w:rFonts w:cs="Calibri"/>
          <w:szCs w:val="22"/>
        </w:rPr>
        <w:t xml:space="preserve">prelaziti </w:t>
      </w:r>
      <w:r w:rsidRPr="00D37C50">
        <w:rPr>
          <w:rFonts w:cs="Calibri"/>
          <w:szCs w:val="22"/>
        </w:rPr>
        <w:t xml:space="preserve">visinu sljemena pojedinačno zaštićenih ili </w:t>
      </w:r>
      <w:bookmarkStart w:id="120" w:name="_Hlk66784682"/>
      <w:r w:rsidRPr="00D37C50">
        <w:rPr>
          <w:rFonts w:cs="Calibri"/>
          <w:szCs w:val="22"/>
        </w:rPr>
        <w:t>relevantnih povijesnih zgrada</w:t>
      </w:r>
      <w:bookmarkEnd w:id="120"/>
      <w:r w:rsidRPr="00D37C50">
        <w:rPr>
          <w:rFonts w:cs="Calibri"/>
          <w:szCs w:val="22"/>
        </w:rPr>
        <w:t xml:space="preserve">. Eventualne dvorišne </w:t>
      </w:r>
      <w:r w:rsidRPr="00770395">
        <w:rPr>
          <w:rFonts w:cs="Calibri"/>
          <w:szCs w:val="22"/>
        </w:rPr>
        <w:t>rekonstrukcije</w:t>
      </w:r>
      <w:r w:rsidR="00770395">
        <w:rPr>
          <w:rFonts w:cs="Calibri"/>
          <w:szCs w:val="22"/>
        </w:rPr>
        <w:t xml:space="preserve">, </w:t>
      </w:r>
      <w:r w:rsidRPr="00D37C50">
        <w:rPr>
          <w:rFonts w:cs="Calibri"/>
          <w:szCs w:val="22"/>
        </w:rPr>
        <w:t>dogradnje i nadogradnje te izgradnje visinom ne smiju prelaziti visine sljemena ulične izgradnje predmetne parcele.</w:t>
      </w:r>
      <w:bookmarkEnd w:id="119"/>
    </w:p>
    <w:p w14:paraId="4D71DBEC"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rPr>
      </w:pPr>
      <w:r w:rsidRPr="00D37C50">
        <w:rPr>
          <w:rFonts w:cs="Calibri"/>
          <w:szCs w:val="22"/>
        </w:rPr>
        <w:t>Unutar cijele zone zaštite ograničava se izgrađenost parcela na max. 60%, iznimno za uglovnice 80%, bez obzira na namjenu.</w:t>
      </w:r>
    </w:p>
    <w:p w14:paraId="240EDA48"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rPr>
      </w:pPr>
      <w:r w:rsidRPr="00D37C50">
        <w:rPr>
          <w:rFonts w:cs="Calibri"/>
          <w:szCs w:val="22"/>
        </w:rPr>
        <w:t xml:space="preserve">Općeniti uvjeti za interpolacije unutar zone zaštite: potrebno je interpolirati nove građevine suvremenog arhitektonskog izraza ili faksimile porušenih građevina. </w:t>
      </w:r>
    </w:p>
    <w:p w14:paraId="68D8C50F" w14:textId="77777777" w:rsidR="00D625C5" w:rsidRPr="00D37C50" w:rsidRDefault="00D625C5" w:rsidP="00D625C5">
      <w:pPr>
        <w:spacing w:after="120"/>
        <w:jc w:val="both"/>
        <w:rPr>
          <w:rFonts w:cs="Calibri"/>
          <w:szCs w:val="22"/>
        </w:rPr>
      </w:pPr>
      <w:r w:rsidRPr="00D37C50">
        <w:rPr>
          <w:rFonts w:cs="Calibri"/>
          <w:szCs w:val="22"/>
        </w:rPr>
        <w:t>Katnost i svi ostali elementi zahvata utvrđuju se pojedinačno kroz posebne uvjete zaštite kulturnog dobra nadležnog Konzervatorskog odjela.</w:t>
      </w:r>
    </w:p>
    <w:p w14:paraId="5F0CC689" w14:textId="77777777" w:rsidR="00D625C5" w:rsidRPr="00D37C50" w:rsidRDefault="00D625C5" w:rsidP="00D625C5">
      <w:pPr>
        <w:jc w:val="both"/>
        <w:rPr>
          <w:rFonts w:cs="Calibri"/>
          <w:szCs w:val="22"/>
        </w:rPr>
      </w:pPr>
      <w:bookmarkStart w:id="121" w:name="_Hlk71886268"/>
      <w:r w:rsidRPr="00D37C50">
        <w:rPr>
          <w:rFonts w:cs="Calibri"/>
          <w:szCs w:val="22"/>
        </w:rPr>
        <w:t>Kontaktna zona kulturno-povijesne cjeline uspostavlja se radi zaštite vrijednosti cjeline</w:t>
      </w:r>
      <w:bookmarkEnd w:id="121"/>
      <w:r w:rsidRPr="00D37C50">
        <w:rPr>
          <w:rFonts w:cs="Calibri"/>
          <w:szCs w:val="22"/>
        </w:rPr>
        <w:t>.</w:t>
      </w:r>
    </w:p>
    <w:p w14:paraId="082959CD" w14:textId="77777777" w:rsidR="00D625C5" w:rsidRPr="00D37C50" w:rsidRDefault="00D625C5" w:rsidP="00D625C5">
      <w:pPr>
        <w:ind w:left="709" w:hanging="709"/>
        <w:contextualSpacing/>
        <w:jc w:val="both"/>
        <w:rPr>
          <w:rFonts w:eastAsia="Calibri" w:cs="Calibri"/>
          <w:szCs w:val="22"/>
          <w:lang w:eastAsia="en-US"/>
        </w:rPr>
      </w:pPr>
      <w:bookmarkStart w:id="122" w:name="_Hlk73265198"/>
      <w:r w:rsidRPr="00770395">
        <w:rPr>
          <w:rFonts w:eastAsia="Calibri" w:cs="Calibri"/>
          <w:b/>
          <w:bCs/>
          <w:szCs w:val="22"/>
          <w:lang w:eastAsia="en-US"/>
        </w:rPr>
        <w:t>Zona 1.:</w:t>
      </w:r>
      <w:r w:rsidRPr="00D37C50">
        <w:rPr>
          <w:rFonts w:eastAsia="Calibri" w:cs="Calibri"/>
          <w:szCs w:val="22"/>
          <w:lang w:eastAsia="en-US"/>
        </w:rPr>
        <w:t xml:space="preserve"> </w:t>
      </w:r>
      <w:bookmarkEnd w:id="122"/>
      <w:r w:rsidRPr="00D37C50">
        <w:rPr>
          <w:rFonts w:eastAsia="Calibri" w:cs="Calibri"/>
          <w:szCs w:val="22"/>
          <w:lang w:eastAsia="en-US"/>
        </w:rPr>
        <w:t xml:space="preserve">U dijelu zapadne strane Glagoljaške ulice od k. br. 1 do k. br. 13., </w:t>
      </w:r>
      <w:bookmarkStart w:id="123" w:name="_Hlk72233672"/>
      <w:r w:rsidRPr="00D37C50">
        <w:rPr>
          <w:rFonts w:eastAsia="Calibri" w:cs="Calibri"/>
          <w:szCs w:val="22"/>
          <w:lang w:eastAsia="en-US"/>
        </w:rPr>
        <w:t xml:space="preserve">visina zgrada ograničava se </w:t>
      </w:r>
      <w:bookmarkEnd w:id="123"/>
      <w:r w:rsidRPr="00D37C50">
        <w:rPr>
          <w:rFonts w:eastAsia="Calibri" w:cs="Calibri"/>
          <w:szCs w:val="22"/>
          <w:lang w:eastAsia="en-US"/>
        </w:rPr>
        <w:t>na visinu sljemena zgrade u Dugoj ulici 18A (k.č.br. 2625/5).</w:t>
      </w:r>
    </w:p>
    <w:p w14:paraId="3566D3C2" w14:textId="77777777" w:rsidR="00D625C5" w:rsidRPr="00D37C50" w:rsidRDefault="00D625C5" w:rsidP="00D625C5">
      <w:pPr>
        <w:ind w:left="709" w:hanging="709"/>
        <w:contextualSpacing/>
        <w:jc w:val="both"/>
        <w:rPr>
          <w:rFonts w:eastAsia="Calibri" w:cs="Calibri"/>
          <w:szCs w:val="22"/>
          <w:lang w:eastAsia="en-US"/>
        </w:rPr>
      </w:pPr>
      <w:r w:rsidRPr="00770395">
        <w:rPr>
          <w:rFonts w:eastAsia="Calibri" w:cs="Calibri"/>
          <w:b/>
          <w:bCs/>
          <w:szCs w:val="22"/>
          <w:lang w:eastAsia="en-US"/>
        </w:rPr>
        <w:t>Zona 2.:</w:t>
      </w:r>
      <w:r w:rsidRPr="00D37C50">
        <w:rPr>
          <w:rFonts w:eastAsia="Calibri" w:cs="Calibri"/>
          <w:szCs w:val="22"/>
          <w:lang w:eastAsia="en-US"/>
        </w:rPr>
        <w:t xml:space="preserve"> U dijelu zapadne strane ulice V. Nazora od k.br. 1 do k. br. 9 </w:t>
      </w:r>
      <w:bookmarkStart w:id="124" w:name="_Hlk72233847"/>
      <w:r w:rsidRPr="00D37C50">
        <w:rPr>
          <w:rFonts w:eastAsia="Calibri" w:cs="Calibri"/>
          <w:szCs w:val="22"/>
          <w:lang w:eastAsia="en-US"/>
        </w:rPr>
        <w:t>visina zgrada ograničava se na P+2+Pk</w:t>
      </w:r>
      <w:bookmarkEnd w:id="124"/>
      <w:r w:rsidRPr="00D37C50">
        <w:rPr>
          <w:rFonts w:eastAsia="Calibri" w:cs="Calibri"/>
          <w:szCs w:val="22"/>
          <w:lang w:eastAsia="en-US"/>
        </w:rPr>
        <w:t xml:space="preserve"> ili uvučena treća etaža. U bloku smještenom istočno od ulice V. Nazora i južno od ulice M. A. Reljkovića sve do zapadne granice parcele </w:t>
      </w:r>
      <w:bookmarkStart w:id="125" w:name="_Hlk72233893"/>
      <w:r w:rsidRPr="00D37C50">
        <w:rPr>
          <w:rFonts w:eastAsia="Calibri" w:cs="Calibri"/>
          <w:szCs w:val="22"/>
          <w:lang w:eastAsia="en-US"/>
        </w:rPr>
        <w:t>Brodske imovne općine</w:t>
      </w:r>
      <w:bookmarkEnd w:id="125"/>
      <w:r w:rsidRPr="00D37C50">
        <w:rPr>
          <w:rFonts w:eastAsia="Calibri" w:cs="Calibri"/>
          <w:szCs w:val="22"/>
          <w:lang w:eastAsia="en-US"/>
        </w:rPr>
        <w:t xml:space="preserve">, </w:t>
      </w:r>
      <w:bookmarkStart w:id="126" w:name="_Hlk72234150"/>
      <w:r w:rsidRPr="00D37C50">
        <w:rPr>
          <w:rFonts w:eastAsia="Calibri" w:cs="Calibri"/>
          <w:szCs w:val="22"/>
          <w:lang w:eastAsia="en-US"/>
        </w:rPr>
        <w:t xml:space="preserve">visina zgrada ograničava se na visinu </w:t>
      </w:r>
      <w:bookmarkEnd w:id="126"/>
      <w:r w:rsidRPr="00D37C50">
        <w:rPr>
          <w:rFonts w:eastAsia="Calibri" w:cs="Calibri"/>
          <w:szCs w:val="22"/>
          <w:lang w:eastAsia="en-US"/>
        </w:rPr>
        <w:t>sljemena Brodske imovne općine.</w:t>
      </w:r>
    </w:p>
    <w:p w14:paraId="44D67B7D" w14:textId="77777777" w:rsidR="00D625C5" w:rsidRPr="00D37C50" w:rsidRDefault="00D625C5" w:rsidP="00D625C5">
      <w:pPr>
        <w:ind w:left="709" w:hanging="709"/>
        <w:contextualSpacing/>
        <w:jc w:val="both"/>
        <w:rPr>
          <w:rFonts w:eastAsia="Calibri" w:cs="Calibri"/>
          <w:szCs w:val="22"/>
          <w:lang w:eastAsia="en-US"/>
        </w:rPr>
      </w:pPr>
      <w:r w:rsidRPr="00770395">
        <w:rPr>
          <w:rFonts w:eastAsia="Calibri" w:cs="Calibri"/>
          <w:b/>
          <w:bCs/>
          <w:szCs w:val="22"/>
          <w:lang w:eastAsia="en-US"/>
        </w:rPr>
        <w:t>Zona 3.:</w:t>
      </w:r>
      <w:r w:rsidRPr="00D37C50">
        <w:rPr>
          <w:rFonts w:eastAsia="Calibri" w:cs="Calibri"/>
          <w:szCs w:val="22"/>
          <w:lang w:eastAsia="en-US"/>
        </w:rPr>
        <w:t xml:space="preserve"> Na zapadnoj strani dijela ulice </w:t>
      </w:r>
      <w:bookmarkStart w:id="127" w:name="_Hlk73265490"/>
      <w:r w:rsidRPr="00D37C50">
        <w:rPr>
          <w:rFonts w:eastAsia="Calibri" w:cs="Calibri"/>
          <w:szCs w:val="22"/>
          <w:lang w:eastAsia="en-US"/>
        </w:rPr>
        <w:t xml:space="preserve">K. Zvonimira </w:t>
      </w:r>
      <w:bookmarkEnd w:id="127"/>
      <w:r w:rsidRPr="00D37C50">
        <w:rPr>
          <w:rFonts w:eastAsia="Calibri" w:cs="Calibri"/>
          <w:szCs w:val="22"/>
          <w:lang w:eastAsia="en-US"/>
        </w:rPr>
        <w:t xml:space="preserve">od k. br. 7A do k. br. 15, visina zgrada ograničava se na visinu sljemena uglovnice K. Zvonimira 15 (Kuća </w:t>
      </w:r>
      <w:proofErr w:type="spellStart"/>
      <w:r w:rsidRPr="00D37C50">
        <w:rPr>
          <w:rFonts w:eastAsia="Calibri" w:cs="Calibri"/>
          <w:szCs w:val="22"/>
          <w:lang w:eastAsia="en-US"/>
        </w:rPr>
        <w:t>Schlesinger</w:t>
      </w:r>
      <w:proofErr w:type="spellEnd"/>
      <w:r w:rsidRPr="00D37C50">
        <w:rPr>
          <w:rFonts w:eastAsia="Calibri" w:cs="Calibri"/>
          <w:szCs w:val="22"/>
          <w:lang w:eastAsia="en-US"/>
        </w:rPr>
        <w:t>, k.č.br. 1838/1).</w:t>
      </w:r>
    </w:p>
    <w:p w14:paraId="734C4538" w14:textId="1656F7FE" w:rsidR="00D625C5" w:rsidRPr="00D37C50" w:rsidRDefault="00D625C5" w:rsidP="00A57A03">
      <w:pPr>
        <w:jc w:val="both"/>
        <w:rPr>
          <w:rFonts w:cs="Calibri"/>
          <w:szCs w:val="22"/>
        </w:rPr>
      </w:pPr>
      <w:r w:rsidRPr="00770395">
        <w:rPr>
          <w:rFonts w:eastAsia="Calibri" w:cs="Calibri"/>
          <w:b/>
          <w:bCs/>
          <w:szCs w:val="22"/>
          <w:lang w:eastAsia="en-US"/>
        </w:rPr>
        <w:t>Zona 4.:</w:t>
      </w:r>
      <w:r w:rsidRPr="00D37C50">
        <w:rPr>
          <w:rFonts w:eastAsia="Calibri" w:cs="Calibri"/>
          <w:szCs w:val="22"/>
          <w:lang w:eastAsia="en-US"/>
        </w:rPr>
        <w:t xml:space="preserve"> U dijelu ulice Bana Jelačića od k. br. 21 do k. br. 25 sa sjeverne strane i od k. br. 8 do k. br. 14 s južne strane ulice, visina zgrada ograničava se na visinu sljemena zgrade k</w:t>
      </w:r>
      <w:r w:rsidR="00ED795D">
        <w:rPr>
          <w:rFonts w:eastAsia="Calibri" w:cs="Calibri"/>
          <w:szCs w:val="22"/>
          <w:lang w:eastAsia="en-US"/>
        </w:rPr>
        <w:t xml:space="preserve">. </w:t>
      </w:r>
      <w:r w:rsidRPr="00D37C50">
        <w:rPr>
          <w:rFonts w:eastAsia="Calibri" w:cs="Calibri"/>
          <w:szCs w:val="22"/>
          <w:lang w:eastAsia="en-US"/>
        </w:rPr>
        <w:t>br. 15 (nekadašnji Graditelj, k.č.br. 2752/2).</w:t>
      </w:r>
      <w:r w:rsidRPr="00D37C50">
        <w:rPr>
          <w:rFonts w:cs="Calibri"/>
          <w:b/>
          <w:bCs/>
          <w:szCs w:val="22"/>
          <w:lang w:eastAsia="en-US"/>
        </w:rPr>
        <w:t>“</w:t>
      </w:r>
    </w:p>
    <w:p w14:paraId="50087B3D" w14:textId="77777777" w:rsidR="00D625C5" w:rsidRPr="00D37C50" w:rsidRDefault="00D625C5" w:rsidP="00A57A03"/>
    <w:p w14:paraId="706CC3C6" w14:textId="1369A15D" w:rsidR="00D625C5" w:rsidRPr="00D37C50" w:rsidRDefault="00D625C5" w:rsidP="00A57A0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50</w:t>
      </w:r>
      <w:r w:rsidRPr="00D37C50">
        <w:rPr>
          <w:rFonts w:asciiTheme="minorHAnsi" w:hAnsiTheme="minorHAnsi" w:cstheme="minorHAnsi"/>
          <w:b/>
          <w:bCs/>
          <w:szCs w:val="22"/>
        </w:rPr>
        <w:t>.</w:t>
      </w:r>
    </w:p>
    <w:p w14:paraId="179F835C" w14:textId="6DA243EA" w:rsidR="00D625C5" w:rsidRPr="00D37C50" w:rsidRDefault="00D625C5" w:rsidP="00A57A03">
      <w:pPr>
        <w:spacing w:after="120"/>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 xml:space="preserve">lanka 177.d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 xml:space="preserve">„9.3.4. </w:t>
      </w:r>
      <w:bookmarkStart w:id="128" w:name="_Hlk67132564"/>
      <w:bookmarkStart w:id="129" w:name="_Toc67137683"/>
      <w:bookmarkStart w:id="130" w:name="_Toc74851097"/>
      <w:r w:rsidRPr="00D37C50">
        <w:rPr>
          <w:rFonts w:cs="Calibri"/>
          <w:b/>
          <w:bCs/>
        </w:rPr>
        <w:t>Popis zaštićenih i preventivno zaštićenih kulturnih dobara upisanih u Registar kulturnih dobara RH</w:t>
      </w:r>
      <w:bookmarkEnd w:id="128"/>
      <w:bookmarkEnd w:id="129"/>
      <w:bookmarkEnd w:id="130"/>
      <w:r w:rsidRPr="00D37C50">
        <w:rPr>
          <w:rFonts w:asciiTheme="minorHAnsi" w:hAnsiTheme="minorHAnsi" w:cstheme="minorHAnsi"/>
          <w:b/>
          <w:bCs/>
          <w:szCs w:val="22"/>
        </w:rPr>
        <w:t>“</w:t>
      </w:r>
      <w:r w:rsidRPr="00D37C50">
        <w:rPr>
          <w:rFonts w:asciiTheme="minorHAnsi" w:hAnsiTheme="minorHAnsi" w:cstheme="minorHAnsi"/>
          <w:szCs w:val="22"/>
        </w:rPr>
        <w:t>.</w:t>
      </w:r>
    </w:p>
    <w:p w14:paraId="5D7F20C9" w14:textId="77777777" w:rsidR="00D625C5" w:rsidRPr="00D37C50" w:rsidRDefault="00D625C5" w:rsidP="00D625C5">
      <w:pPr>
        <w:jc w:val="both"/>
        <w:rPr>
          <w:rFonts w:asciiTheme="minorHAnsi" w:hAnsiTheme="minorHAnsi" w:cstheme="minorHAnsi"/>
          <w:szCs w:val="22"/>
        </w:rPr>
      </w:pPr>
    </w:p>
    <w:p w14:paraId="711999FB" w14:textId="1393E31F" w:rsidR="00D625C5" w:rsidRPr="00D37C50" w:rsidRDefault="00D625C5" w:rsidP="00A57A03">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51</w:t>
      </w:r>
      <w:r w:rsidRPr="00D37C50">
        <w:rPr>
          <w:rFonts w:asciiTheme="minorHAnsi" w:hAnsiTheme="minorHAnsi" w:cstheme="minorHAnsi"/>
          <w:b/>
          <w:bCs/>
          <w:szCs w:val="22"/>
        </w:rPr>
        <w:t>.</w:t>
      </w:r>
    </w:p>
    <w:p w14:paraId="7E351FA6" w14:textId="543B2B33" w:rsidR="00D625C5" w:rsidRPr="00D37C50" w:rsidRDefault="00D625C5" w:rsidP="00A12CAE">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„9.3.4. Popis zaštićenih i preventivno zaštićenih kulturnih dobara upisanih u Registar kulturnih dobara RH“</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177.e</w:t>
      </w:r>
      <w:r w:rsidRPr="00D37C50">
        <w:rPr>
          <w:rFonts w:asciiTheme="minorHAnsi" w:hAnsiTheme="minorHAnsi" w:cstheme="minorHAnsi"/>
          <w:i w:val="0"/>
          <w:iCs/>
          <w:color w:val="auto"/>
          <w:sz w:val="22"/>
          <w:szCs w:val="22"/>
        </w:rPr>
        <w:t xml:space="preserve"> koji glasi:</w:t>
      </w:r>
    </w:p>
    <w:p w14:paraId="570C320B" w14:textId="77777777" w:rsidR="00D625C5" w:rsidRPr="00D37C50" w:rsidRDefault="00D625C5" w:rsidP="00D625C5">
      <w:pPr>
        <w:keepNext/>
        <w:outlineLvl w:val="2"/>
        <w:rPr>
          <w:rFonts w:cs="Calibri"/>
          <w:b/>
          <w:bCs/>
        </w:rPr>
      </w:pPr>
      <w:r w:rsidRPr="00D37C50">
        <w:rPr>
          <w:rFonts w:cs="Calibri"/>
          <w:b/>
          <w:bCs/>
          <w:szCs w:val="22"/>
          <w:lang w:eastAsia="en-US"/>
        </w:rPr>
        <w:lastRenderedPageBreak/>
        <w:t>„</w:t>
      </w:r>
      <w:bookmarkStart w:id="131" w:name="_Toc67137684"/>
      <w:bookmarkStart w:id="132" w:name="_Toc74851098"/>
      <w:r w:rsidRPr="00D37C50">
        <w:rPr>
          <w:rFonts w:cs="Calibri"/>
          <w:b/>
          <w:bCs/>
        </w:rPr>
        <w:t>Urbanistička cjelina</w:t>
      </w:r>
      <w:bookmarkEnd w:id="131"/>
      <w:bookmarkEnd w:id="132"/>
    </w:p>
    <w:p w14:paraId="09E8AAE3" w14:textId="77777777" w:rsidR="00D625C5" w:rsidRPr="00D37C50" w:rsidRDefault="00D625C5" w:rsidP="00D625C5">
      <w:pPr>
        <w:widowControl w:val="0"/>
        <w:numPr>
          <w:ilvl w:val="0"/>
          <w:numId w:val="51"/>
        </w:numPr>
        <w:tabs>
          <w:tab w:val="left" w:pos="142"/>
        </w:tabs>
        <w:overflowPunct w:val="0"/>
        <w:autoSpaceDE w:val="0"/>
        <w:autoSpaceDN w:val="0"/>
        <w:adjustRightInd w:val="0"/>
        <w:spacing w:before="40" w:line="259" w:lineRule="auto"/>
        <w:ind w:left="142" w:hanging="142"/>
        <w:jc w:val="both"/>
        <w:textAlignment w:val="baseline"/>
        <w:rPr>
          <w:rFonts w:cs="Calibri"/>
          <w:szCs w:val="22"/>
          <w:lang w:eastAsia="en-US"/>
        </w:rPr>
      </w:pPr>
      <w:r w:rsidRPr="00D37C50">
        <w:rPr>
          <w:rFonts w:cs="Calibri"/>
          <w:szCs w:val="22"/>
          <w:lang w:eastAsia="en-US"/>
        </w:rPr>
        <w:t xml:space="preserve">Kulturno-povijesna cjelina grada Vinkovaca, reg.br. Z-2262 </w:t>
      </w:r>
    </w:p>
    <w:p w14:paraId="3DF0869B" w14:textId="77777777" w:rsidR="00D625C5" w:rsidRPr="00D37C50" w:rsidRDefault="00D625C5" w:rsidP="00A12CAE">
      <w:pPr>
        <w:rPr>
          <w:lang w:eastAsia="en-US"/>
        </w:rPr>
      </w:pPr>
    </w:p>
    <w:p w14:paraId="4F68AE5E" w14:textId="77777777" w:rsidR="00D625C5" w:rsidRPr="00D37C50" w:rsidRDefault="00D625C5" w:rsidP="00D625C5">
      <w:pPr>
        <w:keepNext/>
        <w:outlineLvl w:val="2"/>
        <w:rPr>
          <w:rFonts w:cs="Calibri"/>
          <w:b/>
          <w:bCs/>
        </w:rPr>
      </w:pPr>
      <w:bookmarkStart w:id="133" w:name="_Toc67137685"/>
      <w:bookmarkStart w:id="134" w:name="_Toc74851099"/>
      <w:r w:rsidRPr="00D37C50">
        <w:rPr>
          <w:rFonts w:cs="Calibri"/>
          <w:b/>
          <w:bCs/>
        </w:rPr>
        <w:t>Sakralna</w:t>
      </w:r>
      <w:bookmarkEnd w:id="133"/>
      <w:bookmarkEnd w:id="134"/>
    </w:p>
    <w:p w14:paraId="7DF61F9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Graditeljski sklop nekadašnje crkve sv. Ilije i Vinka-Meraja, Ul. I. Gundulića 49, reg. br. Z-1175</w:t>
      </w:r>
    </w:p>
    <w:p w14:paraId="6627D793"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Kip sv. Trojstva, Trg bana J. Šokčevića bb, reg. br. Z-4423</w:t>
      </w:r>
    </w:p>
    <w:p w14:paraId="218600E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Crkva sv. Euzebija i </w:t>
      </w:r>
      <w:proofErr w:type="spellStart"/>
      <w:r w:rsidRPr="00D37C50">
        <w:rPr>
          <w:rFonts w:cs="Calibri"/>
          <w:szCs w:val="22"/>
          <w:lang w:eastAsia="en-US"/>
        </w:rPr>
        <w:t>Poliona</w:t>
      </w:r>
      <w:proofErr w:type="spellEnd"/>
      <w:r w:rsidRPr="00D37C50">
        <w:rPr>
          <w:rFonts w:cs="Calibri"/>
          <w:szCs w:val="22"/>
          <w:lang w:eastAsia="en-US"/>
        </w:rPr>
        <w:t>, Trg bana J. Šokčevića 19, reg. br. Z-1174</w:t>
      </w:r>
    </w:p>
    <w:p w14:paraId="2CDCE02E" w14:textId="77777777" w:rsidR="00D625C5" w:rsidRPr="00D37C50" w:rsidRDefault="00D625C5" w:rsidP="00D625C5">
      <w:pPr>
        <w:widowControl w:val="0"/>
        <w:numPr>
          <w:ilvl w:val="0"/>
          <w:numId w:val="51"/>
        </w:numPr>
        <w:tabs>
          <w:tab w:val="left" w:pos="142"/>
        </w:tabs>
        <w:overflowPunct w:val="0"/>
        <w:autoSpaceDE w:val="0"/>
        <w:autoSpaceDN w:val="0"/>
        <w:adjustRightInd w:val="0"/>
        <w:spacing w:before="40" w:line="259" w:lineRule="auto"/>
        <w:ind w:left="142" w:hanging="142"/>
        <w:jc w:val="both"/>
        <w:textAlignment w:val="baseline"/>
        <w:rPr>
          <w:rFonts w:cs="Calibri"/>
          <w:szCs w:val="22"/>
          <w:lang w:eastAsia="en-US"/>
        </w:rPr>
      </w:pPr>
      <w:r w:rsidRPr="00D37C50">
        <w:rPr>
          <w:rFonts w:cs="Calibri"/>
          <w:szCs w:val="22"/>
          <w:lang w:eastAsia="en-US"/>
        </w:rPr>
        <w:t xml:space="preserve">Crkva sv. </w:t>
      </w:r>
      <w:proofErr w:type="spellStart"/>
      <w:r w:rsidRPr="00D37C50">
        <w:rPr>
          <w:rFonts w:cs="Calibri"/>
          <w:szCs w:val="22"/>
          <w:lang w:eastAsia="en-US"/>
        </w:rPr>
        <w:t>Nikolaja</w:t>
      </w:r>
      <w:proofErr w:type="spellEnd"/>
      <w:r w:rsidRPr="00D37C50">
        <w:rPr>
          <w:rFonts w:cs="Calibri"/>
          <w:szCs w:val="22"/>
          <w:lang w:eastAsia="en-US"/>
        </w:rPr>
        <w:t>, Mirkovci, Trg Nikole Tesle 2, reg. br. P-6333</w:t>
      </w:r>
    </w:p>
    <w:p w14:paraId="309104C7" w14:textId="77777777" w:rsidR="00D625C5" w:rsidRPr="00D37C50" w:rsidRDefault="00D625C5" w:rsidP="00A12CAE">
      <w:pPr>
        <w:rPr>
          <w:lang w:eastAsia="en-US"/>
        </w:rPr>
      </w:pPr>
    </w:p>
    <w:p w14:paraId="46710562" w14:textId="77777777" w:rsidR="00D625C5" w:rsidRPr="00D37C50" w:rsidRDefault="00D625C5" w:rsidP="00D625C5">
      <w:pPr>
        <w:keepNext/>
        <w:outlineLvl w:val="2"/>
        <w:rPr>
          <w:rFonts w:cs="Calibri"/>
          <w:b/>
          <w:bCs/>
        </w:rPr>
      </w:pPr>
      <w:bookmarkStart w:id="135" w:name="_Toc67137686"/>
      <w:bookmarkStart w:id="136" w:name="_Toc74851100"/>
      <w:r w:rsidRPr="00D37C50">
        <w:rPr>
          <w:rFonts w:cs="Calibri"/>
          <w:b/>
          <w:bCs/>
        </w:rPr>
        <w:t>Profana</w:t>
      </w:r>
      <w:bookmarkEnd w:id="135"/>
      <w:bookmarkEnd w:id="136"/>
    </w:p>
    <w:p w14:paraId="78E8583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Zgrada Gradskog muzeja (nekad zgrada sjedišta 7. Brodske pukovnije), Trg bana J. Šokčevića 16, reg. br. Z-1172</w:t>
      </w:r>
    </w:p>
    <w:p w14:paraId="048C369B"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Zgrada Galerije umjetnosti, Duga ulica 3, reg.br. Z-1173 </w:t>
      </w:r>
    </w:p>
    <w:p w14:paraId="121793E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Zgrada suda, Trg bana J. Šokčevića 17, reg.br. Z-4189 </w:t>
      </w:r>
    </w:p>
    <w:p w14:paraId="2D90E1B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Kapetanov stan – Zgrada suda, Trg bana J. Šokčevića 17a, reg. br. Z-4190</w:t>
      </w:r>
    </w:p>
    <w:p w14:paraId="2A305EE2"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Zgrada Brodske imovne općine, Kralja Zvonimira 1, reg. br. Z-4191  </w:t>
      </w:r>
    </w:p>
    <w:p w14:paraId="1CB4D46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Zgrada Narodnog magazina, Duga ulica 17, reg.br. Z-4192</w:t>
      </w:r>
    </w:p>
    <w:p w14:paraId="604628A5"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Zgrada Nove gimnazije, Trg bana J. Šokčevića 1, reg. br. Z-4424</w:t>
      </w:r>
    </w:p>
    <w:p w14:paraId="7E9233FB"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Zgrada Stare gimnazije, Trg bana J. Šokčevića 2, reg. br. Z-4425</w:t>
      </w:r>
    </w:p>
    <w:p w14:paraId="49E10F8E"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Jankovićeva kuća, Kralja Zvonimira 2, reg.br. Z-4426</w:t>
      </w:r>
    </w:p>
    <w:p w14:paraId="5A1E9FA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Župni dvor, Trg bana J. Šokčevića 18, reg.br. Z-4427</w:t>
      </w:r>
    </w:p>
    <w:p w14:paraId="63E017DE"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Kuća </w:t>
      </w:r>
      <w:proofErr w:type="spellStart"/>
      <w:r w:rsidRPr="00D37C50">
        <w:rPr>
          <w:rFonts w:cs="Calibri"/>
          <w:szCs w:val="22"/>
          <w:lang w:eastAsia="en-US"/>
        </w:rPr>
        <w:t>Gross</w:t>
      </w:r>
      <w:proofErr w:type="spellEnd"/>
      <w:r w:rsidRPr="00D37C50">
        <w:rPr>
          <w:rFonts w:cs="Calibri"/>
          <w:szCs w:val="22"/>
          <w:lang w:eastAsia="en-US"/>
        </w:rPr>
        <w:t>, Jurja Dalmatinca 33, reg.br. Z-4710</w:t>
      </w:r>
    </w:p>
    <w:p w14:paraId="27009B0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Kuća </w:t>
      </w:r>
      <w:proofErr w:type="spellStart"/>
      <w:r w:rsidRPr="00D37C50">
        <w:rPr>
          <w:rFonts w:cs="Calibri"/>
          <w:szCs w:val="22"/>
          <w:lang w:eastAsia="en-US"/>
        </w:rPr>
        <w:t>Schlesinger</w:t>
      </w:r>
      <w:proofErr w:type="spellEnd"/>
      <w:r w:rsidRPr="00D37C50">
        <w:rPr>
          <w:rFonts w:cs="Calibri"/>
          <w:szCs w:val="22"/>
          <w:lang w:eastAsia="en-US"/>
        </w:rPr>
        <w:t xml:space="preserve">, Kralja Zvonimira 15, </w:t>
      </w:r>
      <w:bookmarkStart w:id="137" w:name="_Hlk66877753"/>
      <w:r w:rsidRPr="00D37C50">
        <w:rPr>
          <w:rFonts w:cs="Calibri"/>
          <w:szCs w:val="22"/>
          <w:lang w:eastAsia="en-US"/>
        </w:rPr>
        <w:t>reg.br. Z-</w:t>
      </w:r>
      <w:bookmarkEnd w:id="137"/>
      <w:r w:rsidRPr="00D37C50">
        <w:rPr>
          <w:rFonts w:cs="Calibri"/>
          <w:szCs w:val="22"/>
          <w:lang w:eastAsia="en-US"/>
        </w:rPr>
        <w:t>6078</w:t>
      </w:r>
    </w:p>
    <w:p w14:paraId="5D49482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Historicistička katnica, Duga 11, reg.br. Z-6347</w:t>
      </w:r>
    </w:p>
    <w:p w14:paraId="5F618809"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Mađarska škola, Vinkovci, </w:t>
      </w:r>
      <w:proofErr w:type="spellStart"/>
      <w:r w:rsidRPr="00D37C50">
        <w:rPr>
          <w:rFonts w:cs="Calibri"/>
          <w:szCs w:val="22"/>
          <w:lang w:eastAsia="en-US"/>
        </w:rPr>
        <w:t>Starčevićeva</w:t>
      </w:r>
      <w:proofErr w:type="spellEnd"/>
      <w:r w:rsidRPr="00D37C50">
        <w:rPr>
          <w:rFonts w:cs="Calibri"/>
          <w:szCs w:val="22"/>
          <w:lang w:eastAsia="en-US"/>
        </w:rPr>
        <w:t xml:space="preserve"> 57 i 57a, </w:t>
      </w:r>
      <w:bookmarkStart w:id="138" w:name="_Hlk66878146"/>
      <w:r w:rsidRPr="00D37C50">
        <w:rPr>
          <w:rFonts w:cs="Calibri"/>
          <w:szCs w:val="22"/>
          <w:lang w:eastAsia="en-US"/>
        </w:rPr>
        <w:t>reg. br. P-</w:t>
      </w:r>
      <w:bookmarkEnd w:id="138"/>
      <w:r w:rsidRPr="00D37C50">
        <w:rPr>
          <w:rFonts w:cs="Calibri"/>
          <w:szCs w:val="22"/>
          <w:lang w:eastAsia="en-US"/>
        </w:rPr>
        <w:t>5888</w:t>
      </w:r>
    </w:p>
    <w:p w14:paraId="3BAC9DE2" w14:textId="77777777" w:rsidR="00D625C5" w:rsidRPr="00D37C50" w:rsidRDefault="00D625C5" w:rsidP="00A12CAE">
      <w:pPr>
        <w:rPr>
          <w:lang w:eastAsia="en-US"/>
        </w:rPr>
      </w:pPr>
    </w:p>
    <w:p w14:paraId="6831AE0E" w14:textId="77777777" w:rsidR="00D625C5" w:rsidRPr="00D37C50" w:rsidRDefault="00D625C5" w:rsidP="00D625C5">
      <w:pPr>
        <w:keepNext/>
        <w:outlineLvl w:val="2"/>
        <w:rPr>
          <w:rFonts w:cs="Calibri"/>
          <w:b/>
          <w:bCs/>
        </w:rPr>
      </w:pPr>
      <w:bookmarkStart w:id="139" w:name="_Toc67137687"/>
      <w:bookmarkStart w:id="140" w:name="_Toc74851101"/>
      <w:r w:rsidRPr="00D37C50">
        <w:rPr>
          <w:rFonts w:cs="Calibri"/>
          <w:b/>
          <w:bCs/>
        </w:rPr>
        <w:t>Memorijalna obilježja i građevine (spomenici antifašizma) – u postupku revizije zaštite</w:t>
      </w:r>
      <w:bookmarkEnd w:id="139"/>
      <w:bookmarkEnd w:id="140"/>
    </w:p>
    <w:p w14:paraId="54EF4FD0"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Zgrada Crvenog križa, Trg bana J. Šokčevića 1, reg. br. R-203</w:t>
      </w:r>
    </w:p>
    <w:p w14:paraId="7BD5BAA5"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Spomen kosturnica boraca NOR-a, Trg bana J. Šokčevića bb, reg. br. R-201</w:t>
      </w:r>
    </w:p>
    <w:p w14:paraId="51665536"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Groblje i spomenik palim borcima Jugoslavenske armije, gradsko groblje, reg. br. R-202</w:t>
      </w:r>
    </w:p>
    <w:p w14:paraId="5DDFC977" w14:textId="77777777" w:rsidR="00D625C5" w:rsidRPr="00D37C50" w:rsidRDefault="00D625C5" w:rsidP="00A12CAE">
      <w:pPr>
        <w:rPr>
          <w:lang w:eastAsia="en-US"/>
        </w:rPr>
      </w:pPr>
    </w:p>
    <w:p w14:paraId="6D40B3B1" w14:textId="77777777" w:rsidR="00D625C5" w:rsidRPr="00D37C50" w:rsidRDefault="00D625C5" w:rsidP="00D625C5">
      <w:pPr>
        <w:keepNext/>
        <w:outlineLvl w:val="2"/>
        <w:rPr>
          <w:rFonts w:cs="Calibri"/>
          <w:b/>
          <w:bCs/>
        </w:rPr>
      </w:pPr>
      <w:bookmarkStart w:id="141" w:name="_Toc67137688"/>
      <w:bookmarkStart w:id="142" w:name="_Toc74851102"/>
      <w:r w:rsidRPr="00D37C50">
        <w:rPr>
          <w:rFonts w:cs="Calibri"/>
          <w:b/>
          <w:bCs/>
        </w:rPr>
        <w:t>Evidentirana kulturna dobara u postupku zaštite:</w:t>
      </w:r>
      <w:bookmarkEnd w:id="141"/>
      <w:bookmarkEnd w:id="142"/>
    </w:p>
    <w:p w14:paraId="663A88DB"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Zgrada (Sokolski dom), </w:t>
      </w:r>
      <w:proofErr w:type="spellStart"/>
      <w:r w:rsidRPr="00D37C50">
        <w:rPr>
          <w:rFonts w:cs="Calibri"/>
          <w:szCs w:val="22"/>
          <w:lang w:eastAsia="en-US"/>
        </w:rPr>
        <w:t>Genscherova</w:t>
      </w:r>
      <w:proofErr w:type="spellEnd"/>
      <w:r w:rsidRPr="00D37C50">
        <w:rPr>
          <w:rFonts w:cs="Calibri"/>
          <w:szCs w:val="22"/>
          <w:lang w:eastAsia="en-US"/>
        </w:rPr>
        <w:t xml:space="preserve"> 1</w:t>
      </w:r>
    </w:p>
    <w:p w14:paraId="6EA127A0"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Vila </w:t>
      </w:r>
      <w:proofErr w:type="spellStart"/>
      <w:r w:rsidRPr="00D37C50">
        <w:rPr>
          <w:rFonts w:cs="Calibri"/>
          <w:szCs w:val="22"/>
          <w:lang w:eastAsia="en-US"/>
        </w:rPr>
        <w:t>Balling</w:t>
      </w:r>
      <w:proofErr w:type="spellEnd"/>
      <w:r w:rsidRPr="00D37C50">
        <w:rPr>
          <w:rFonts w:cs="Calibri"/>
          <w:szCs w:val="22"/>
          <w:lang w:eastAsia="en-US"/>
        </w:rPr>
        <w:t xml:space="preserve">, </w:t>
      </w:r>
      <w:proofErr w:type="spellStart"/>
      <w:r w:rsidRPr="00D37C50">
        <w:rPr>
          <w:rFonts w:cs="Calibri"/>
          <w:szCs w:val="22"/>
          <w:lang w:eastAsia="en-US"/>
        </w:rPr>
        <w:t>Genscherova</w:t>
      </w:r>
      <w:proofErr w:type="spellEnd"/>
      <w:r w:rsidRPr="00D37C50">
        <w:rPr>
          <w:rFonts w:cs="Calibri"/>
          <w:szCs w:val="22"/>
          <w:lang w:eastAsia="en-US"/>
        </w:rPr>
        <w:t xml:space="preserve"> 3</w:t>
      </w:r>
    </w:p>
    <w:p w14:paraId="377A1EC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Stambena zgrada, </w:t>
      </w:r>
      <w:proofErr w:type="spellStart"/>
      <w:r w:rsidRPr="00D37C50">
        <w:rPr>
          <w:rFonts w:cs="Calibri"/>
          <w:szCs w:val="22"/>
          <w:lang w:eastAsia="en-US"/>
        </w:rPr>
        <w:t>Genscherova</w:t>
      </w:r>
      <w:proofErr w:type="spellEnd"/>
      <w:r w:rsidRPr="00D37C50">
        <w:rPr>
          <w:rFonts w:cs="Calibri"/>
          <w:szCs w:val="22"/>
          <w:lang w:eastAsia="en-US"/>
        </w:rPr>
        <w:t xml:space="preserve"> 5</w:t>
      </w:r>
    </w:p>
    <w:p w14:paraId="62FCC470"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Stambena zgrada, </w:t>
      </w:r>
      <w:proofErr w:type="spellStart"/>
      <w:r w:rsidRPr="00D37C50">
        <w:rPr>
          <w:rFonts w:cs="Calibri"/>
          <w:szCs w:val="22"/>
          <w:lang w:eastAsia="en-US"/>
        </w:rPr>
        <w:t>Genscherova</w:t>
      </w:r>
      <w:proofErr w:type="spellEnd"/>
      <w:r w:rsidRPr="00D37C50">
        <w:rPr>
          <w:rFonts w:cs="Calibri"/>
          <w:szCs w:val="22"/>
          <w:lang w:eastAsia="en-US"/>
        </w:rPr>
        <w:t xml:space="preserve"> 7</w:t>
      </w:r>
    </w:p>
    <w:p w14:paraId="1608E358"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Stambena zgrada, </w:t>
      </w:r>
      <w:proofErr w:type="spellStart"/>
      <w:r w:rsidRPr="00D37C50">
        <w:rPr>
          <w:rFonts w:cs="Calibri"/>
          <w:szCs w:val="22"/>
          <w:lang w:eastAsia="en-US"/>
        </w:rPr>
        <w:t>Genscherova</w:t>
      </w:r>
      <w:proofErr w:type="spellEnd"/>
      <w:r w:rsidRPr="00D37C50">
        <w:rPr>
          <w:rFonts w:cs="Calibri"/>
          <w:szCs w:val="22"/>
          <w:lang w:eastAsia="en-US"/>
        </w:rPr>
        <w:t xml:space="preserve"> 9</w:t>
      </w:r>
    </w:p>
    <w:p w14:paraId="6E065499"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Stambena zgrada, </w:t>
      </w:r>
      <w:proofErr w:type="spellStart"/>
      <w:r w:rsidRPr="00D37C50">
        <w:rPr>
          <w:rFonts w:cs="Calibri"/>
          <w:szCs w:val="22"/>
          <w:lang w:eastAsia="en-US"/>
        </w:rPr>
        <w:t>Genscherova</w:t>
      </w:r>
      <w:proofErr w:type="spellEnd"/>
      <w:r w:rsidRPr="00D37C50">
        <w:rPr>
          <w:rFonts w:cs="Calibri"/>
          <w:szCs w:val="22"/>
          <w:lang w:eastAsia="en-US"/>
        </w:rPr>
        <w:t xml:space="preserve"> 11</w:t>
      </w:r>
    </w:p>
    <w:p w14:paraId="03E8632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Most na ušću kanala </w:t>
      </w:r>
      <w:proofErr w:type="spellStart"/>
      <w:r w:rsidRPr="00D37C50">
        <w:rPr>
          <w:rFonts w:cs="Calibri"/>
          <w:szCs w:val="22"/>
          <w:lang w:eastAsia="en-US"/>
        </w:rPr>
        <w:t>Nevkoša</w:t>
      </w:r>
      <w:proofErr w:type="spellEnd"/>
      <w:r w:rsidRPr="00D37C50">
        <w:rPr>
          <w:rFonts w:cs="Calibri"/>
          <w:szCs w:val="22"/>
          <w:lang w:eastAsia="en-US"/>
        </w:rPr>
        <w:t xml:space="preserve"> u Bosut, Ul. Josipa Kozarca </w:t>
      </w:r>
    </w:p>
    <w:p w14:paraId="053176E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Spomenik „Majka </w:t>
      </w:r>
      <w:proofErr w:type="spellStart"/>
      <w:r w:rsidRPr="00D37C50">
        <w:rPr>
          <w:rFonts w:cs="Calibri"/>
          <w:szCs w:val="22"/>
          <w:lang w:eastAsia="en-US"/>
        </w:rPr>
        <w:t>palog</w:t>
      </w:r>
      <w:proofErr w:type="spellEnd"/>
      <w:r w:rsidRPr="00D37C50">
        <w:rPr>
          <w:rFonts w:cs="Calibri"/>
          <w:szCs w:val="22"/>
          <w:lang w:eastAsia="en-US"/>
        </w:rPr>
        <w:t xml:space="preserve"> borca“ (autor Vanja </w:t>
      </w:r>
      <w:proofErr w:type="spellStart"/>
      <w:r w:rsidRPr="00D37C50">
        <w:rPr>
          <w:rFonts w:cs="Calibri"/>
          <w:szCs w:val="22"/>
          <w:lang w:eastAsia="en-US"/>
        </w:rPr>
        <w:t>Radauš</w:t>
      </w:r>
      <w:proofErr w:type="spellEnd"/>
      <w:r w:rsidRPr="00D37C50">
        <w:rPr>
          <w:rFonts w:cs="Calibri"/>
          <w:szCs w:val="22"/>
          <w:lang w:eastAsia="en-US"/>
        </w:rPr>
        <w:t>), Vinkovci, park ispred željezničkog kolodvora</w:t>
      </w:r>
    </w:p>
    <w:p w14:paraId="55ABA003" w14:textId="77777777" w:rsidR="00D625C5" w:rsidRPr="00D37C50" w:rsidRDefault="00D625C5" w:rsidP="00A12CAE">
      <w:pPr>
        <w:jc w:val="both"/>
        <w:rPr>
          <w:rFonts w:cs="Calibri"/>
          <w:szCs w:val="22"/>
        </w:rPr>
      </w:pPr>
      <w:r w:rsidRPr="00D37C50">
        <w:rPr>
          <w:rFonts w:cs="Calibri"/>
          <w:szCs w:val="22"/>
          <w:lang w:eastAsia="en-US"/>
        </w:rPr>
        <w:t>- Židovsko groblje, Vinkovci, u zapadnom dijelu gradskog groblja (k.č.br. 2375 k.o. Vinkovci)</w:t>
      </w:r>
      <w:r w:rsidRPr="00D37C50">
        <w:rPr>
          <w:rFonts w:cs="Calibri"/>
          <w:b/>
          <w:bCs/>
          <w:szCs w:val="22"/>
          <w:lang w:eastAsia="en-US"/>
        </w:rPr>
        <w:t>“</w:t>
      </w:r>
      <w:r w:rsidRPr="00D37C50">
        <w:rPr>
          <w:rFonts w:cs="Calibri"/>
          <w:szCs w:val="22"/>
          <w:lang w:eastAsia="en-US"/>
        </w:rPr>
        <w:t>.</w:t>
      </w:r>
    </w:p>
    <w:p w14:paraId="342664FD" w14:textId="77777777" w:rsidR="00D625C5" w:rsidRPr="00D37C50" w:rsidRDefault="00D625C5" w:rsidP="00A12CAE"/>
    <w:p w14:paraId="3FFD05D7" w14:textId="6C721087" w:rsidR="00D625C5" w:rsidRPr="00D37C50" w:rsidRDefault="00D625C5" w:rsidP="00A12CA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52</w:t>
      </w:r>
      <w:r w:rsidRPr="00D37C50">
        <w:rPr>
          <w:rFonts w:asciiTheme="minorHAnsi" w:hAnsiTheme="minorHAnsi" w:cstheme="minorHAnsi"/>
          <w:b/>
          <w:bCs/>
          <w:szCs w:val="22"/>
        </w:rPr>
        <w:t>.</w:t>
      </w:r>
    </w:p>
    <w:p w14:paraId="68D5F154" w14:textId="2893CC61" w:rsidR="00D625C5" w:rsidRPr="00D37C50" w:rsidRDefault="00D625C5" w:rsidP="00DB381F">
      <w:pPr>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 xml:space="preserve">lanka 177.e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 xml:space="preserve">„9.3.5. </w:t>
      </w:r>
      <w:bookmarkStart w:id="143" w:name="_Hlk67132667"/>
      <w:bookmarkStart w:id="144" w:name="_Toc67137689"/>
      <w:bookmarkStart w:id="145" w:name="_Toc74851103"/>
      <w:r w:rsidRPr="00D37C50">
        <w:rPr>
          <w:rFonts w:cs="Calibri"/>
          <w:b/>
          <w:bCs/>
        </w:rPr>
        <w:t>Mjere zaštite arheoloških nalazišta</w:t>
      </w:r>
      <w:bookmarkEnd w:id="143"/>
      <w:bookmarkEnd w:id="144"/>
      <w:bookmarkEnd w:id="145"/>
      <w:r w:rsidRPr="00D37C50">
        <w:rPr>
          <w:rFonts w:asciiTheme="minorHAnsi" w:hAnsiTheme="minorHAnsi" w:cstheme="minorHAnsi"/>
          <w:b/>
          <w:bCs/>
          <w:szCs w:val="22"/>
        </w:rPr>
        <w:t>“</w:t>
      </w:r>
      <w:r w:rsidRPr="00D37C50">
        <w:rPr>
          <w:rFonts w:asciiTheme="minorHAnsi" w:hAnsiTheme="minorHAnsi" w:cstheme="minorHAnsi"/>
          <w:szCs w:val="22"/>
        </w:rPr>
        <w:t>.</w:t>
      </w:r>
    </w:p>
    <w:p w14:paraId="729816C1" w14:textId="77777777" w:rsidR="00D625C5" w:rsidRPr="00D37C50" w:rsidRDefault="00D625C5" w:rsidP="00D625C5">
      <w:pPr>
        <w:jc w:val="both"/>
        <w:rPr>
          <w:rFonts w:asciiTheme="minorHAnsi" w:hAnsiTheme="minorHAnsi" w:cstheme="minorHAnsi"/>
          <w:szCs w:val="22"/>
        </w:rPr>
      </w:pPr>
    </w:p>
    <w:p w14:paraId="4FADD1E3" w14:textId="6F27E35C" w:rsidR="00D625C5" w:rsidRPr="00D37C50" w:rsidRDefault="00D625C5" w:rsidP="00DB381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53</w:t>
      </w:r>
      <w:r w:rsidRPr="00D37C50">
        <w:rPr>
          <w:rFonts w:asciiTheme="minorHAnsi" w:hAnsiTheme="minorHAnsi" w:cstheme="minorHAnsi"/>
          <w:b/>
          <w:bCs/>
          <w:szCs w:val="22"/>
        </w:rPr>
        <w:t>.</w:t>
      </w:r>
    </w:p>
    <w:p w14:paraId="5A59E155" w14:textId="0A34FA4B" w:rsidR="00D625C5" w:rsidRPr="00D37C50" w:rsidRDefault="00D625C5" w:rsidP="00DB381F">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„9.3.5. Mjere zaštite arheoloških nalazišta“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177.f</w:t>
      </w:r>
      <w:r w:rsidRPr="00D37C50">
        <w:rPr>
          <w:rFonts w:asciiTheme="minorHAnsi" w:hAnsiTheme="minorHAnsi" w:cstheme="minorHAnsi"/>
          <w:i w:val="0"/>
          <w:iCs/>
          <w:color w:val="auto"/>
          <w:sz w:val="22"/>
          <w:szCs w:val="22"/>
        </w:rPr>
        <w:t xml:space="preserve"> koji glasi:</w:t>
      </w:r>
    </w:p>
    <w:p w14:paraId="45265AFC"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b/>
          <w:bCs/>
          <w:szCs w:val="22"/>
          <w:lang w:eastAsia="en-US"/>
        </w:rPr>
        <w:t>„</w:t>
      </w:r>
      <w:r w:rsidRPr="00D37C50">
        <w:rPr>
          <w:rFonts w:cs="Calibri"/>
          <w:szCs w:val="22"/>
          <w:lang w:eastAsia="en-US"/>
        </w:rPr>
        <w:t xml:space="preserve">Zaštićena arheološka nalazišta i zone locirane su katastarskim česticama. Na tim nalazištima, prije svih </w:t>
      </w:r>
      <w:r w:rsidRPr="00D37C50">
        <w:rPr>
          <w:rFonts w:cs="Calibri"/>
          <w:szCs w:val="22"/>
          <w:lang w:eastAsia="en-US"/>
        </w:rPr>
        <w:lastRenderedPageBreak/>
        <w:t xml:space="preserve">zemljanih radova koji uključuju kopanje zemljišta, moraju se prethodno ishoditi posebni uvjeti zaštite i prethodno odobrenje, odnosno potvrda glavnog projekta </w:t>
      </w:r>
      <w:bookmarkStart w:id="146" w:name="_Hlk66799013"/>
      <w:r w:rsidRPr="00D37C50">
        <w:rPr>
          <w:rFonts w:cs="Calibri"/>
          <w:szCs w:val="22"/>
          <w:lang w:eastAsia="en-US"/>
        </w:rPr>
        <w:t>nadležnog Konzervatorskog odjela</w:t>
      </w:r>
      <w:bookmarkEnd w:id="146"/>
      <w:r w:rsidRPr="00D37C50">
        <w:rPr>
          <w:rFonts w:cs="Calibri"/>
          <w:szCs w:val="22"/>
          <w:lang w:eastAsia="en-US"/>
        </w:rPr>
        <w:t xml:space="preserve">. </w:t>
      </w:r>
    </w:p>
    <w:p w14:paraId="6B7D5EF8"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Zaštita arheoloških zona provodi se u skladu s mjerama zaštite utvrđenima rješenjem o zaštiti kulturnog dobra. Konzervatorski odjel može propisati prethodno izvođenje zaštitnih arheoloških iskopavanja i istraživanja. Sva izgradnja na navedenim nalazištima uvjetovana je rezultatima arheoloških istraživanja, bez obzira na ostale prethodno izdane uvjete i odobrenja.</w:t>
      </w:r>
    </w:p>
    <w:p w14:paraId="43B13FBD"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Arheološka iskapanja i istraživanja mogu se obavljati samo na temelju odobrenja koje daje nadležni Konzervatorski odjel.</w:t>
      </w:r>
    </w:p>
    <w:p w14:paraId="01E70204"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rPr>
      </w:pPr>
      <w:r w:rsidRPr="00D37C50">
        <w:rPr>
          <w:rFonts w:cs="Calibri"/>
          <w:szCs w:val="22"/>
        </w:rPr>
        <w:t xml:space="preserve">Evidentiranim se arheološkim lokalitetima zbog neistraženosti ne mogu utvrditi točne granice, te su locirani položajem. </w:t>
      </w:r>
    </w:p>
    <w:p w14:paraId="16450A74"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Površine na evidentiranim arheološkim nalazištima i zonama mogu se koristiti na dosad uobičajeni način, a ako se na istim planira izvođenje građevinskih radova, preporučuje se pribaviti stručno mišljenje nadležnog Konzervatorskog odjela i preporučuje se provesti terenski pregled, probna ili sustavna istraživanja.</w:t>
      </w:r>
    </w:p>
    <w:p w14:paraId="71AEC40E"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 xml:space="preserve">Na području evidentiranih arheoloških nalazišta i na arheološki neistraženom području, prije izgradnje velikih infrastrukturnih zahvata (izgradnja cesta, pruga, mostova, energetskih postrojenja, industrijska postrojenja velike površine i slično), investitorima se preporučuje provesti mjere zaštite arheoloških nalazišta prije početka građevinskih radova, i to: </w:t>
      </w:r>
    </w:p>
    <w:p w14:paraId="58A43B9B" w14:textId="77777777" w:rsidR="00D625C5" w:rsidRPr="00D37C50" w:rsidRDefault="00D625C5" w:rsidP="00D625C5">
      <w:pPr>
        <w:widowControl w:val="0"/>
        <w:overflowPunct w:val="0"/>
        <w:autoSpaceDE w:val="0"/>
        <w:autoSpaceDN w:val="0"/>
        <w:adjustRightInd w:val="0"/>
        <w:jc w:val="both"/>
        <w:textAlignment w:val="baseline"/>
        <w:rPr>
          <w:rFonts w:cs="Calibri"/>
          <w:szCs w:val="22"/>
          <w:lang w:eastAsia="en-US"/>
        </w:rPr>
      </w:pPr>
      <w:r w:rsidRPr="00D37C50">
        <w:rPr>
          <w:rFonts w:cs="Calibri"/>
          <w:szCs w:val="22"/>
          <w:lang w:eastAsia="en-US"/>
        </w:rPr>
        <w:t xml:space="preserve">1. terenski pregled područja predviđenog za izgradnju, </w:t>
      </w:r>
    </w:p>
    <w:p w14:paraId="2F8F8027" w14:textId="77777777" w:rsidR="00D625C5" w:rsidRPr="00D37C50" w:rsidRDefault="00D625C5" w:rsidP="00D625C5">
      <w:pPr>
        <w:widowControl w:val="0"/>
        <w:overflowPunct w:val="0"/>
        <w:autoSpaceDE w:val="0"/>
        <w:autoSpaceDN w:val="0"/>
        <w:adjustRightInd w:val="0"/>
        <w:jc w:val="both"/>
        <w:textAlignment w:val="baseline"/>
        <w:rPr>
          <w:rFonts w:cs="Calibri"/>
          <w:szCs w:val="22"/>
          <w:lang w:eastAsia="en-US"/>
        </w:rPr>
      </w:pPr>
      <w:r w:rsidRPr="00D37C50">
        <w:rPr>
          <w:rFonts w:cs="Calibri"/>
          <w:szCs w:val="22"/>
          <w:lang w:eastAsia="en-US"/>
        </w:rPr>
        <w:t xml:space="preserve">2. probna arheološka istraživanja ako terenski pregled pokaže postojanje arheoloških nalaza, </w:t>
      </w:r>
    </w:p>
    <w:p w14:paraId="2F341FA7"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3. sustavna arheološka istraživanja ako probno istraživanje potvrdi postojanje arheološkog nalazišta.</w:t>
      </w:r>
    </w:p>
    <w:p w14:paraId="7DAF0814" w14:textId="00A7E877" w:rsidR="00D625C5" w:rsidRPr="00D37C50" w:rsidRDefault="00D625C5" w:rsidP="00DB381F">
      <w:pPr>
        <w:jc w:val="both"/>
        <w:rPr>
          <w:rFonts w:cs="Calibri"/>
          <w:szCs w:val="22"/>
        </w:rPr>
      </w:pPr>
      <w:r w:rsidRPr="00D37C50">
        <w:rPr>
          <w:rFonts w:cs="Calibri"/>
          <w:szCs w:val="22"/>
          <w:lang w:eastAsia="en-US"/>
        </w:rPr>
        <w:t xml:space="preserve">Ako bi se na području evidentiranih arheoloških nalazišta i zona, s poznatim ili približno poznatim položajem, ili preostalom području grada, prilikom izvođenja građevinskih ili bilo kojih drugih zemljanih radova naišlo na arheološko nalazište ili nalaze, radovi se moraju prekinuti te o nalazu bez odlaganja obavijestiti Konzervatorski odjel u Vukovaru, kako bi se sukladno odredbama </w:t>
      </w:r>
      <w:r w:rsidR="00D648B0">
        <w:rPr>
          <w:rFonts w:cs="Calibri"/>
          <w:szCs w:val="22"/>
          <w:lang w:eastAsia="en-US"/>
        </w:rPr>
        <w:t>Članka</w:t>
      </w:r>
      <w:r w:rsidRPr="00D37C50">
        <w:rPr>
          <w:rFonts w:cs="Calibri"/>
          <w:szCs w:val="22"/>
          <w:lang w:eastAsia="en-US"/>
        </w:rPr>
        <w:t xml:space="preserve"> 45. Zakona o zaštiti i očuvanju kulturnih dobara poduzele odgovarajuće mjere osiguranja te zaštite nalazišta i nalaza.</w:t>
      </w:r>
      <w:r w:rsidRPr="00D37C50">
        <w:rPr>
          <w:rFonts w:cs="Calibri"/>
          <w:b/>
          <w:bCs/>
          <w:szCs w:val="22"/>
          <w:lang w:eastAsia="en-US"/>
        </w:rPr>
        <w:t>“</w:t>
      </w:r>
    </w:p>
    <w:p w14:paraId="3ED5F33B" w14:textId="77777777" w:rsidR="00D625C5" w:rsidRPr="00D37C50" w:rsidRDefault="00D625C5" w:rsidP="00DB381F"/>
    <w:p w14:paraId="30E103F6" w14:textId="543B49C1" w:rsidR="00D625C5" w:rsidRPr="00D37C50" w:rsidRDefault="00D625C5" w:rsidP="00DB381F">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25</w:t>
      </w:r>
      <w:r w:rsidR="00ED795D">
        <w:rPr>
          <w:rFonts w:asciiTheme="minorHAnsi" w:hAnsiTheme="minorHAnsi" w:cstheme="minorHAnsi"/>
          <w:b/>
          <w:bCs/>
          <w:szCs w:val="22"/>
        </w:rPr>
        <w:t>4</w:t>
      </w:r>
      <w:r w:rsidRPr="00D37C50">
        <w:rPr>
          <w:rFonts w:asciiTheme="minorHAnsi" w:hAnsiTheme="minorHAnsi" w:cstheme="minorHAnsi"/>
          <w:b/>
          <w:bCs/>
          <w:szCs w:val="22"/>
        </w:rPr>
        <w:t>.</w:t>
      </w:r>
    </w:p>
    <w:p w14:paraId="4361D2ED" w14:textId="6E16E6C3" w:rsidR="00D625C5" w:rsidRPr="00D37C50" w:rsidRDefault="00D625C5" w:rsidP="00BD55DE">
      <w:pPr>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 xml:space="preserve">lanka 177.f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 xml:space="preserve">„9.3.6. </w:t>
      </w:r>
      <w:r w:rsidRPr="00D37C50">
        <w:rPr>
          <w:rFonts w:cs="Calibri"/>
          <w:b/>
          <w:bCs/>
        </w:rPr>
        <w:t>Popis arheoloških kulturnih dobara</w:t>
      </w:r>
      <w:r w:rsidRPr="00D37C50">
        <w:rPr>
          <w:rFonts w:asciiTheme="minorHAnsi" w:hAnsiTheme="minorHAnsi" w:cstheme="minorHAnsi"/>
          <w:b/>
          <w:bCs/>
          <w:szCs w:val="22"/>
        </w:rPr>
        <w:t>“</w:t>
      </w:r>
      <w:r w:rsidRPr="00D37C50">
        <w:rPr>
          <w:rFonts w:asciiTheme="minorHAnsi" w:hAnsiTheme="minorHAnsi" w:cstheme="minorHAnsi"/>
          <w:szCs w:val="22"/>
        </w:rPr>
        <w:t>.</w:t>
      </w:r>
    </w:p>
    <w:p w14:paraId="1AE5B0C8" w14:textId="77777777" w:rsidR="00D625C5" w:rsidRPr="00D37C50" w:rsidRDefault="00D625C5" w:rsidP="00BD55DE"/>
    <w:p w14:paraId="78BBA499" w14:textId="69F823F9"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25</w:t>
      </w:r>
      <w:r w:rsidR="00ED795D">
        <w:rPr>
          <w:rFonts w:asciiTheme="minorHAnsi" w:hAnsiTheme="minorHAnsi" w:cstheme="minorHAnsi"/>
          <w:b/>
          <w:bCs/>
          <w:szCs w:val="22"/>
        </w:rPr>
        <w:t>5</w:t>
      </w:r>
      <w:r w:rsidRPr="00D37C50">
        <w:rPr>
          <w:rFonts w:asciiTheme="minorHAnsi" w:hAnsiTheme="minorHAnsi" w:cstheme="minorHAnsi"/>
          <w:b/>
          <w:bCs/>
          <w:szCs w:val="22"/>
        </w:rPr>
        <w:t>.</w:t>
      </w:r>
    </w:p>
    <w:p w14:paraId="51A66769" w14:textId="3670233B" w:rsidR="00D625C5" w:rsidRPr="00D37C50" w:rsidRDefault="00D625C5" w:rsidP="00BD55DE">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„9.3.6. Popis arheoloških kulturnih dobara“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177.g</w:t>
      </w:r>
      <w:r w:rsidRPr="00D37C50">
        <w:rPr>
          <w:rFonts w:asciiTheme="minorHAnsi" w:hAnsiTheme="minorHAnsi" w:cstheme="minorHAnsi"/>
          <w:i w:val="0"/>
          <w:iCs/>
          <w:color w:val="auto"/>
          <w:sz w:val="22"/>
          <w:szCs w:val="22"/>
        </w:rPr>
        <w:t xml:space="preserve"> koji glasi:</w:t>
      </w:r>
    </w:p>
    <w:p w14:paraId="77D9FB49" w14:textId="77777777" w:rsidR="00D625C5" w:rsidRPr="00D37C50" w:rsidRDefault="00D625C5" w:rsidP="00D625C5">
      <w:pPr>
        <w:keepNext/>
        <w:spacing w:after="120"/>
        <w:ind w:left="425" w:hanging="425"/>
        <w:outlineLvl w:val="2"/>
        <w:rPr>
          <w:rFonts w:cs="Calibri"/>
          <w:b/>
        </w:rPr>
      </w:pPr>
      <w:r w:rsidRPr="00D37C50">
        <w:rPr>
          <w:rFonts w:cs="Calibri"/>
          <w:b/>
          <w:bCs/>
          <w:szCs w:val="22"/>
          <w:lang w:eastAsia="en-US"/>
        </w:rPr>
        <w:t>„</w:t>
      </w:r>
      <w:bookmarkStart w:id="147" w:name="_Toc67137691"/>
      <w:bookmarkStart w:id="148" w:name="_Toc74851105"/>
      <w:r w:rsidRPr="00D37C50">
        <w:rPr>
          <w:rFonts w:cs="Calibri"/>
          <w:b/>
          <w:bCs/>
        </w:rPr>
        <w:t xml:space="preserve">Arheološka zaštićena kulturna dobra </w:t>
      </w:r>
      <w:bookmarkStart w:id="149" w:name="_Hlk66874511"/>
      <w:r w:rsidRPr="00D37C50">
        <w:rPr>
          <w:rFonts w:cs="Calibri"/>
          <w:b/>
        </w:rPr>
        <w:t>upisana u Registar kulturnih dobara RH</w:t>
      </w:r>
      <w:bookmarkEnd w:id="147"/>
      <w:bookmarkEnd w:id="148"/>
      <w:bookmarkEnd w:id="149"/>
    </w:p>
    <w:p w14:paraId="008A1F0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Vinkovci, Arheološka zona Vinkovci, arheološko nalazište svih razdoblja, Z-4777</w:t>
      </w:r>
    </w:p>
    <w:p w14:paraId="4DD5EF3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Vinkovci, Arheološka zona Kamenica, antičko arheološko nalazište, Z-4976</w:t>
      </w:r>
    </w:p>
    <w:p w14:paraId="234610DB"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Vinkovci, </w:t>
      </w:r>
      <w:proofErr w:type="spellStart"/>
      <w:r w:rsidRPr="00D37C50">
        <w:rPr>
          <w:rFonts w:cs="Calibri"/>
          <w:szCs w:val="22"/>
          <w:lang w:eastAsia="en-US"/>
        </w:rPr>
        <w:t>Milovanci</w:t>
      </w:r>
      <w:proofErr w:type="spellEnd"/>
      <w:r w:rsidRPr="00D37C50">
        <w:rPr>
          <w:rFonts w:cs="Calibri"/>
          <w:szCs w:val="22"/>
          <w:lang w:eastAsia="en-US"/>
        </w:rPr>
        <w:t xml:space="preserve">, prapovijesno, antičko i srednjovjekovno arheološko nalazište, Z-6827 </w:t>
      </w:r>
    </w:p>
    <w:p w14:paraId="52016FA2"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b/>
          <w:szCs w:val="22"/>
          <w:u w:val="single"/>
        </w:rPr>
      </w:pPr>
      <w:r w:rsidRPr="00D37C50">
        <w:rPr>
          <w:rFonts w:cs="Calibri"/>
          <w:szCs w:val="22"/>
          <w:lang w:eastAsia="en-US"/>
        </w:rPr>
        <w:t xml:space="preserve">Mirkovci, </w:t>
      </w:r>
      <w:proofErr w:type="spellStart"/>
      <w:r w:rsidRPr="00D37C50">
        <w:rPr>
          <w:rFonts w:cs="Calibri"/>
          <w:szCs w:val="22"/>
          <w:lang w:eastAsia="en-US"/>
        </w:rPr>
        <w:t>Prišinci</w:t>
      </w:r>
      <w:proofErr w:type="spellEnd"/>
      <w:r w:rsidRPr="00D37C50">
        <w:rPr>
          <w:rFonts w:cs="Calibri"/>
          <w:szCs w:val="22"/>
          <w:lang w:eastAsia="en-US"/>
        </w:rPr>
        <w:t xml:space="preserve"> – </w:t>
      </w:r>
      <w:proofErr w:type="spellStart"/>
      <w:r w:rsidRPr="00D37C50">
        <w:rPr>
          <w:rFonts w:cs="Calibri"/>
          <w:szCs w:val="22"/>
          <w:lang w:eastAsia="en-US"/>
        </w:rPr>
        <w:t>Gušte</w:t>
      </w:r>
      <w:proofErr w:type="spellEnd"/>
      <w:r w:rsidRPr="00D37C50">
        <w:rPr>
          <w:rFonts w:cs="Calibri"/>
          <w:szCs w:val="22"/>
          <w:lang w:eastAsia="en-US"/>
        </w:rPr>
        <w:t xml:space="preserve">, prapovijesno, antičko i srednjovjekovno arheološko nalazište Z-6835 </w:t>
      </w:r>
    </w:p>
    <w:p w14:paraId="1C247E08" w14:textId="77777777" w:rsidR="00D625C5" w:rsidRPr="00D37C50" w:rsidRDefault="00D625C5" w:rsidP="00BD55DE"/>
    <w:p w14:paraId="3F03CD20" w14:textId="77777777" w:rsidR="00D625C5" w:rsidRPr="00D37C50" w:rsidRDefault="00D625C5" w:rsidP="00D625C5">
      <w:pPr>
        <w:keepNext/>
        <w:spacing w:after="120"/>
        <w:ind w:left="425" w:hanging="425"/>
        <w:jc w:val="both"/>
        <w:outlineLvl w:val="2"/>
        <w:rPr>
          <w:rFonts w:cs="Calibri"/>
          <w:b/>
        </w:rPr>
      </w:pPr>
      <w:bookmarkStart w:id="150" w:name="_Toc67137692"/>
      <w:bookmarkStart w:id="151" w:name="_Toc74851106"/>
      <w:r w:rsidRPr="00D37C50">
        <w:rPr>
          <w:rFonts w:cs="Calibri"/>
          <w:b/>
          <w:bCs/>
        </w:rPr>
        <w:t xml:space="preserve">Arheološka preventivno zaštićena kulturna dobra </w:t>
      </w:r>
      <w:r w:rsidRPr="00D37C50">
        <w:rPr>
          <w:rFonts w:cs="Calibri"/>
          <w:b/>
        </w:rPr>
        <w:t>upisana u Registar kulturnih dobara RH</w:t>
      </w:r>
      <w:bookmarkEnd w:id="150"/>
      <w:bookmarkEnd w:id="151"/>
    </w:p>
    <w:p w14:paraId="0FE124C3"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Vinkovci, Jošine – Dionice, prapovijesno antičko i srednjovjekovno arheološko nalazište, P-4539 </w:t>
      </w:r>
    </w:p>
    <w:p w14:paraId="4B4C020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b/>
          <w:szCs w:val="22"/>
          <w:u w:val="single"/>
        </w:rPr>
      </w:pPr>
      <w:r w:rsidRPr="00D37C50">
        <w:rPr>
          <w:rFonts w:cs="Calibri"/>
          <w:szCs w:val="22"/>
          <w:lang w:eastAsia="en-US"/>
        </w:rPr>
        <w:t xml:space="preserve">Vinkovci, Zavlače (Borinci – Blato – Vinka), prapovijesno i srednjovjekovno arheološko nalazište, P-4983 </w:t>
      </w:r>
    </w:p>
    <w:p w14:paraId="3DF71220" w14:textId="77777777" w:rsidR="00D625C5" w:rsidRPr="00D37C50" w:rsidRDefault="00D625C5" w:rsidP="00BD55DE"/>
    <w:p w14:paraId="0986B9D9" w14:textId="1E286D10" w:rsidR="00D625C5" w:rsidRPr="00D37C50" w:rsidRDefault="00D625C5" w:rsidP="00D625C5">
      <w:pPr>
        <w:keepNext/>
        <w:spacing w:after="120"/>
        <w:jc w:val="both"/>
        <w:outlineLvl w:val="2"/>
        <w:rPr>
          <w:rFonts w:cs="Calibri"/>
          <w:b/>
          <w:bCs/>
        </w:rPr>
      </w:pPr>
      <w:bookmarkStart w:id="152" w:name="_Toc67137693"/>
      <w:bookmarkStart w:id="153" w:name="_Toc74851107"/>
      <w:r w:rsidRPr="00D37C50">
        <w:rPr>
          <w:rFonts w:cs="Calibri"/>
          <w:b/>
          <w:bCs/>
        </w:rPr>
        <w:t>Arheološka evidentirana kulturna dobra</w:t>
      </w:r>
      <w:bookmarkStart w:id="154" w:name="_Toc67137694"/>
      <w:bookmarkStart w:id="155" w:name="_Toc74851108"/>
      <w:bookmarkEnd w:id="152"/>
      <w:bookmarkEnd w:id="153"/>
      <w:r w:rsidR="00ED795D">
        <w:rPr>
          <w:rFonts w:cs="Calibri"/>
          <w:b/>
          <w:bCs/>
        </w:rPr>
        <w:t xml:space="preserve"> s</w:t>
      </w:r>
      <w:r w:rsidRPr="00D37C50">
        <w:rPr>
          <w:rFonts w:cs="Calibri"/>
          <w:b/>
          <w:bCs/>
        </w:rPr>
        <w:t xml:space="preserve"> određenim položajem i približno određenim opsegom</w:t>
      </w:r>
      <w:bookmarkEnd w:id="154"/>
      <w:bookmarkEnd w:id="155"/>
    </w:p>
    <w:p w14:paraId="1094815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Vinkovci, </w:t>
      </w:r>
      <w:proofErr w:type="spellStart"/>
      <w:r w:rsidRPr="00D37C50">
        <w:rPr>
          <w:rFonts w:cs="Calibri"/>
          <w:szCs w:val="22"/>
          <w:lang w:eastAsia="en-US"/>
        </w:rPr>
        <w:t>Ljeskovac</w:t>
      </w:r>
      <w:proofErr w:type="spellEnd"/>
      <w:r w:rsidRPr="00D37C50">
        <w:rPr>
          <w:rFonts w:cs="Calibri"/>
          <w:szCs w:val="22"/>
          <w:lang w:eastAsia="en-US"/>
        </w:rPr>
        <w:t xml:space="preserve"> – u gradu, prapovijesno, antičko i srednjovjekovno arheološko nalazište, R118b </w:t>
      </w:r>
    </w:p>
    <w:p w14:paraId="2C31BED8" w14:textId="77777777" w:rsidR="00D625C5" w:rsidRPr="00D37C50" w:rsidRDefault="00D625C5" w:rsidP="00D625C5">
      <w:pPr>
        <w:widowControl w:val="0"/>
        <w:numPr>
          <w:ilvl w:val="0"/>
          <w:numId w:val="51"/>
        </w:numPr>
        <w:tabs>
          <w:tab w:val="left" w:pos="142"/>
        </w:tabs>
        <w:overflowPunct w:val="0"/>
        <w:autoSpaceDE w:val="0"/>
        <w:autoSpaceDN w:val="0"/>
        <w:adjustRightInd w:val="0"/>
        <w:spacing w:after="240" w:line="259" w:lineRule="auto"/>
        <w:ind w:left="142" w:hanging="142"/>
        <w:jc w:val="both"/>
        <w:textAlignment w:val="baseline"/>
        <w:rPr>
          <w:rFonts w:cs="Calibri"/>
          <w:szCs w:val="22"/>
          <w:lang w:eastAsia="en-US"/>
        </w:rPr>
      </w:pPr>
      <w:r w:rsidRPr="00D37C50">
        <w:rPr>
          <w:rFonts w:cs="Calibri"/>
          <w:szCs w:val="22"/>
          <w:lang w:eastAsia="en-US"/>
        </w:rPr>
        <w:lastRenderedPageBreak/>
        <w:t xml:space="preserve">Vinkovci, Novo selo Vinkovačko, E269 </w:t>
      </w:r>
    </w:p>
    <w:p w14:paraId="0B7323B6" w14:textId="74419582" w:rsidR="00D625C5" w:rsidRPr="00D37C50" w:rsidRDefault="00ED795D" w:rsidP="00D625C5">
      <w:pPr>
        <w:keepNext/>
        <w:spacing w:after="120"/>
        <w:jc w:val="both"/>
        <w:outlineLvl w:val="2"/>
        <w:rPr>
          <w:rFonts w:cs="Calibri"/>
          <w:b/>
          <w:bCs/>
        </w:rPr>
      </w:pPr>
      <w:bookmarkStart w:id="156" w:name="_Toc67137695"/>
      <w:bookmarkStart w:id="157" w:name="_Toc74851109"/>
      <w:r w:rsidRPr="00D37C50">
        <w:rPr>
          <w:rFonts w:cs="Calibri"/>
          <w:b/>
          <w:bCs/>
        </w:rPr>
        <w:t>Arheološka evidentirana kulturna dobra</w:t>
      </w:r>
      <w:r>
        <w:rPr>
          <w:rFonts w:cs="Calibri"/>
          <w:b/>
          <w:bCs/>
        </w:rPr>
        <w:t xml:space="preserve"> s</w:t>
      </w:r>
      <w:r w:rsidR="00D625C5" w:rsidRPr="00D37C50">
        <w:rPr>
          <w:rFonts w:cs="Calibri"/>
          <w:b/>
          <w:bCs/>
        </w:rPr>
        <w:t xml:space="preserve"> približno određenim položajem bez točno određenog opsega</w:t>
      </w:r>
      <w:bookmarkEnd w:id="156"/>
      <w:bookmarkEnd w:id="157"/>
    </w:p>
    <w:p w14:paraId="5B2DBC48"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Vinkovci, Borinci – Staro crkvište, prapovijesno i srednjovjekovno arheološko nalazište, E267</w:t>
      </w:r>
    </w:p>
    <w:p w14:paraId="049CF4B8"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Vinkovci, Vinkovačko Novo Selo, OŠ Novo Selo, antičko i srednjovjekovno arheološko nalazište, E269a</w:t>
      </w:r>
    </w:p>
    <w:p w14:paraId="1464F32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Vinkovci, </w:t>
      </w:r>
      <w:proofErr w:type="spellStart"/>
      <w:r w:rsidRPr="00D37C50">
        <w:rPr>
          <w:rFonts w:cs="Calibri"/>
          <w:szCs w:val="22"/>
          <w:lang w:eastAsia="en-US"/>
        </w:rPr>
        <w:t>Kunjevci</w:t>
      </w:r>
      <w:proofErr w:type="spellEnd"/>
      <w:r w:rsidRPr="00D37C50">
        <w:rPr>
          <w:rFonts w:cs="Calibri"/>
          <w:szCs w:val="22"/>
          <w:lang w:eastAsia="en-US"/>
        </w:rPr>
        <w:t xml:space="preserve"> – </w:t>
      </w:r>
      <w:proofErr w:type="spellStart"/>
      <w:r w:rsidRPr="00D37C50">
        <w:rPr>
          <w:rFonts w:cs="Calibri"/>
          <w:szCs w:val="22"/>
          <w:lang w:eastAsia="en-US"/>
        </w:rPr>
        <w:t>Takšićev</w:t>
      </w:r>
      <w:proofErr w:type="spellEnd"/>
      <w:r w:rsidRPr="00D37C50">
        <w:rPr>
          <w:rFonts w:cs="Calibri"/>
          <w:szCs w:val="22"/>
          <w:lang w:eastAsia="en-US"/>
        </w:rPr>
        <w:t xml:space="preserve"> stan, antičko arheološko nalazište, E268</w:t>
      </w:r>
    </w:p>
    <w:p w14:paraId="7FD14E32"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zCs w:val="22"/>
          <w:lang w:eastAsia="en-US"/>
        </w:rPr>
      </w:pPr>
      <w:r w:rsidRPr="00D37C50">
        <w:rPr>
          <w:rFonts w:cs="Calibri"/>
          <w:szCs w:val="22"/>
          <w:lang w:eastAsia="en-US"/>
        </w:rPr>
        <w:t xml:space="preserve">Vinkovci, Zalužje, srednjovjekovno arheološko nalazište, E274j </w:t>
      </w:r>
    </w:p>
    <w:p w14:paraId="1BB1E05C"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cs="Calibri"/>
          <w:strike/>
          <w:szCs w:val="22"/>
          <w:lang w:eastAsia="en-US"/>
        </w:rPr>
      </w:pPr>
      <w:r w:rsidRPr="00D37C50">
        <w:rPr>
          <w:rFonts w:cs="Calibri"/>
          <w:szCs w:val="22"/>
          <w:lang w:eastAsia="en-US"/>
        </w:rPr>
        <w:t xml:space="preserve">Vinkovci, Borinci, Blato – sjever, prapovijesno i antičko arheološko nalazište, E274n E274j </w:t>
      </w:r>
    </w:p>
    <w:p w14:paraId="11F8D735" w14:textId="77777777" w:rsidR="00D625C5" w:rsidRPr="00D37C50" w:rsidRDefault="00D625C5" w:rsidP="00BD55DE">
      <w:pPr>
        <w:pStyle w:val="text"/>
        <w:spacing w:before="0" w:beforeAutospacing="0" w:after="0" w:afterAutospacing="0"/>
        <w:ind w:left="284" w:hanging="284"/>
        <w:jc w:val="both"/>
        <w:rPr>
          <w:rFonts w:asciiTheme="minorHAnsi" w:hAnsiTheme="minorHAnsi" w:cstheme="minorHAnsi"/>
          <w:b/>
          <w:bCs/>
          <w:i w:val="0"/>
          <w:iCs/>
          <w:color w:val="auto"/>
          <w:sz w:val="22"/>
          <w:szCs w:val="22"/>
        </w:rPr>
      </w:pPr>
      <w:r w:rsidRPr="00D37C50">
        <w:rPr>
          <w:rFonts w:asciiTheme="minorHAnsi" w:hAnsiTheme="minorHAnsi" w:cstheme="minorHAnsi"/>
          <w:i w:val="0"/>
          <w:iCs/>
          <w:color w:val="auto"/>
          <w:sz w:val="22"/>
          <w:szCs w:val="22"/>
        </w:rPr>
        <w:t xml:space="preserve">- Vinkovci, Borinci, </w:t>
      </w:r>
      <w:proofErr w:type="spellStart"/>
      <w:r w:rsidRPr="00D37C50">
        <w:rPr>
          <w:rFonts w:asciiTheme="minorHAnsi" w:hAnsiTheme="minorHAnsi" w:cstheme="minorHAnsi"/>
          <w:i w:val="0"/>
          <w:iCs/>
          <w:color w:val="auto"/>
          <w:sz w:val="22"/>
          <w:szCs w:val="22"/>
        </w:rPr>
        <w:t>Draganovci</w:t>
      </w:r>
      <w:proofErr w:type="spellEnd"/>
      <w:r w:rsidRPr="00D37C50">
        <w:rPr>
          <w:rFonts w:asciiTheme="minorHAnsi" w:hAnsiTheme="minorHAnsi" w:cstheme="minorHAnsi"/>
          <w:i w:val="0"/>
          <w:iCs/>
          <w:color w:val="auto"/>
          <w:sz w:val="22"/>
          <w:szCs w:val="22"/>
        </w:rPr>
        <w:t>, srednjovjekovno arheološko nalazište, E274c E274j</w:t>
      </w:r>
      <w:r w:rsidRPr="00D37C50">
        <w:rPr>
          <w:rFonts w:asciiTheme="minorHAnsi" w:hAnsiTheme="minorHAnsi" w:cstheme="minorHAnsi"/>
          <w:b/>
          <w:bCs/>
          <w:i w:val="0"/>
          <w:iCs/>
          <w:color w:val="auto"/>
          <w:sz w:val="22"/>
          <w:szCs w:val="22"/>
        </w:rPr>
        <w:t>“</w:t>
      </w:r>
      <w:r w:rsidRPr="00D37C50">
        <w:rPr>
          <w:rFonts w:asciiTheme="minorHAnsi" w:hAnsiTheme="minorHAnsi" w:cstheme="minorHAnsi"/>
          <w:i w:val="0"/>
          <w:iCs/>
          <w:color w:val="auto"/>
          <w:sz w:val="22"/>
          <w:szCs w:val="22"/>
        </w:rPr>
        <w:t>.</w:t>
      </w:r>
    </w:p>
    <w:p w14:paraId="1264BF0F" w14:textId="77777777" w:rsidR="00D625C5" w:rsidRPr="00D37C50" w:rsidRDefault="00D625C5" w:rsidP="00BD55DE"/>
    <w:p w14:paraId="3E025BC5" w14:textId="7EDC2FFF"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25</w:t>
      </w:r>
      <w:r w:rsidR="00ED795D">
        <w:rPr>
          <w:rFonts w:asciiTheme="minorHAnsi" w:hAnsiTheme="minorHAnsi" w:cstheme="minorHAnsi"/>
          <w:b/>
          <w:bCs/>
          <w:szCs w:val="22"/>
        </w:rPr>
        <w:t>6</w:t>
      </w:r>
      <w:r w:rsidRPr="00D37C50">
        <w:rPr>
          <w:rFonts w:asciiTheme="minorHAnsi" w:hAnsiTheme="minorHAnsi" w:cstheme="minorHAnsi"/>
          <w:b/>
          <w:bCs/>
          <w:szCs w:val="22"/>
        </w:rPr>
        <w:t>.</w:t>
      </w:r>
    </w:p>
    <w:p w14:paraId="7B876CAE" w14:textId="77777777" w:rsidR="00D625C5" w:rsidRPr="00D37C50" w:rsidRDefault="00D625C5" w:rsidP="00BD55DE">
      <w:pPr>
        <w:jc w:val="both"/>
        <w:rPr>
          <w:rFonts w:asciiTheme="minorHAnsi" w:hAnsiTheme="minorHAnsi" w:cstheme="minorHAnsi"/>
          <w:b/>
          <w:bCs/>
          <w:szCs w:val="22"/>
        </w:rPr>
      </w:pPr>
      <w:r w:rsidRPr="00D37C50">
        <w:rPr>
          <w:rFonts w:asciiTheme="minorHAnsi" w:hAnsiTheme="minorHAnsi" w:cstheme="minorHAnsi"/>
          <w:b/>
          <w:bCs/>
          <w:szCs w:val="22"/>
        </w:rPr>
        <w:t xml:space="preserve">Članak 178. </w:t>
      </w:r>
      <w:r w:rsidRPr="00D37C50">
        <w:rPr>
          <w:rFonts w:asciiTheme="minorHAnsi" w:hAnsiTheme="minorHAnsi" w:cstheme="minorHAnsi"/>
          <w:szCs w:val="22"/>
        </w:rPr>
        <w:t>mijenja se i glasi:</w:t>
      </w:r>
    </w:p>
    <w:p w14:paraId="1561406E" w14:textId="77777777" w:rsidR="00D625C5" w:rsidRPr="00D37C50" w:rsidRDefault="00D625C5" w:rsidP="00BD55DE">
      <w:pPr>
        <w:jc w:val="both"/>
        <w:rPr>
          <w:rFonts w:cs="Calibri"/>
          <w:szCs w:val="22"/>
        </w:rPr>
      </w:pPr>
      <w:r w:rsidRPr="00D37C50">
        <w:rPr>
          <w:rFonts w:cs="Calibri"/>
          <w:b/>
          <w:szCs w:val="22"/>
        </w:rPr>
        <w:t>„</w:t>
      </w:r>
      <w:r w:rsidRPr="00D37C50">
        <w:rPr>
          <w:rFonts w:cs="Calibri"/>
          <w:bCs/>
          <w:szCs w:val="22"/>
        </w:rPr>
        <w:t>Osnivaju se dva arheološka parka unutar građevinskog područja grada Vinkovaca: arheološki park Marica i Kamenica u Vinkovcima.</w:t>
      </w:r>
      <w:r w:rsidRPr="00D37C50">
        <w:rPr>
          <w:rFonts w:cs="Calibri"/>
          <w:b/>
          <w:szCs w:val="22"/>
        </w:rPr>
        <w:t>“</w:t>
      </w:r>
    </w:p>
    <w:p w14:paraId="4EF1811F" w14:textId="77777777" w:rsidR="00D625C5" w:rsidRPr="00D37C50" w:rsidRDefault="00D625C5" w:rsidP="00BD55DE"/>
    <w:p w14:paraId="21F34ED7" w14:textId="2FC4832F"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25</w:t>
      </w:r>
      <w:r w:rsidR="00ED795D">
        <w:rPr>
          <w:rFonts w:asciiTheme="minorHAnsi" w:hAnsiTheme="minorHAnsi" w:cstheme="minorHAnsi"/>
          <w:b/>
          <w:bCs/>
          <w:szCs w:val="22"/>
        </w:rPr>
        <w:t>7</w:t>
      </w:r>
      <w:r w:rsidRPr="00D37C50">
        <w:rPr>
          <w:rFonts w:asciiTheme="minorHAnsi" w:hAnsiTheme="minorHAnsi" w:cstheme="minorHAnsi"/>
          <w:b/>
          <w:bCs/>
          <w:szCs w:val="22"/>
        </w:rPr>
        <w:t>.</w:t>
      </w:r>
    </w:p>
    <w:p w14:paraId="0E245A03" w14:textId="1AA96DE8" w:rsidR="00D625C5" w:rsidRPr="00D37C50" w:rsidRDefault="00D625C5" w:rsidP="00BD55DE">
      <w:pPr>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 178</w:t>
      </w:r>
      <w:r w:rsidR="00FF1977" w:rsidRPr="00D37C50">
        <w:rPr>
          <w:rFonts w:asciiTheme="minorHAnsi" w:hAnsiTheme="minorHAnsi" w:cstheme="minorHAnsi"/>
          <w:b/>
          <w:bCs/>
          <w:szCs w:val="22"/>
        </w:rPr>
        <w:t>.</w:t>
      </w:r>
      <w:r w:rsidRPr="00D37C50">
        <w:rPr>
          <w:rFonts w:asciiTheme="minorHAnsi" w:hAnsiTheme="minorHAnsi" w:cstheme="minorHAnsi"/>
          <w:b/>
          <w:bCs/>
          <w:szCs w:val="22"/>
        </w:rPr>
        <w:t xml:space="preserve">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„ARHEOLOŠKO NALAZIŠTE I PARK MARICA“</w:t>
      </w:r>
      <w:r w:rsidRPr="00D37C50">
        <w:rPr>
          <w:rFonts w:asciiTheme="minorHAnsi" w:hAnsiTheme="minorHAnsi" w:cstheme="minorHAnsi"/>
          <w:szCs w:val="22"/>
        </w:rPr>
        <w:t>.</w:t>
      </w:r>
    </w:p>
    <w:p w14:paraId="239DD8A4" w14:textId="77777777" w:rsidR="00D625C5" w:rsidRPr="00D37C50" w:rsidRDefault="00D625C5" w:rsidP="00BD55DE"/>
    <w:p w14:paraId="798CE437" w14:textId="1C86146C"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25</w:t>
      </w:r>
      <w:r w:rsidR="00ED795D">
        <w:rPr>
          <w:rFonts w:asciiTheme="minorHAnsi" w:hAnsiTheme="minorHAnsi" w:cstheme="minorHAnsi"/>
          <w:b/>
          <w:bCs/>
          <w:szCs w:val="22"/>
        </w:rPr>
        <w:t>8</w:t>
      </w:r>
      <w:r w:rsidRPr="00D37C50">
        <w:rPr>
          <w:rFonts w:asciiTheme="minorHAnsi" w:hAnsiTheme="minorHAnsi" w:cstheme="minorHAnsi"/>
          <w:b/>
          <w:bCs/>
          <w:szCs w:val="22"/>
        </w:rPr>
        <w:t>.</w:t>
      </w:r>
    </w:p>
    <w:p w14:paraId="2D1C0D9D" w14:textId="6DF77568" w:rsidR="00D625C5" w:rsidRPr="00D37C50" w:rsidRDefault="00D625C5" w:rsidP="00BD55DE">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„ARHEOLOŠKO NALAZIŠTE I PARK MARICA“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178.a</w:t>
      </w:r>
      <w:r w:rsidRPr="00D37C50">
        <w:rPr>
          <w:rFonts w:asciiTheme="minorHAnsi" w:hAnsiTheme="minorHAnsi" w:cstheme="minorHAnsi"/>
          <w:i w:val="0"/>
          <w:iCs/>
          <w:color w:val="auto"/>
          <w:sz w:val="22"/>
          <w:szCs w:val="22"/>
        </w:rPr>
        <w:t xml:space="preserve"> koji glasi:</w:t>
      </w:r>
    </w:p>
    <w:p w14:paraId="28430EC9" w14:textId="77777777" w:rsidR="00D625C5" w:rsidRPr="00D37C50" w:rsidRDefault="00D625C5" w:rsidP="00D625C5">
      <w:pPr>
        <w:spacing w:after="120"/>
        <w:jc w:val="both"/>
        <w:rPr>
          <w:rFonts w:cs="Calibri"/>
          <w:szCs w:val="22"/>
        </w:rPr>
      </w:pPr>
      <w:r w:rsidRPr="00D37C50">
        <w:rPr>
          <w:rFonts w:cs="Calibri"/>
          <w:b/>
          <w:bCs/>
          <w:szCs w:val="22"/>
        </w:rPr>
        <w:t>„</w:t>
      </w:r>
      <w:r w:rsidRPr="00D37C50">
        <w:rPr>
          <w:rFonts w:cs="Calibri"/>
          <w:szCs w:val="22"/>
        </w:rPr>
        <w:t xml:space="preserve">Radi zaštite i korištenja arheološkog nalazišta Marica omogućuje se izgradnja Arheološkog parka Marica (planska oznaka u kartografskom prikazu Korištenje i namjena površina: AP). </w:t>
      </w:r>
    </w:p>
    <w:p w14:paraId="2F9B0B30" w14:textId="77777777" w:rsidR="00D625C5" w:rsidRPr="00D37C50" w:rsidRDefault="00D625C5" w:rsidP="00D625C5">
      <w:pPr>
        <w:spacing w:after="120"/>
        <w:jc w:val="both"/>
        <w:rPr>
          <w:rFonts w:cs="Calibri"/>
          <w:szCs w:val="22"/>
        </w:rPr>
      </w:pPr>
      <w:r w:rsidRPr="00D37C50">
        <w:rPr>
          <w:rFonts w:cs="Calibri"/>
          <w:szCs w:val="22"/>
        </w:rPr>
        <w:t>Položaj Marica nalazi se unutar Arheološke zone Vinkovaca, na k. č. br. 5950/1 i manjim dijelom na k. č. br. 5950/33 k.o. Vinkovci II, a na terenu se vidi kao topografska uzvisina istaknuta u odnosu na okolini teren.</w:t>
      </w:r>
    </w:p>
    <w:p w14:paraId="6A0905EE" w14:textId="77777777" w:rsidR="00D625C5" w:rsidRPr="00D37C50" w:rsidRDefault="00D625C5" w:rsidP="00D625C5">
      <w:pPr>
        <w:spacing w:after="120"/>
        <w:jc w:val="both"/>
        <w:rPr>
          <w:rFonts w:cs="Calibri"/>
          <w:szCs w:val="22"/>
        </w:rPr>
      </w:pPr>
      <w:r w:rsidRPr="00D37C50">
        <w:rPr>
          <w:rFonts w:cs="Calibri"/>
          <w:szCs w:val="22"/>
        </w:rPr>
        <w:t xml:space="preserve">Prije početka bilo kakve izgradnje na k. č. br. 5950/1 i prije početka daljnje izgradnje na k. č. br. 5950/33 k.o. Vinkovci II kroz Plan je potrebno: </w:t>
      </w:r>
    </w:p>
    <w:p w14:paraId="77355EF6" w14:textId="77777777" w:rsidR="00D625C5" w:rsidRPr="00D37C50" w:rsidRDefault="00D625C5" w:rsidP="00D625C5">
      <w:pPr>
        <w:numPr>
          <w:ilvl w:val="0"/>
          <w:numId w:val="53"/>
        </w:numPr>
        <w:spacing w:after="120" w:line="259" w:lineRule="auto"/>
        <w:jc w:val="both"/>
        <w:rPr>
          <w:rFonts w:cs="Calibri"/>
          <w:szCs w:val="22"/>
        </w:rPr>
      </w:pPr>
      <w:r w:rsidRPr="00D37C50">
        <w:rPr>
          <w:rFonts w:cs="Calibri"/>
          <w:szCs w:val="22"/>
        </w:rPr>
        <w:t xml:space="preserve">ograničiti namjenu prostora na jednom dijelu navedenih katastarskih čestica (na uzvisini) isključivo za znanstveno istraživanje, prezentaciju, interpretaciju i korištenje kulturne baštine u turističke svrhe sa sadržajima koji neće biti u suprotnosti značaju nalazišta; </w:t>
      </w:r>
    </w:p>
    <w:p w14:paraId="55890BF6" w14:textId="530EA282" w:rsidR="00D625C5" w:rsidRPr="00D37C50" w:rsidRDefault="00D625C5" w:rsidP="00D625C5">
      <w:pPr>
        <w:numPr>
          <w:ilvl w:val="0"/>
          <w:numId w:val="53"/>
        </w:numPr>
        <w:spacing w:after="120" w:line="259" w:lineRule="auto"/>
        <w:jc w:val="both"/>
        <w:rPr>
          <w:rFonts w:cs="Calibri"/>
          <w:szCs w:val="22"/>
        </w:rPr>
      </w:pPr>
      <w:r w:rsidRPr="00D37C50">
        <w:rPr>
          <w:rFonts w:cs="Calibri"/>
          <w:szCs w:val="22"/>
        </w:rPr>
        <w:t>izraditi Konzervatorsku podlogu te ishoditi posebne uvjete i potvrde glavnog projekta, odnosno prethodnog odobrenja nadležnog Konzervatorskog odjela sukladno Zakonu o  zaštiti i očuvanju kulturnih dobara („Narodne novine“ br</w:t>
      </w:r>
      <w:r w:rsidR="00ED795D">
        <w:rPr>
          <w:rFonts w:cs="Calibri"/>
          <w:szCs w:val="22"/>
        </w:rPr>
        <w:t>.</w:t>
      </w:r>
      <w:r w:rsidRPr="00D37C50">
        <w:rPr>
          <w:rFonts w:cs="Calibri"/>
          <w:szCs w:val="22"/>
        </w:rPr>
        <w:t xml:space="preserve"> 69/99., 151/03., 157/03., 87/09., 88/10., 61/11., 25/12., 136/12., 157/13., 152/14., 98/15.</w:t>
      </w:r>
      <w:r w:rsidR="00BD55DE" w:rsidRPr="00D37C50">
        <w:rPr>
          <w:rFonts w:cs="Calibri"/>
          <w:szCs w:val="22"/>
        </w:rPr>
        <w:t xml:space="preserve"> i</w:t>
      </w:r>
      <w:r w:rsidRPr="00D37C50">
        <w:rPr>
          <w:rFonts w:cs="Calibri"/>
          <w:szCs w:val="22"/>
        </w:rPr>
        <w:t xml:space="preserve"> 44/17.) za k.č.br. 5950/1, 5950/33, k.o. Vinkovci II; </w:t>
      </w:r>
    </w:p>
    <w:p w14:paraId="059CBB4E" w14:textId="286079D1" w:rsidR="00D625C5" w:rsidRPr="00D37C50" w:rsidRDefault="00D625C5" w:rsidP="00D625C5">
      <w:pPr>
        <w:numPr>
          <w:ilvl w:val="0"/>
          <w:numId w:val="53"/>
        </w:numPr>
        <w:spacing w:after="120" w:line="259" w:lineRule="auto"/>
        <w:ind w:left="284" w:hanging="284"/>
        <w:jc w:val="both"/>
        <w:rPr>
          <w:rFonts w:cs="Calibri"/>
          <w:szCs w:val="22"/>
        </w:rPr>
      </w:pPr>
      <w:r w:rsidRPr="00D37C50">
        <w:rPr>
          <w:rFonts w:cs="Calibri"/>
          <w:szCs w:val="22"/>
        </w:rPr>
        <w:t>iznimno od točke 1., dok se ne osiguraju uvjeti za znanstveno istraživanje i sadržaje iz točke 1. dozvoljena je privremena namjena i popunjavanje prostora sadržajima javne namjene za boravak na otvorenom. Sva izgradnja i oprema privremenih sadržaja trebaju biti montažnog karaktera Uvjet za izgradnju privremenih sadržaja je da nisu potrebni zemljani radovi nivelacije tla niti temeljenje dublje od 40 cm te da se isti mogu premjestiti ili ukloniti bez utjecaja na  arheološko nalazište. Prihvatljivi su sljedeći privremeni sadržaji:</w:t>
      </w:r>
    </w:p>
    <w:p w14:paraId="68CA5821" w14:textId="182E0472" w:rsidR="00D625C5" w:rsidRPr="00D37C50" w:rsidRDefault="00D625C5" w:rsidP="00D625C5">
      <w:pPr>
        <w:numPr>
          <w:ilvl w:val="0"/>
          <w:numId w:val="52"/>
        </w:numPr>
        <w:spacing w:line="259" w:lineRule="auto"/>
        <w:ind w:left="567" w:hanging="283"/>
        <w:jc w:val="both"/>
        <w:rPr>
          <w:rFonts w:cs="Calibri"/>
          <w:szCs w:val="22"/>
        </w:rPr>
      </w:pPr>
      <w:r w:rsidRPr="00D37C50">
        <w:rPr>
          <w:rFonts w:cs="Calibri"/>
          <w:szCs w:val="22"/>
        </w:rPr>
        <w:t>zelena površina – održavani travnjak,</w:t>
      </w:r>
    </w:p>
    <w:p w14:paraId="35A3DE0E" w14:textId="386D41C3" w:rsidR="00D625C5" w:rsidRPr="00D37C50" w:rsidRDefault="00D625C5" w:rsidP="00D625C5">
      <w:pPr>
        <w:numPr>
          <w:ilvl w:val="0"/>
          <w:numId w:val="52"/>
        </w:numPr>
        <w:spacing w:line="259" w:lineRule="auto"/>
        <w:ind w:left="567" w:hanging="283"/>
        <w:jc w:val="both"/>
        <w:rPr>
          <w:rFonts w:cs="Calibri"/>
          <w:szCs w:val="22"/>
        </w:rPr>
      </w:pPr>
      <w:r w:rsidRPr="00D37C50">
        <w:rPr>
          <w:rFonts w:cs="Calibri"/>
          <w:szCs w:val="22"/>
        </w:rPr>
        <w:t>cvjetni nasadi bez sadnje visokog raslinja (živice, čempresi, stabla i slično),</w:t>
      </w:r>
    </w:p>
    <w:p w14:paraId="6A8A806C" w14:textId="5280A018" w:rsidR="00D625C5" w:rsidRPr="00D37C50" w:rsidRDefault="00D625C5" w:rsidP="00D625C5">
      <w:pPr>
        <w:numPr>
          <w:ilvl w:val="0"/>
          <w:numId w:val="52"/>
        </w:numPr>
        <w:spacing w:line="259" w:lineRule="auto"/>
        <w:ind w:left="567" w:hanging="283"/>
        <w:jc w:val="both"/>
        <w:rPr>
          <w:rFonts w:cs="Calibri"/>
          <w:szCs w:val="22"/>
        </w:rPr>
      </w:pPr>
      <w:r w:rsidRPr="00D37C50">
        <w:rPr>
          <w:rFonts w:cs="Calibri"/>
          <w:szCs w:val="22"/>
        </w:rPr>
        <w:t>pješački koridori - šljunčane staze,</w:t>
      </w:r>
    </w:p>
    <w:p w14:paraId="5E6D980F" w14:textId="77777777" w:rsidR="00D625C5" w:rsidRPr="00D37C50" w:rsidRDefault="00D625C5" w:rsidP="00D625C5">
      <w:pPr>
        <w:numPr>
          <w:ilvl w:val="0"/>
          <w:numId w:val="52"/>
        </w:numPr>
        <w:spacing w:line="259" w:lineRule="auto"/>
        <w:ind w:left="567" w:hanging="283"/>
        <w:jc w:val="both"/>
        <w:rPr>
          <w:rFonts w:cs="Calibri"/>
          <w:szCs w:val="22"/>
        </w:rPr>
      </w:pPr>
      <w:r w:rsidRPr="00D37C50">
        <w:rPr>
          <w:rFonts w:cs="Calibri"/>
          <w:szCs w:val="22"/>
        </w:rPr>
        <w:t xml:space="preserve">urbana oprema uz pješačke koridore (klupe, koševi za smeće) isključivo od prirodnog materijala, </w:t>
      </w:r>
    </w:p>
    <w:p w14:paraId="2D6F55B6" w14:textId="2B8A92C9" w:rsidR="00D625C5" w:rsidRPr="00D37C50" w:rsidRDefault="00D625C5" w:rsidP="00D625C5">
      <w:pPr>
        <w:numPr>
          <w:ilvl w:val="0"/>
          <w:numId w:val="52"/>
        </w:numPr>
        <w:spacing w:line="259" w:lineRule="auto"/>
        <w:ind w:left="567" w:hanging="283"/>
        <w:jc w:val="both"/>
        <w:rPr>
          <w:rFonts w:cs="Calibri"/>
          <w:szCs w:val="22"/>
        </w:rPr>
      </w:pPr>
      <w:r w:rsidRPr="00D37C50">
        <w:rPr>
          <w:rFonts w:cs="Calibri"/>
          <w:szCs w:val="22"/>
        </w:rPr>
        <w:lastRenderedPageBreak/>
        <w:t>dječje igralište (za djecu do 12 godina), - informativne ploče s podacima o kulturi, povijesti, energetskoj učinkovitosti ili drugim sadržajima – osim reklamnoga,</w:t>
      </w:r>
    </w:p>
    <w:p w14:paraId="2337EDED" w14:textId="3670FEA3" w:rsidR="00D625C5" w:rsidRPr="00D37C50" w:rsidRDefault="00D625C5" w:rsidP="00D625C5">
      <w:pPr>
        <w:numPr>
          <w:ilvl w:val="0"/>
          <w:numId w:val="52"/>
        </w:numPr>
        <w:spacing w:line="259" w:lineRule="auto"/>
        <w:ind w:left="567" w:hanging="283"/>
        <w:jc w:val="both"/>
        <w:rPr>
          <w:rFonts w:cs="Calibri"/>
          <w:szCs w:val="22"/>
        </w:rPr>
      </w:pPr>
      <w:r w:rsidRPr="00D37C50">
        <w:rPr>
          <w:rFonts w:cs="Calibri"/>
          <w:szCs w:val="22"/>
        </w:rPr>
        <w:t>dozvoljena je rasvjeta privremenih sadržaja postavljanjem pojedinačnih rasvjetnih stupova koja će se napajati nadzemnim elektroenergetskim kablovima.</w:t>
      </w:r>
    </w:p>
    <w:p w14:paraId="6B701E02" w14:textId="77777777" w:rsidR="00D625C5" w:rsidRPr="00D37C50" w:rsidRDefault="00D625C5" w:rsidP="00BD55DE">
      <w:pPr>
        <w:jc w:val="both"/>
        <w:rPr>
          <w:rFonts w:cs="Calibri"/>
          <w:szCs w:val="22"/>
        </w:rPr>
      </w:pPr>
      <w:r w:rsidRPr="00D37C50">
        <w:rPr>
          <w:rFonts w:cs="Calibri"/>
          <w:szCs w:val="22"/>
        </w:rPr>
        <w:t>Unutar navedenog područja dozvoljeni su jedino zahvati koji su u skladu sa sustavom mjera zaštite Zone B iz rješenja o zaštiti Arheološke zone Vinkovci, a mogući su uz ishođenje posebnih uvjeta, potvrde glavnog projekta, odnosno prethodnog odobrenja nadležnog tijela Ministarstva kulture.</w:t>
      </w:r>
      <w:r w:rsidRPr="00D37C50">
        <w:rPr>
          <w:rFonts w:cs="Calibri"/>
          <w:b/>
          <w:bCs/>
          <w:szCs w:val="22"/>
        </w:rPr>
        <w:t>“</w:t>
      </w:r>
    </w:p>
    <w:p w14:paraId="473C14E2" w14:textId="77777777" w:rsidR="00D625C5" w:rsidRPr="00D37C50" w:rsidRDefault="00D625C5" w:rsidP="00BD55DE"/>
    <w:p w14:paraId="66F9FA24" w14:textId="58BBAB65"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25</w:t>
      </w:r>
      <w:r w:rsidR="00ED795D">
        <w:rPr>
          <w:rFonts w:asciiTheme="minorHAnsi" w:hAnsiTheme="minorHAnsi" w:cstheme="minorHAnsi"/>
          <w:b/>
          <w:bCs/>
          <w:szCs w:val="22"/>
        </w:rPr>
        <w:t>9</w:t>
      </w:r>
      <w:r w:rsidRPr="00D37C50">
        <w:rPr>
          <w:rFonts w:asciiTheme="minorHAnsi" w:hAnsiTheme="minorHAnsi" w:cstheme="minorHAnsi"/>
          <w:b/>
          <w:bCs/>
          <w:szCs w:val="22"/>
        </w:rPr>
        <w:t>.</w:t>
      </w:r>
    </w:p>
    <w:p w14:paraId="1EFE2154" w14:textId="0B31C526" w:rsidR="00D625C5" w:rsidRPr="00D37C50" w:rsidRDefault="00D625C5" w:rsidP="001C6D00">
      <w:pPr>
        <w:spacing w:after="120"/>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 xml:space="preserve">lanka 178.a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„ARHEOLOŠKO NALAZIŠTE I PARK KAMENICA“</w:t>
      </w:r>
      <w:r w:rsidRPr="00D37C50">
        <w:rPr>
          <w:rFonts w:asciiTheme="minorHAnsi" w:hAnsiTheme="minorHAnsi" w:cstheme="minorHAnsi"/>
          <w:szCs w:val="22"/>
        </w:rPr>
        <w:t>.</w:t>
      </w:r>
    </w:p>
    <w:p w14:paraId="16515CB9" w14:textId="77777777" w:rsidR="00D625C5" w:rsidRPr="00D37C50" w:rsidRDefault="00D625C5" w:rsidP="00D625C5">
      <w:pPr>
        <w:jc w:val="both"/>
        <w:rPr>
          <w:rFonts w:asciiTheme="minorHAnsi" w:hAnsiTheme="minorHAnsi" w:cstheme="minorHAnsi"/>
          <w:szCs w:val="22"/>
        </w:rPr>
      </w:pPr>
    </w:p>
    <w:p w14:paraId="4A5EEA71" w14:textId="412642F1"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60</w:t>
      </w:r>
      <w:r w:rsidRPr="00D37C50">
        <w:rPr>
          <w:rFonts w:asciiTheme="minorHAnsi" w:hAnsiTheme="minorHAnsi" w:cstheme="minorHAnsi"/>
          <w:b/>
          <w:bCs/>
          <w:szCs w:val="22"/>
        </w:rPr>
        <w:t>.</w:t>
      </w:r>
    </w:p>
    <w:p w14:paraId="3654C499" w14:textId="5B1F27A7" w:rsidR="00D625C5" w:rsidRPr="00D37C50" w:rsidRDefault="00D625C5" w:rsidP="001C6D00">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„ARHEOLOŠKO NALAZIŠTE I PARK KAMENICA“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178.b</w:t>
      </w:r>
      <w:r w:rsidRPr="00D37C50">
        <w:rPr>
          <w:rFonts w:asciiTheme="minorHAnsi" w:hAnsiTheme="minorHAnsi" w:cstheme="minorHAnsi"/>
          <w:i w:val="0"/>
          <w:iCs/>
          <w:color w:val="auto"/>
          <w:sz w:val="22"/>
          <w:szCs w:val="22"/>
        </w:rPr>
        <w:t xml:space="preserve"> koji glasi:</w:t>
      </w:r>
    </w:p>
    <w:p w14:paraId="6D06E95C" w14:textId="77777777" w:rsidR="00D625C5" w:rsidRPr="00D37C50" w:rsidRDefault="00D625C5" w:rsidP="00D625C5">
      <w:pPr>
        <w:jc w:val="both"/>
        <w:rPr>
          <w:rFonts w:cs="Calibri"/>
          <w:szCs w:val="22"/>
        </w:rPr>
      </w:pPr>
      <w:r w:rsidRPr="00D37C50">
        <w:rPr>
          <w:rFonts w:cs="Calibri"/>
          <w:b/>
          <w:bCs/>
          <w:szCs w:val="22"/>
        </w:rPr>
        <w:t>„</w:t>
      </w:r>
      <w:r w:rsidRPr="00D37C50">
        <w:rPr>
          <w:rFonts w:cs="Calibri"/>
          <w:szCs w:val="22"/>
        </w:rPr>
        <w:t xml:space="preserve">Radi zaštite i korištenja arheološkog nalazišta Kamenica omogućuje se izgradnja Arheološkog parka Kamenica (planska oznaka u kartografskom prikazu Korištenje i namjena površina: AP). </w:t>
      </w:r>
    </w:p>
    <w:p w14:paraId="3D336F13" w14:textId="77777777" w:rsidR="00D625C5" w:rsidRPr="00D37C50" w:rsidRDefault="00D625C5" w:rsidP="00D625C5">
      <w:pPr>
        <w:spacing w:after="120"/>
        <w:jc w:val="both"/>
        <w:rPr>
          <w:rFonts w:cs="Calibri"/>
          <w:szCs w:val="22"/>
        </w:rPr>
      </w:pPr>
      <w:r w:rsidRPr="00D37C50">
        <w:rPr>
          <w:rFonts w:cs="Calibri"/>
          <w:szCs w:val="22"/>
        </w:rPr>
        <w:t xml:space="preserve">Ne destruktivnim geofizičkim istraživanjem arheološkog nalazišta Kamenica pronađeni su ostaci ranokršćanske bazilike s popratnim objektima i osmerokutnom krstionicom iz 4. ili 5. stoljeća, za koju se pretpostavlja da je bila memorijalna crkva sv. </w:t>
      </w:r>
      <w:proofErr w:type="spellStart"/>
      <w:r w:rsidRPr="00D37C50">
        <w:rPr>
          <w:rFonts w:cs="Calibri"/>
          <w:szCs w:val="22"/>
        </w:rPr>
        <w:t>Poliona</w:t>
      </w:r>
      <w:proofErr w:type="spellEnd"/>
      <w:r w:rsidRPr="00D37C50">
        <w:rPr>
          <w:rFonts w:cs="Calibri"/>
          <w:szCs w:val="22"/>
        </w:rPr>
        <w:t xml:space="preserve">. Nalazište ima izuzetno veliki znanstveni, kulturni, odgojno-obrazovni i turistički potencijal za daljnje izučavanje, prezentaciju i korištenje pa je stoga kroz Plan je nužno osigurati racionalno korištenje prostora i zaštitu svojstva kulturnog dobra od  daljnje degradacije izazvane građevinskim radovima u neposrednom okružju. Na području Kamenice prije početka bilo kakve izgradnje na neizgrađenim česticama i prije početka daljnje izgradnje na djelomice izgrađenim česticama kroz Plan je potrebno: </w:t>
      </w:r>
    </w:p>
    <w:p w14:paraId="79390118" w14:textId="77777777" w:rsidR="00D625C5" w:rsidRPr="00D37C50" w:rsidRDefault="00D625C5" w:rsidP="00D625C5">
      <w:pPr>
        <w:numPr>
          <w:ilvl w:val="0"/>
          <w:numId w:val="54"/>
        </w:numPr>
        <w:spacing w:after="120" w:line="259" w:lineRule="auto"/>
        <w:jc w:val="both"/>
        <w:rPr>
          <w:rFonts w:cs="Calibri"/>
          <w:szCs w:val="22"/>
        </w:rPr>
      </w:pPr>
      <w:r w:rsidRPr="00D37C50">
        <w:rPr>
          <w:rFonts w:cs="Calibri"/>
          <w:szCs w:val="22"/>
        </w:rPr>
        <w:t xml:space="preserve">ograničiti namjenu  prostora isključivo za znanstveno istraživanje, prezentaciju, interpretaciju i korištenje kulturne baštine u turističke svrhe sa sadržajima koji neće biti u suprotnosti značaju nalazišta na sljedećim katastarskim česticama: k.č. br. 5003, 5004, 5005, 5006, 5007, 5008, 5009, dio 5014, dio, 5015, dio 5016/1, dio 5017/1, 5018/1, dio 5019, 5020/1, 5020/2, 5021, 5022, dio 5023/1, 5023/8, 5023/9, 5023/11, dio 5023/12, 5023/13, dio 6208, dio 6209, 6211 sve k.o. Vinkovci II te dio 450, dio 452/1 sve k.o. Mirkovci; </w:t>
      </w:r>
    </w:p>
    <w:p w14:paraId="1AEBE3B7" w14:textId="77777777" w:rsidR="00D625C5" w:rsidRPr="00D37C50" w:rsidRDefault="00D625C5" w:rsidP="00D625C5">
      <w:pPr>
        <w:numPr>
          <w:ilvl w:val="0"/>
          <w:numId w:val="54"/>
        </w:numPr>
        <w:spacing w:after="120" w:line="259" w:lineRule="auto"/>
        <w:jc w:val="both"/>
        <w:rPr>
          <w:rFonts w:cs="Calibri"/>
          <w:szCs w:val="22"/>
        </w:rPr>
      </w:pPr>
      <w:r w:rsidRPr="00D37C50">
        <w:rPr>
          <w:rFonts w:cs="Calibri"/>
          <w:szCs w:val="22"/>
        </w:rPr>
        <w:t xml:space="preserve">odrediti obvezu izrade Konzervatorske podloge te ishođenja posebnih uvjeta i prethodnog odobrenja sukladno Zakonu o zaštiti i očuvanju kulturnih dobara („Narodne novine“ broj: 69/99., 151/03., 157/03., 87/09., 88/10., 61/11., 25/12., 136/12., 157/13., 152/14., 98/15., 44/17.) za k.č. br. 5003, 5004, 5005, 5006, 5007, 5008, 5009, dio 5014, dio, 5015, dio 5016/1, dio 5017/1, 5018/1, dio 5019, 5020/1, 5020/2, 5021, 5022, dio 5023/1, 5023/8, 5023/9, 5023/11, dio 5023/12, 5023/13, dio 6208, dio 6209, 6211 sve k.o. Vinkovci II te dio 450, dio 452/1 sve k.o. Mirkovci; </w:t>
      </w:r>
    </w:p>
    <w:p w14:paraId="668BAFD5" w14:textId="77777777" w:rsidR="00D625C5" w:rsidRPr="00D37C50" w:rsidRDefault="00D625C5" w:rsidP="00D625C5">
      <w:pPr>
        <w:numPr>
          <w:ilvl w:val="0"/>
          <w:numId w:val="54"/>
        </w:numPr>
        <w:spacing w:after="120" w:line="259" w:lineRule="auto"/>
        <w:jc w:val="both"/>
        <w:rPr>
          <w:rFonts w:cs="Calibri"/>
          <w:szCs w:val="22"/>
        </w:rPr>
      </w:pPr>
      <w:r w:rsidRPr="00D37C50">
        <w:rPr>
          <w:rFonts w:cs="Calibri"/>
          <w:szCs w:val="22"/>
        </w:rPr>
        <w:t xml:space="preserve">U skladu sa odredbama </w:t>
      </w:r>
      <w:proofErr w:type="spellStart"/>
      <w:r w:rsidRPr="00D37C50">
        <w:rPr>
          <w:rFonts w:cs="Calibri"/>
          <w:szCs w:val="22"/>
        </w:rPr>
        <w:t>PPUG</w:t>
      </w:r>
      <w:proofErr w:type="spellEnd"/>
      <w:r w:rsidRPr="00D37C50">
        <w:rPr>
          <w:rFonts w:cs="Calibri"/>
          <w:szCs w:val="22"/>
        </w:rPr>
        <w:t xml:space="preserve"> Vinkovci mora se osigurati alternativni smjer za izgradnju spojne ceste između istočne obilaznice grada Vinkovaca i  Zvonarske ulice preko k.č. br. 5001, 5002, 6209, 5011 k.o. Vinkovci II i ulice 6212/1 k.o. Vinkovci II. Radi zaštite prostora za alternativni koridor ceste na k.č. br. 5001, 5002, 6209, 5011 k.o. Vinkovci II određuje se obveza očuvanja postojećeg stanja izgrađenosti utvrđenog na DOF5/11 i zabranjuje nova izgradnja koja nije u skladu s Planom; </w:t>
      </w:r>
    </w:p>
    <w:p w14:paraId="17E55BBE" w14:textId="77777777" w:rsidR="00D625C5" w:rsidRPr="00D37C50" w:rsidRDefault="00D625C5" w:rsidP="00D625C5">
      <w:pPr>
        <w:numPr>
          <w:ilvl w:val="0"/>
          <w:numId w:val="54"/>
        </w:numPr>
        <w:spacing w:after="120" w:line="259" w:lineRule="auto"/>
        <w:jc w:val="both"/>
        <w:rPr>
          <w:rFonts w:cs="Calibri"/>
          <w:szCs w:val="22"/>
        </w:rPr>
      </w:pPr>
      <w:r w:rsidRPr="00D37C50">
        <w:rPr>
          <w:rFonts w:cs="Calibri"/>
          <w:szCs w:val="22"/>
        </w:rPr>
        <w:t xml:space="preserve">Unutar Zone A Arheološke zone Kamenica - k.č.br. 5007, 5008, 5009 sve k.o. Vinkovci II dozvoljeni su jedino zahvati koji su u skladu sa sustavom mjera zaštite Zone A iz rješenja o zaštiti Arheološke zone Kamenica, a koji se moraju provesti uz ishođenje posebnih uvjeta, potvrde glavnog projekta, odnosno prethodnog odobrenja nadležnog tijela Ministarstva kulture. </w:t>
      </w:r>
    </w:p>
    <w:p w14:paraId="54FD47F0" w14:textId="77777777" w:rsidR="00D625C5" w:rsidRPr="00D37C50" w:rsidRDefault="00D625C5" w:rsidP="00D625C5">
      <w:pPr>
        <w:numPr>
          <w:ilvl w:val="0"/>
          <w:numId w:val="54"/>
        </w:numPr>
        <w:spacing w:after="120" w:line="259" w:lineRule="auto"/>
        <w:jc w:val="both"/>
        <w:rPr>
          <w:rFonts w:cs="Calibri"/>
          <w:szCs w:val="22"/>
        </w:rPr>
      </w:pPr>
      <w:r w:rsidRPr="00D37C50">
        <w:rPr>
          <w:rFonts w:cs="Calibri"/>
          <w:szCs w:val="22"/>
        </w:rPr>
        <w:t xml:space="preserve">Unutar zone “A“ Arheološke zone Kamenica - k.č.br. 5007, 5008, 5009 sve k.o. Vinkovci II iznimno od točke 1. i dok se ne osiguraju uvjeti za znanstveno istraživanje i sadržaje iz točke 1. dozvoljena je </w:t>
      </w:r>
      <w:r w:rsidRPr="00D37C50">
        <w:rPr>
          <w:rFonts w:cs="Calibri"/>
          <w:szCs w:val="22"/>
        </w:rPr>
        <w:lastRenderedPageBreak/>
        <w:t xml:space="preserve">privremena namjena i popunjavanje prostora sadržajima javne namjene za boravak na otvorenom. Sva izgradnja i oprema privremenih sadržaja trebaju biti montažnog karaktera Uvjet za izgradnju privremenih sadržaja je da nisu potrebni zemljani radovi nivelacije tla niti temeljenje dublje od 40 cm te da se isti mogu premjestiti ili ukloniti bez utjecaja na arheološko  nalazište. Prihvatljivi su sljedeći privremeni sadržaji: </w:t>
      </w:r>
    </w:p>
    <w:p w14:paraId="13BD99B5" w14:textId="77777777" w:rsidR="00D625C5" w:rsidRPr="00D37C50" w:rsidRDefault="00D625C5" w:rsidP="00D625C5">
      <w:pPr>
        <w:numPr>
          <w:ilvl w:val="1"/>
          <w:numId w:val="55"/>
        </w:numPr>
        <w:spacing w:line="259" w:lineRule="auto"/>
        <w:ind w:left="567" w:hanging="141"/>
        <w:jc w:val="both"/>
        <w:rPr>
          <w:rFonts w:cs="Calibri"/>
          <w:szCs w:val="22"/>
        </w:rPr>
      </w:pPr>
      <w:r w:rsidRPr="00D37C50">
        <w:rPr>
          <w:rFonts w:cs="Calibri"/>
          <w:szCs w:val="22"/>
        </w:rPr>
        <w:t xml:space="preserve">zelena površina – održavani travnjak, </w:t>
      </w:r>
    </w:p>
    <w:p w14:paraId="6BBE6E39" w14:textId="77777777" w:rsidR="00D625C5" w:rsidRPr="00D37C50" w:rsidRDefault="00D625C5" w:rsidP="00D625C5">
      <w:pPr>
        <w:numPr>
          <w:ilvl w:val="1"/>
          <w:numId w:val="55"/>
        </w:numPr>
        <w:spacing w:line="259" w:lineRule="auto"/>
        <w:ind w:left="567" w:hanging="141"/>
        <w:jc w:val="both"/>
        <w:rPr>
          <w:rFonts w:cs="Calibri"/>
          <w:szCs w:val="22"/>
        </w:rPr>
      </w:pPr>
      <w:r w:rsidRPr="00D37C50">
        <w:rPr>
          <w:rFonts w:cs="Calibri"/>
          <w:szCs w:val="22"/>
        </w:rPr>
        <w:t xml:space="preserve">cvjetni nasadi bez sadnje visokog raslinja (živice, čempresi, stabla i slično), </w:t>
      </w:r>
    </w:p>
    <w:p w14:paraId="039766C3" w14:textId="77777777" w:rsidR="00D625C5" w:rsidRPr="00D37C50" w:rsidRDefault="00D625C5" w:rsidP="00D625C5">
      <w:pPr>
        <w:numPr>
          <w:ilvl w:val="1"/>
          <w:numId w:val="55"/>
        </w:numPr>
        <w:spacing w:line="259" w:lineRule="auto"/>
        <w:ind w:left="567" w:hanging="141"/>
        <w:jc w:val="both"/>
        <w:rPr>
          <w:rFonts w:cs="Calibri"/>
          <w:szCs w:val="22"/>
        </w:rPr>
      </w:pPr>
      <w:r w:rsidRPr="00D37C50">
        <w:rPr>
          <w:rFonts w:cs="Calibri"/>
          <w:szCs w:val="22"/>
        </w:rPr>
        <w:t xml:space="preserve">pješački koridori - šljunčane staze, </w:t>
      </w:r>
    </w:p>
    <w:p w14:paraId="624E0999" w14:textId="77777777" w:rsidR="00D625C5" w:rsidRPr="00D37C50" w:rsidRDefault="00D625C5" w:rsidP="00D625C5">
      <w:pPr>
        <w:numPr>
          <w:ilvl w:val="1"/>
          <w:numId w:val="55"/>
        </w:numPr>
        <w:spacing w:line="259" w:lineRule="auto"/>
        <w:ind w:left="567" w:hanging="141"/>
        <w:jc w:val="both"/>
        <w:rPr>
          <w:rFonts w:cs="Calibri"/>
          <w:szCs w:val="22"/>
        </w:rPr>
      </w:pPr>
      <w:r w:rsidRPr="00D37C50">
        <w:rPr>
          <w:rFonts w:cs="Calibri"/>
          <w:szCs w:val="22"/>
        </w:rPr>
        <w:t xml:space="preserve">urbana oprema uz pješačke koridore (klupe, koševi za smeće) isključivo od prirodnog materijala, </w:t>
      </w:r>
    </w:p>
    <w:p w14:paraId="66D32CB7" w14:textId="77777777" w:rsidR="00D625C5" w:rsidRPr="00D37C50" w:rsidRDefault="00D625C5" w:rsidP="00D625C5">
      <w:pPr>
        <w:numPr>
          <w:ilvl w:val="1"/>
          <w:numId w:val="55"/>
        </w:numPr>
        <w:spacing w:line="259" w:lineRule="auto"/>
        <w:ind w:left="567" w:hanging="141"/>
        <w:jc w:val="both"/>
        <w:rPr>
          <w:rFonts w:cs="Calibri"/>
          <w:szCs w:val="22"/>
        </w:rPr>
      </w:pPr>
      <w:r w:rsidRPr="00D37C50">
        <w:rPr>
          <w:rFonts w:cs="Calibri"/>
          <w:szCs w:val="22"/>
        </w:rPr>
        <w:t>dječje igralište (za djecu do 12 godina),</w:t>
      </w:r>
    </w:p>
    <w:p w14:paraId="4E67452B" w14:textId="77777777" w:rsidR="00D625C5" w:rsidRPr="00D37C50" w:rsidRDefault="00D625C5" w:rsidP="00D625C5">
      <w:pPr>
        <w:numPr>
          <w:ilvl w:val="1"/>
          <w:numId w:val="55"/>
        </w:numPr>
        <w:spacing w:line="259" w:lineRule="auto"/>
        <w:ind w:left="567" w:hanging="141"/>
        <w:jc w:val="both"/>
        <w:rPr>
          <w:rFonts w:cs="Calibri"/>
          <w:szCs w:val="22"/>
        </w:rPr>
      </w:pPr>
      <w:r w:rsidRPr="00D37C50">
        <w:rPr>
          <w:rFonts w:cs="Calibri"/>
          <w:szCs w:val="22"/>
        </w:rPr>
        <w:t xml:space="preserve">informativne ploče s podacima kulturi, povijesti, energetskoj učinkovitosti ili drugim sadržajima – osim reklamnoga, </w:t>
      </w:r>
    </w:p>
    <w:p w14:paraId="6AD5508B" w14:textId="77777777" w:rsidR="00D625C5" w:rsidRPr="00D37C50" w:rsidRDefault="00D625C5" w:rsidP="00D625C5">
      <w:pPr>
        <w:numPr>
          <w:ilvl w:val="1"/>
          <w:numId w:val="55"/>
        </w:numPr>
        <w:spacing w:after="160" w:line="259" w:lineRule="auto"/>
        <w:ind w:left="567" w:hanging="141"/>
        <w:jc w:val="both"/>
        <w:rPr>
          <w:rFonts w:cs="Calibri"/>
          <w:szCs w:val="22"/>
        </w:rPr>
      </w:pPr>
      <w:r w:rsidRPr="00D37C50">
        <w:rPr>
          <w:rFonts w:cs="Calibri"/>
          <w:szCs w:val="22"/>
        </w:rPr>
        <w:t xml:space="preserve">dozvoljena je rasvjeta privremenih sadržaja postavljanjem pojedinačnih rasvjetnih stupova koja će se napajati nadzemnim elektroenergetskim kablovima. </w:t>
      </w:r>
    </w:p>
    <w:p w14:paraId="147FE11B" w14:textId="77777777" w:rsidR="00D625C5" w:rsidRPr="00D37C50" w:rsidRDefault="00D625C5" w:rsidP="00D625C5">
      <w:pPr>
        <w:numPr>
          <w:ilvl w:val="0"/>
          <w:numId w:val="54"/>
        </w:numPr>
        <w:spacing w:after="160" w:line="259" w:lineRule="auto"/>
        <w:jc w:val="both"/>
        <w:rPr>
          <w:rFonts w:cs="Calibri"/>
          <w:szCs w:val="22"/>
        </w:rPr>
      </w:pPr>
      <w:r w:rsidRPr="00D37C50">
        <w:rPr>
          <w:rFonts w:cs="Calibri"/>
          <w:szCs w:val="22"/>
        </w:rPr>
        <w:t>Unutar Zone “B“ Arheološke zone Kamenica - k.č.br. 5003, 5004, 5005, 5006, dio 5014, dio 5015, dio 5016/1, dio 5017/1, 5018/1, dio 5019, 5020/1, 5020/2, 5021, 5022/1, 5022/2, dio 5023/1, 5023/8, 5023/9, 5023/11, 5023/12, 5023/13, dio 6208, 6209, 6211 sve k.o. Vinkovci II i k.č.br. 450, 451/1, 451/2, 451/3,</w:t>
      </w:r>
      <w:r w:rsidRPr="00D37C50">
        <w:rPr>
          <w:rFonts w:cs="Calibri"/>
          <w:b/>
          <w:szCs w:val="22"/>
        </w:rPr>
        <w:t xml:space="preserve"> </w:t>
      </w:r>
      <w:r w:rsidRPr="00D37C50">
        <w:rPr>
          <w:rFonts w:cs="Calibri"/>
          <w:szCs w:val="22"/>
        </w:rPr>
        <w:t>452/1 sve k.o. Mirkovci dozvoljeni su jedino zahvati koji su u skladu sa sustavom mjera zaštite Zone B iz rješenja o zaštiti Arheološke zone Kamenica, a koji se moraju provesti uz ishođenje posebnih uvjeta, potvrde glavnog projekta, odnosno prethodnog odobrenja nadležnog tijela Ministarstva kulture.</w:t>
      </w:r>
    </w:p>
    <w:p w14:paraId="08EB7EFC" w14:textId="77777777" w:rsidR="00D625C5" w:rsidRPr="00D37C50" w:rsidRDefault="00D625C5" w:rsidP="00D625C5">
      <w:pPr>
        <w:spacing w:after="120"/>
        <w:jc w:val="both"/>
        <w:rPr>
          <w:rFonts w:cs="Calibri"/>
          <w:szCs w:val="22"/>
        </w:rPr>
      </w:pPr>
      <w:r w:rsidRPr="00D37C50">
        <w:rPr>
          <w:rFonts w:cs="Calibri"/>
          <w:szCs w:val="22"/>
        </w:rPr>
        <w:t>Radi zaštite nalazišta potrebno je ograničiti katnost izgradnje na česticama koje su u neposrednom dodiru sa zonom ograničene namjene prostora na visinu koja trenutno prevladava na tom prostoru.</w:t>
      </w:r>
      <w:r w:rsidRPr="00D37C50">
        <w:rPr>
          <w:rFonts w:cs="Calibri"/>
          <w:b/>
          <w:bCs/>
          <w:szCs w:val="22"/>
        </w:rPr>
        <w:t>“</w:t>
      </w:r>
    </w:p>
    <w:p w14:paraId="4D734989" w14:textId="77777777" w:rsidR="00D625C5" w:rsidRPr="00D37C50" w:rsidRDefault="00D625C5" w:rsidP="00D625C5">
      <w:pPr>
        <w:jc w:val="both"/>
        <w:rPr>
          <w:rFonts w:asciiTheme="minorHAnsi" w:hAnsiTheme="minorHAnsi" w:cstheme="minorHAnsi"/>
          <w:szCs w:val="22"/>
        </w:rPr>
      </w:pPr>
    </w:p>
    <w:p w14:paraId="5AD8EB41" w14:textId="602747CE"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61</w:t>
      </w:r>
      <w:r w:rsidRPr="00D37C50">
        <w:rPr>
          <w:rFonts w:asciiTheme="minorHAnsi" w:hAnsiTheme="minorHAnsi" w:cstheme="minorHAnsi"/>
          <w:b/>
          <w:bCs/>
          <w:szCs w:val="22"/>
        </w:rPr>
        <w:t>.</w:t>
      </w:r>
    </w:p>
    <w:p w14:paraId="4EC5F853" w14:textId="77777777" w:rsidR="00D625C5" w:rsidRPr="00D37C50" w:rsidRDefault="00D625C5" w:rsidP="00D625C5">
      <w:pPr>
        <w:pStyle w:val="text"/>
        <w:spacing w:before="0" w:beforeAutospacing="0" w:after="120" w:afterAutospacing="0"/>
        <w:ind w:firstLine="284"/>
        <w:jc w:val="both"/>
        <w:rPr>
          <w:rFonts w:asciiTheme="minorHAnsi" w:hAnsiTheme="minorHAnsi" w:cstheme="minorHAnsi"/>
          <w:b/>
          <w:bCs/>
          <w:i w:val="0"/>
          <w:iCs/>
          <w:color w:val="auto"/>
          <w:sz w:val="22"/>
          <w:szCs w:val="22"/>
        </w:rPr>
      </w:pPr>
      <w:r w:rsidRPr="00D37C50">
        <w:rPr>
          <w:rFonts w:asciiTheme="minorHAnsi" w:hAnsiTheme="minorHAnsi" w:cstheme="minorHAnsi"/>
          <w:i w:val="0"/>
          <w:iCs/>
          <w:color w:val="auto"/>
          <w:sz w:val="22"/>
          <w:szCs w:val="22"/>
        </w:rPr>
        <w:t xml:space="preserve">Naslov: </w:t>
      </w:r>
      <w:r w:rsidRPr="00D37C50">
        <w:rPr>
          <w:rFonts w:asciiTheme="minorHAnsi" w:hAnsiTheme="minorHAnsi" w:cstheme="minorHAnsi"/>
          <w:b/>
          <w:bCs/>
          <w:i w:val="0"/>
          <w:iCs/>
          <w:color w:val="auto"/>
          <w:sz w:val="22"/>
          <w:szCs w:val="22"/>
        </w:rPr>
        <w:t>„KONTAKTNE ZONE“</w:t>
      </w:r>
      <w:r w:rsidRPr="00D37C50">
        <w:rPr>
          <w:rFonts w:asciiTheme="minorHAnsi" w:hAnsiTheme="minorHAnsi" w:cstheme="minorHAnsi"/>
          <w:i w:val="0"/>
          <w:iCs/>
          <w:color w:val="auto"/>
          <w:sz w:val="22"/>
          <w:szCs w:val="22"/>
        </w:rPr>
        <w:t xml:space="preserve"> i podnaslov: </w:t>
      </w:r>
      <w:r w:rsidRPr="00D37C50">
        <w:rPr>
          <w:rFonts w:asciiTheme="minorHAnsi" w:hAnsiTheme="minorHAnsi" w:cstheme="minorHAnsi"/>
          <w:b/>
          <w:bCs/>
          <w:i w:val="0"/>
          <w:iCs/>
          <w:color w:val="auto"/>
          <w:sz w:val="22"/>
          <w:szCs w:val="22"/>
        </w:rPr>
        <w:t>„Smjernice za moguće i potrebne zahvate i uvjeti građenja“</w:t>
      </w:r>
      <w:r w:rsidRPr="00D37C50">
        <w:rPr>
          <w:rFonts w:asciiTheme="minorHAnsi" w:hAnsiTheme="minorHAnsi" w:cstheme="minorHAnsi"/>
          <w:i w:val="0"/>
          <w:iCs/>
          <w:color w:val="auto"/>
          <w:sz w:val="22"/>
          <w:szCs w:val="22"/>
        </w:rPr>
        <w:t xml:space="preserve"> mijenjaju se i glase: </w:t>
      </w:r>
      <w:r w:rsidRPr="00D37C50">
        <w:rPr>
          <w:rFonts w:asciiTheme="minorHAnsi" w:hAnsiTheme="minorHAnsi" w:cstheme="minorHAnsi"/>
          <w:b/>
          <w:bCs/>
          <w:i w:val="0"/>
          <w:iCs/>
          <w:color w:val="auto"/>
          <w:sz w:val="22"/>
          <w:szCs w:val="22"/>
        </w:rPr>
        <w:t xml:space="preserve">„ZAŠTITA KULTURNIH DOBARA LOKALNOG ZNAČAJA“ </w:t>
      </w:r>
      <w:r w:rsidRPr="00D37C50">
        <w:rPr>
          <w:rFonts w:asciiTheme="minorHAnsi" w:hAnsiTheme="minorHAnsi" w:cstheme="minorHAnsi"/>
          <w:i w:val="0"/>
          <w:iCs/>
          <w:color w:val="auto"/>
          <w:sz w:val="22"/>
          <w:szCs w:val="22"/>
        </w:rPr>
        <w:t xml:space="preserve">i </w:t>
      </w:r>
      <w:r w:rsidRPr="00D37C50">
        <w:rPr>
          <w:rFonts w:asciiTheme="minorHAnsi" w:hAnsiTheme="minorHAnsi" w:cstheme="minorHAnsi"/>
          <w:b/>
          <w:bCs/>
          <w:i w:val="0"/>
          <w:iCs/>
          <w:color w:val="auto"/>
          <w:sz w:val="22"/>
          <w:szCs w:val="22"/>
        </w:rPr>
        <w:t>„9.3.7.Mjere zaštite kulturnih dobara lokalnog značaja (evidentiranih kulturnih dobara)“</w:t>
      </w:r>
      <w:r w:rsidRPr="00D37C50">
        <w:rPr>
          <w:rFonts w:asciiTheme="minorHAnsi" w:hAnsiTheme="minorHAnsi" w:cstheme="minorHAnsi"/>
          <w:i w:val="0"/>
          <w:iCs/>
          <w:color w:val="auto"/>
          <w:sz w:val="22"/>
          <w:szCs w:val="22"/>
        </w:rPr>
        <w:t>.</w:t>
      </w:r>
    </w:p>
    <w:p w14:paraId="1BD46E95" w14:textId="77777777" w:rsidR="00D625C5" w:rsidRPr="00D37C50" w:rsidRDefault="00D625C5" w:rsidP="00D625C5">
      <w:pPr>
        <w:jc w:val="both"/>
        <w:rPr>
          <w:rFonts w:asciiTheme="minorHAnsi" w:hAnsiTheme="minorHAnsi" w:cstheme="minorHAnsi"/>
          <w:szCs w:val="22"/>
        </w:rPr>
      </w:pPr>
    </w:p>
    <w:p w14:paraId="3FA30938" w14:textId="30987E7C"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62</w:t>
      </w:r>
      <w:r w:rsidRPr="00D37C50">
        <w:rPr>
          <w:rFonts w:asciiTheme="minorHAnsi" w:hAnsiTheme="minorHAnsi" w:cstheme="minorHAnsi"/>
          <w:b/>
          <w:bCs/>
          <w:szCs w:val="22"/>
        </w:rPr>
        <w:t>.</w:t>
      </w:r>
    </w:p>
    <w:p w14:paraId="6CA580EF" w14:textId="77777777" w:rsidR="00D625C5" w:rsidRPr="00D37C50" w:rsidRDefault="00D625C5" w:rsidP="001C6D00">
      <w:pPr>
        <w:jc w:val="both"/>
        <w:rPr>
          <w:rFonts w:asciiTheme="minorHAnsi" w:hAnsiTheme="minorHAnsi" w:cstheme="minorHAnsi"/>
          <w:b/>
          <w:bCs/>
          <w:szCs w:val="22"/>
        </w:rPr>
      </w:pPr>
      <w:r w:rsidRPr="00D37C50">
        <w:rPr>
          <w:rFonts w:asciiTheme="minorHAnsi" w:hAnsiTheme="minorHAnsi" w:cstheme="minorHAnsi"/>
          <w:b/>
          <w:bCs/>
          <w:szCs w:val="22"/>
        </w:rPr>
        <w:t xml:space="preserve">Članak 179. </w:t>
      </w:r>
      <w:r w:rsidRPr="00D37C50">
        <w:rPr>
          <w:rFonts w:asciiTheme="minorHAnsi" w:hAnsiTheme="minorHAnsi" w:cstheme="minorHAnsi"/>
          <w:szCs w:val="22"/>
        </w:rPr>
        <w:t>mijenja se i glasi:</w:t>
      </w:r>
    </w:p>
    <w:p w14:paraId="245037A1" w14:textId="1DD575E2" w:rsidR="00D625C5" w:rsidRPr="00D37C50" w:rsidRDefault="00D625C5" w:rsidP="00D625C5">
      <w:pPr>
        <w:widowControl w:val="0"/>
        <w:overflowPunct w:val="0"/>
        <w:autoSpaceDE w:val="0"/>
        <w:autoSpaceDN w:val="0"/>
        <w:adjustRightInd w:val="0"/>
        <w:spacing w:before="40"/>
        <w:jc w:val="both"/>
        <w:textAlignment w:val="baseline"/>
        <w:rPr>
          <w:rFonts w:cs="Calibri"/>
          <w:szCs w:val="22"/>
          <w:lang w:eastAsia="en-US"/>
        </w:rPr>
      </w:pPr>
      <w:r w:rsidRPr="00D37C50">
        <w:rPr>
          <w:rFonts w:cs="Calibri"/>
          <w:b/>
          <w:bCs/>
          <w:szCs w:val="22"/>
          <w:lang w:eastAsia="en-US"/>
        </w:rPr>
        <w:t>„Evidentirana kulturna</w:t>
      </w:r>
      <w:r w:rsidRPr="00D37C50">
        <w:rPr>
          <w:rFonts w:cs="Calibri"/>
          <w:szCs w:val="22"/>
          <w:lang w:eastAsia="en-US"/>
        </w:rPr>
        <w:t xml:space="preserve"> dobra graditeljske baštine spadaju u kategoriju dobara od lokalnog značaja. Za zahvate na evidentiranim kulturnim dobrima graditeljske baštine prije početka radova preporučuje se pribaviti stručno mišljenje nadležnog Konzervatorskog odjela. Odluku o proglašenju zaštićenog kulturnog dobra od lokalnog značaja donosi predstavničko tijelo lokalne samouprave sukladno </w:t>
      </w:r>
      <w:r w:rsidR="00765D96">
        <w:rPr>
          <w:rFonts w:cs="Calibri"/>
          <w:szCs w:val="22"/>
          <w:lang w:eastAsia="en-US"/>
        </w:rPr>
        <w:t xml:space="preserve">Članku </w:t>
      </w:r>
      <w:r w:rsidRPr="00D37C50">
        <w:rPr>
          <w:rFonts w:cs="Calibri"/>
          <w:szCs w:val="22"/>
          <w:lang w:eastAsia="en-US"/>
        </w:rPr>
        <w:t>17. Zakona o zaštiti i očuvanju kulturnih dobara, a način njegove zaštite utvrđuje se uz prethodnu suglasnost nadležnog Konzervatorskog odjela.</w:t>
      </w:r>
    </w:p>
    <w:p w14:paraId="3472D70F"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 xml:space="preserve">Na povijesnim građevinama koje su nositelji identiteta grada potrebni su radovi konzervacije uz očuvanje izvornog izgleda i oblikovanja uz moguće prilagodbe u interijeru, kao i neophodni radovi građevinske sanacije, održavanja, sanacije, rekonstrukcije, prenamjene, restitucije (ili reinterpretacije) pročelja. </w:t>
      </w:r>
    </w:p>
    <w:p w14:paraId="34B11D70"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 xml:space="preserve">Gospodarske građevine, ako nisu više u izvornoj namjeni, moguće je prilagoditi novim zahtjevima, bilo stanovanja ili neke djelatnosti koja se može odvijati u zadanim gabaritima građevine, uz očuvanje karakterističnih obilježja njihovih pročelja. </w:t>
      </w:r>
    </w:p>
    <w:p w14:paraId="09C31401"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 xml:space="preserve">Tradicijske građevine moguće je prilagoditi suvremenim stambenim funkcijama, uz očuvanje njihovog </w:t>
      </w:r>
      <w:r w:rsidRPr="00D37C50">
        <w:rPr>
          <w:rFonts w:cs="Calibri"/>
          <w:szCs w:val="22"/>
          <w:lang w:eastAsia="en-US"/>
        </w:rPr>
        <w:lastRenderedPageBreak/>
        <w:t xml:space="preserve">vanjskog izgleda. </w:t>
      </w:r>
    </w:p>
    <w:p w14:paraId="1BE31453" w14:textId="77777777" w:rsidR="00D625C5" w:rsidRPr="00D37C50" w:rsidRDefault="00D625C5" w:rsidP="00D625C5">
      <w:pPr>
        <w:widowControl w:val="0"/>
        <w:overflowPunct w:val="0"/>
        <w:autoSpaceDE w:val="0"/>
        <w:autoSpaceDN w:val="0"/>
        <w:adjustRightInd w:val="0"/>
        <w:spacing w:after="120"/>
        <w:jc w:val="both"/>
        <w:textAlignment w:val="baseline"/>
        <w:rPr>
          <w:rFonts w:cs="Calibri"/>
          <w:szCs w:val="22"/>
          <w:lang w:eastAsia="en-US"/>
        </w:rPr>
      </w:pPr>
      <w:r w:rsidRPr="00D37C50">
        <w:rPr>
          <w:rFonts w:cs="Calibri"/>
          <w:szCs w:val="22"/>
          <w:lang w:eastAsia="en-US"/>
        </w:rPr>
        <w:t>U kontaktnoj zoni povijesne jezgre, ili dijela povijesnog naselja, novu je gradnju potrebno planirati na načelu uspostave harmoničnog odnosa s tradicijskim i povijesnim vrijednostima; što znači poštovanje karakterističnog načina gradnje, građevinske linije, prilagođene visine pročelja i sljemena, uz uvjete oblikovanja pročelja.</w:t>
      </w:r>
    </w:p>
    <w:p w14:paraId="718F8333" w14:textId="77777777" w:rsidR="00D625C5" w:rsidRPr="00D37C50" w:rsidRDefault="00D625C5" w:rsidP="00D625C5">
      <w:pPr>
        <w:spacing w:after="120"/>
        <w:jc w:val="both"/>
        <w:rPr>
          <w:rFonts w:cs="Calibri"/>
          <w:szCs w:val="22"/>
        </w:rPr>
      </w:pPr>
      <w:r w:rsidRPr="00D37C50">
        <w:rPr>
          <w:rFonts w:cs="Calibri"/>
          <w:szCs w:val="22"/>
          <w:lang w:eastAsia="en-US"/>
        </w:rPr>
        <w:t>Spomen obilježja, grobnice, kapelice, križevi i drugi elementi javnih obilježja koji nisu zaštićeni ni evidentirani ne mogu se uklanjati, premještati ili na njima bilo što raditi bez pribavljenog mišljenja nadležnog konzervatorskog odijela.</w:t>
      </w:r>
      <w:r w:rsidRPr="00D37C50">
        <w:rPr>
          <w:rFonts w:cs="Calibri"/>
          <w:b/>
          <w:bCs/>
          <w:szCs w:val="22"/>
          <w:lang w:eastAsia="en-US"/>
        </w:rPr>
        <w:t>“</w:t>
      </w:r>
    </w:p>
    <w:p w14:paraId="29A92D92" w14:textId="77777777" w:rsidR="00D625C5" w:rsidRPr="00D37C50" w:rsidRDefault="00D625C5" w:rsidP="00D625C5">
      <w:pPr>
        <w:jc w:val="both"/>
        <w:rPr>
          <w:rFonts w:asciiTheme="minorHAnsi" w:hAnsiTheme="minorHAnsi" w:cstheme="minorHAnsi"/>
          <w:szCs w:val="22"/>
        </w:rPr>
      </w:pPr>
    </w:p>
    <w:p w14:paraId="5A45FF32" w14:textId="342DA01B"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63</w:t>
      </w:r>
      <w:r w:rsidRPr="00D37C50">
        <w:rPr>
          <w:rFonts w:asciiTheme="minorHAnsi" w:hAnsiTheme="minorHAnsi" w:cstheme="minorHAnsi"/>
          <w:b/>
          <w:bCs/>
          <w:szCs w:val="22"/>
        </w:rPr>
        <w:t>.</w:t>
      </w:r>
    </w:p>
    <w:p w14:paraId="4A5C141B" w14:textId="26856E14" w:rsidR="00D625C5" w:rsidRPr="00D37C50" w:rsidRDefault="00D625C5" w:rsidP="001C6D00">
      <w:pPr>
        <w:spacing w:after="120"/>
        <w:jc w:val="both"/>
        <w:rPr>
          <w:rFonts w:cs="Calibr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 179</w:t>
      </w:r>
      <w:r w:rsidR="00FF1977" w:rsidRPr="00D37C50">
        <w:rPr>
          <w:rFonts w:asciiTheme="minorHAnsi" w:hAnsiTheme="minorHAnsi" w:cstheme="minorHAnsi"/>
          <w:b/>
          <w:bCs/>
          <w:szCs w:val="22"/>
        </w:rPr>
        <w:t>.</w:t>
      </w:r>
      <w:r w:rsidRPr="00D37C50">
        <w:rPr>
          <w:rFonts w:asciiTheme="minorHAnsi" w:hAnsiTheme="minorHAnsi" w:cstheme="minorHAnsi"/>
          <w:b/>
          <w:bCs/>
          <w:szCs w:val="22"/>
        </w:rPr>
        <w:t xml:space="preserve"> </w:t>
      </w:r>
      <w:r w:rsidRPr="00D37C50">
        <w:rPr>
          <w:rFonts w:asciiTheme="minorHAnsi" w:hAnsiTheme="minorHAnsi" w:cstheme="minorHAnsi"/>
          <w:szCs w:val="22"/>
        </w:rPr>
        <w:t>dodaje se</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podnaslov koji glasi: </w:t>
      </w:r>
      <w:r w:rsidRPr="00D37C50">
        <w:rPr>
          <w:rFonts w:asciiTheme="minorHAnsi" w:hAnsiTheme="minorHAnsi" w:cstheme="minorHAnsi"/>
          <w:b/>
          <w:bCs/>
          <w:szCs w:val="22"/>
        </w:rPr>
        <w:t>„9.3.8.</w:t>
      </w:r>
      <w:r w:rsidR="00FF1977" w:rsidRPr="00D37C50">
        <w:rPr>
          <w:rFonts w:asciiTheme="minorHAnsi" w:hAnsiTheme="minorHAnsi" w:cstheme="minorHAnsi"/>
          <w:b/>
          <w:bCs/>
          <w:szCs w:val="22"/>
        </w:rPr>
        <w:t xml:space="preserve"> </w:t>
      </w:r>
      <w:r w:rsidRPr="00D37C50">
        <w:rPr>
          <w:rFonts w:asciiTheme="minorHAnsi" w:hAnsiTheme="minorHAnsi" w:cstheme="minorHAnsi"/>
          <w:b/>
          <w:bCs/>
          <w:szCs w:val="22"/>
        </w:rPr>
        <w:t>Popis kulturnih dobara lokalnog značaja (evidentiranih kulturnih dobara)“</w:t>
      </w:r>
      <w:r w:rsidRPr="00D37C50">
        <w:rPr>
          <w:rFonts w:asciiTheme="minorHAnsi" w:hAnsiTheme="minorHAnsi" w:cstheme="minorHAnsi"/>
          <w:szCs w:val="22"/>
        </w:rPr>
        <w:t>.</w:t>
      </w:r>
    </w:p>
    <w:p w14:paraId="497C1BB6" w14:textId="77777777" w:rsidR="00D625C5" w:rsidRPr="00D37C50" w:rsidRDefault="00D625C5" w:rsidP="00D625C5">
      <w:pPr>
        <w:jc w:val="both"/>
        <w:rPr>
          <w:rFonts w:asciiTheme="minorHAnsi" w:hAnsiTheme="minorHAnsi" w:cstheme="minorHAnsi"/>
          <w:szCs w:val="22"/>
        </w:rPr>
      </w:pPr>
    </w:p>
    <w:p w14:paraId="393FEF08" w14:textId="36C2174F"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i/>
          <w:szCs w:val="22"/>
        </w:rPr>
      </w:pPr>
      <w:r w:rsidRPr="00D37C50">
        <w:rPr>
          <w:rFonts w:asciiTheme="minorHAnsi" w:hAnsiTheme="minorHAnsi" w:cstheme="minorHAnsi"/>
          <w:b/>
          <w:bCs/>
          <w:szCs w:val="22"/>
        </w:rPr>
        <w:t>Članak 26</w:t>
      </w:r>
      <w:r w:rsidR="00ED795D">
        <w:rPr>
          <w:rFonts w:asciiTheme="minorHAnsi" w:hAnsiTheme="minorHAnsi" w:cstheme="minorHAnsi"/>
          <w:b/>
          <w:bCs/>
          <w:szCs w:val="22"/>
        </w:rPr>
        <w:t>4</w:t>
      </w:r>
      <w:r w:rsidRPr="00D37C50">
        <w:rPr>
          <w:rFonts w:asciiTheme="minorHAnsi" w:hAnsiTheme="minorHAnsi" w:cstheme="minorHAnsi"/>
          <w:b/>
          <w:bCs/>
          <w:szCs w:val="22"/>
        </w:rPr>
        <w:t>.</w:t>
      </w:r>
    </w:p>
    <w:p w14:paraId="64C1DE8B" w14:textId="53997D55" w:rsidR="00D625C5" w:rsidRPr="00D37C50" w:rsidRDefault="00D625C5" w:rsidP="001C6D00">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Iza podnaslova</w:t>
      </w:r>
      <w:r w:rsidR="00FF1977" w:rsidRPr="00D37C50">
        <w:rPr>
          <w:rFonts w:asciiTheme="minorHAnsi" w:hAnsiTheme="minorHAnsi" w:cstheme="minorHAnsi"/>
          <w:i w:val="0"/>
          <w:iCs/>
          <w:color w:val="auto"/>
          <w:sz w:val="22"/>
          <w:szCs w:val="22"/>
        </w:rPr>
        <w:t xml:space="preserve">: </w:t>
      </w:r>
      <w:r w:rsidR="00FF1977" w:rsidRPr="00D37C50">
        <w:rPr>
          <w:rFonts w:asciiTheme="minorHAnsi" w:hAnsiTheme="minorHAnsi" w:cstheme="minorHAnsi"/>
          <w:b/>
          <w:bCs/>
          <w:i w:val="0"/>
          <w:iCs/>
          <w:color w:val="auto"/>
          <w:sz w:val="22"/>
          <w:szCs w:val="22"/>
        </w:rPr>
        <w:t>„9.3.8. Popis kulturnih dobara lokalnog značaja (evidentiranih kulturnih dobara)“</w:t>
      </w:r>
      <w:r w:rsidRPr="00D37C50">
        <w:rPr>
          <w:rFonts w:asciiTheme="minorHAnsi" w:hAnsiTheme="minorHAnsi" w:cstheme="minorHAnsi"/>
          <w:i w:val="0"/>
          <w:iCs/>
          <w:color w:val="auto"/>
          <w:sz w:val="22"/>
          <w:szCs w:val="22"/>
        </w:rPr>
        <w:t>,</w:t>
      </w:r>
      <w:r w:rsidRPr="00D37C50">
        <w:rPr>
          <w:rFonts w:asciiTheme="minorHAnsi" w:hAnsiTheme="minorHAnsi" w:cstheme="minorHAnsi"/>
          <w:b/>
          <w:bCs/>
          <w:i w:val="0"/>
          <w:iCs/>
          <w:color w:val="auto"/>
          <w:sz w:val="22"/>
          <w:szCs w:val="22"/>
        </w:rPr>
        <w:t xml:space="preserve"> </w:t>
      </w:r>
      <w:r w:rsidRPr="00D37C50">
        <w:rPr>
          <w:rFonts w:asciiTheme="minorHAnsi" w:hAnsiTheme="minorHAnsi" w:cstheme="minorHAnsi"/>
          <w:i w:val="0"/>
          <w:iCs/>
          <w:color w:val="auto"/>
          <w:sz w:val="22"/>
          <w:szCs w:val="22"/>
        </w:rPr>
        <w:t>dodaje se</w:t>
      </w:r>
      <w:r w:rsidRPr="00D37C50">
        <w:rPr>
          <w:rFonts w:asciiTheme="minorHAnsi" w:hAnsiTheme="minorHAnsi" w:cstheme="minorHAnsi"/>
          <w:b/>
          <w:bCs/>
          <w:i w:val="0"/>
          <w:iCs/>
          <w:color w:val="auto"/>
          <w:sz w:val="22"/>
          <w:szCs w:val="22"/>
        </w:rPr>
        <w:t xml:space="preserve"> </w:t>
      </w:r>
      <w:r w:rsidR="00ED795D">
        <w:rPr>
          <w:rFonts w:asciiTheme="minorHAnsi" w:hAnsiTheme="minorHAnsi" w:cstheme="minorHAnsi"/>
          <w:b/>
          <w:bCs/>
          <w:i w:val="0"/>
          <w:iCs/>
          <w:color w:val="auto"/>
          <w:sz w:val="22"/>
          <w:szCs w:val="22"/>
        </w:rPr>
        <w:t>Č</w:t>
      </w:r>
      <w:r w:rsidRPr="00D37C50">
        <w:rPr>
          <w:rFonts w:asciiTheme="minorHAnsi" w:hAnsiTheme="minorHAnsi" w:cstheme="minorHAnsi"/>
          <w:b/>
          <w:bCs/>
          <w:i w:val="0"/>
          <w:iCs/>
          <w:color w:val="auto"/>
          <w:sz w:val="22"/>
          <w:szCs w:val="22"/>
        </w:rPr>
        <w:t>lanak 179.a</w:t>
      </w:r>
      <w:r w:rsidRPr="00D37C50">
        <w:rPr>
          <w:rFonts w:asciiTheme="minorHAnsi" w:hAnsiTheme="minorHAnsi" w:cstheme="minorHAnsi"/>
          <w:i w:val="0"/>
          <w:iCs/>
          <w:color w:val="auto"/>
          <w:sz w:val="22"/>
          <w:szCs w:val="22"/>
        </w:rPr>
        <w:t xml:space="preserve"> koji glasi:</w:t>
      </w:r>
    </w:p>
    <w:p w14:paraId="7C837620" w14:textId="77777777" w:rsidR="00D625C5" w:rsidRPr="00D37C50" w:rsidRDefault="00D625C5" w:rsidP="00D625C5">
      <w:pPr>
        <w:keepNext/>
        <w:ind w:left="426" w:hanging="426"/>
        <w:outlineLvl w:val="2"/>
        <w:rPr>
          <w:rFonts w:asciiTheme="minorHAnsi" w:hAnsiTheme="minorHAnsi" w:cstheme="minorHAnsi"/>
          <w:b/>
          <w:bCs/>
          <w:szCs w:val="22"/>
        </w:rPr>
      </w:pPr>
      <w:bookmarkStart w:id="158" w:name="_Toc67137703"/>
      <w:bookmarkStart w:id="159" w:name="_Toc74851117"/>
      <w:r w:rsidRPr="00D37C50">
        <w:rPr>
          <w:rFonts w:asciiTheme="minorHAnsi" w:hAnsiTheme="minorHAnsi" w:cstheme="minorHAnsi"/>
          <w:b/>
          <w:bCs/>
          <w:szCs w:val="22"/>
        </w:rPr>
        <w:t>„Evidentirana nepokretna kulturna dobra prema popisu Konzervatorskog odjela u Vukovaru</w:t>
      </w:r>
      <w:bookmarkEnd w:id="158"/>
      <w:bookmarkEnd w:id="159"/>
      <w:r w:rsidRPr="00D37C50">
        <w:rPr>
          <w:rFonts w:asciiTheme="minorHAnsi" w:hAnsiTheme="minorHAnsi" w:cstheme="minorHAnsi"/>
          <w:b/>
          <w:bCs/>
          <w:szCs w:val="22"/>
        </w:rPr>
        <w:t xml:space="preserve"> </w:t>
      </w:r>
    </w:p>
    <w:p w14:paraId="5A579E96"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Stara bolnica, Vinkovci, Kralja Zvonimira 53</w:t>
      </w:r>
    </w:p>
    <w:p w14:paraId="6E6BCF29"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Prizemnica (Kuća </w:t>
      </w:r>
      <w:proofErr w:type="spellStart"/>
      <w:r w:rsidRPr="00D37C50">
        <w:rPr>
          <w:rFonts w:asciiTheme="minorHAnsi" w:hAnsiTheme="minorHAnsi" w:cstheme="minorHAnsi"/>
          <w:szCs w:val="22"/>
          <w:lang w:eastAsia="en-US"/>
        </w:rPr>
        <w:t>Riesl</w:t>
      </w:r>
      <w:proofErr w:type="spellEnd"/>
      <w:r w:rsidRPr="00D37C50">
        <w:rPr>
          <w:rFonts w:asciiTheme="minorHAnsi" w:hAnsiTheme="minorHAnsi" w:cstheme="minorHAnsi"/>
          <w:szCs w:val="22"/>
          <w:lang w:eastAsia="en-US"/>
        </w:rPr>
        <w:t>), Kralja Zvonimira 6</w:t>
      </w:r>
    </w:p>
    <w:p w14:paraId="38F73C99"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Prizemnica (Stan puk. liječnika), Kralja Zvonimira 8</w:t>
      </w:r>
    </w:p>
    <w:p w14:paraId="7FDC9837"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Katnica, Kralja Zvonimira 16</w:t>
      </w:r>
    </w:p>
    <w:p w14:paraId="4CC85FA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Katnica, Kralja Zvonimira 64</w:t>
      </w:r>
    </w:p>
    <w:p w14:paraId="3E0981D3"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Prizemnica, ugao ulica Hrvatskih žrtava i Kralja Zvonimira</w:t>
      </w:r>
    </w:p>
    <w:p w14:paraId="0DC6496E"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Hrvatskih žrtava 3</w:t>
      </w:r>
    </w:p>
    <w:p w14:paraId="0AFBC945"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Hrvatskih žrtava 5</w:t>
      </w:r>
    </w:p>
    <w:p w14:paraId="78651A67"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Hrvatskih žrtava 7 i 9</w:t>
      </w:r>
    </w:p>
    <w:p w14:paraId="59B2E66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škole, Hrvatskih žrtava 11</w:t>
      </w:r>
    </w:p>
    <w:p w14:paraId="3F3E5A3B"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Osnovne škole J. Kozarca, Hrvatskih žrtava 13</w:t>
      </w:r>
    </w:p>
    <w:p w14:paraId="56186E96"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Jednokatnica (Zgrada gradske uprave), Ul. bana Jelačića 1</w:t>
      </w:r>
    </w:p>
    <w:p w14:paraId="0257529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Ul. bana Jelačića 2</w:t>
      </w:r>
    </w:p>
    <w:p w14:paraId="6B07A253"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Jednokatnica, Ul. bana Jelačića 3</w:t>
      </w:r>
    </w:p>
    <w:p w14:paraId="1EEB2A97"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Ul. bana Jelačića 4</w:t>
      </w:r>
    </w:p>
    <w:p w14:paraId="3ECDA49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Jednokatnica, Stari hotel </w:t>
      </w:r>
      <w:proofErr w:type="spellStart"/>
      <w:r w:rsidRPr="00D37C50">
        <w:rPr>
          <w:rFonts w:asciiTheme="minorHAnsi" w:hAnsiTheme="minorHAnsi" w:cstheme="minorHAnsi"/>
          <w:szCs w:val="22"/>
          <w:lang w:eastAsia="en-US"/>
        </w:rPr>
        <w:t>Lehner</w:t>
      </w:r>
      <w:proofErr w:type="spellEnd"/>
      <w:r w:rsidRPr="00D37C50">
        <w:rPr>
          <w:rFonts w:asciiTheme="minorHAnsi" w:hAnsiTheme="minorHAnsi" w:cstheme="minorHAnsi"/>
          <w:szCs w:val="22"/>
          <w:lang w:eastAsia="en-US"/>
        </w:rPr>
        <w:t>, Ul. bana Jelačića 6</w:t>
      </w:r>
    </w:p>
    <w:p w14:paraId="722F33F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Jednokatnica (Zgrada MUP-a), Ul. bana Jelačića 7</w:t>
      </w:r>
    </w:p>
    <w:p w14:paraId="17E9EDD7"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Ul. bana Jelačića 13</w:t>
      </w:r>
    </w:p>
    <w:p w14:paraId="045619D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Ul. bana Jelačića 15</w:t>
      </w:r>
    </w:p>
    <w:p w14:paraId="762AF512"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Ul. bana Jelačića 25</w:t>
      </w:r>
    </w:p>
    <w:p w14:paraId="69089FC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Katnica, Duga ulica 4 </w:t>
      </w:r>
    </w:p>
    <w:p w14:paraId="0AE7B42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Katnica, Duga ulica 6 </w:t>
      </w:r>
    </w:p>
    <w:p w14:paraId="75F7CC0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Katnica, Duga ulica 8</w:t>
      </w:r>
    </w:p>
    <w:p w14:paraId="3E5A424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Duga ulica 10</w:t>
      </w:r>
    </w:p>
    <w:p w14:paraId="27AD06F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Katnica, Duga ulica 13</w:t>
      </w:r>
    </w:p>
    <w:p w14:paraId="33F01608"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Katnica, Duga ulica 14</w:t>
      </w:r>
    </w:p>
    <w:p w14:paraId="1C89F98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Jednokatnica s trijemom, Duga ulica 16</w:t>
      </w:r>
    </w:p>
    <w:p w14:paraId="7435F0C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Katnica, Duga ulica 18i 18a</w:t>
      </w:r>
    </w:p>
    <w:p w14:paraId="5463DCFC"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Duga ulica 20</w:t>
      </w:r>
    </w:p>
    <w:p w14:paraId="16219AC6"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lastRenderedPageBreak/>
        <w:t xml:space="preserve">Jednokatnica, Duga ulica 23 </w:t>
      </w:r>
    </w:p>
    <w:p w14:paraId="223B4EA3"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Jednokatnica, Duga ulica 29 </w:t>
      </w:r>
    </w:p>
    <w:p w14:paraId="5844793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Duga ulica 31</w:t>
      </w:r>
    </w:p>
    <w:p w14:paraId="55EBF193"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M. Gupca 2</w:t>
      </w:r>
    </w:p>
    <w:p w14:paraId="579F7B2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Prizemnica, M. Gupca 23</w:t>
      </w:r>
    </w:p>
    <w:p w14:paraId="1C437BF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Prizemnica, Gundulićeva 1</w:t>
      </w:r>
    </w:p>
    <w:p w14:paraId="63F706B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Stambena zgrada, Gundulićeva 5 </w:t>
      </w:r>
    </w:p>
    <w:p w14:paraId="16CAB5B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Gundulićeva 6</w:t>
      </w:r>
    </w:p>
    <w:p w14:paraId="79A8F4C7"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Uglovnica, prizemnica, Gundulićeva 11a i Glagoljaška 12</w:t>
      </w:r>
    </w:p>
    <w:p w14:paraId="61C3804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Rodna kuća J. Runjanina, Glagoljaška 2</w:t>
      </w:r>
    </w:p>
    <w:p w14:paraId="241E4705"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Glagoljaška 8</w:t>
      </w:r>
    </w:p>
    <w:p w14:paraId="38974902"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Stambena zgrada, Glagoljaška 14 </w:t>
      </w:r>
    </w:p>
    <w:p w14:paraId="1ED8A26D"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Stambena zgrada, Glagoljaška 16 </w:t>
      </w:r>
    </w:p>
    <w:p w14:paraId="77DBFB1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Istarska 1</w:t>
      </w:r>
    </w:p>
    <w:p w14:paraId="4D3DD80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Glazbene škole, Istarska 3</w:t>
      </w:r>
    </w:p>
    <w:p w14:paraId="5896A4C5"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Istarska 5</w:t>
      </w:r>
    </w:p>
    <w:p w14:paraId="263BF3EF"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Istarska 7</w:t>
      </w:r>
    </w:p>
    <w:p w14:paraId="6509CD8C"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Jurja Dalmatinca 25</w:t>
      </w:r>
    </w:p>
    <w:p w14:paraId="441F56C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Jurja Dalmatinca 27</w:t>
      </w:r>
    </w:p>
    <w:p w14:paraId="01506E0E"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Jurja Dalmatinca 29</w:t>
      </w:r>
    </w:p>
    <w:p w14:paraId="059AC231"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Trg bana Šokčevića 3</w:t>
      </w:r>
    </w:p>
    <w:p w14:paraId="1D1880A2"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Trg bana Šokčevića 4</w:t>
      </w:r>
    </w:p>
    <w:p w14:paraId="500B99FB"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Zgrada, Trg bana Šokčevića 5</w:t>
      </w:r>
    </w:p>
    <w:p w14:paraId="681F058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Stan pukovnika (Crveni križ),Trg bana Šokčevića 6</w:t>
      </w:r>
    </w:p>
    <w:p w14:paraId="09246F14"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Stambena zgrada, Trg bana Šokčevića 7a</w:t>
      </w:r>
    </w:p>
    <w:p w14:paraId="55C613FA"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 xml:space="preserve">Zgrada Marijin dom, (Sabirni centar Državnog arhiva), </w:t>
      </w:r>
      <w:proofErr w:type="spellStart"/>
      <w:r w:rsidRPr="00D37C50">
        <w:rPr>
          <w:rFonts w:asciiTheme="minorHAnsi" w:hAnsiTheme="minorHAnsi" w:cstheme="minorHAnsi"/>
          <w:szCs w:val="22"/>
          <w:lang w:eastAsia="en-US"/>
        </w:rPr>
        <w:t>Vojarska</w:t>
      </w:r>
      <w:proofErr w:type="spellEnd"/>
      <w:r w:rsidRPr="00D37C50">
        <w:rPr>
          <w:rFonts w:asciiTheme="minorHAnsi" w:hAnsiTheme="minorHAnsi" w:cstheme="minorHAnsi"/>
          <w:szCs w:val="22"/>
          <w:lang w:eastAsia="en-US"/>
        </w:rPr>
        <w:t xml:space="preserve"> 1c, 1d, 1b, 1e</w:t>
      </w:r>
    </w:p>
    <w:p w14:paraId="2AF94320"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Rodna kuća Ivana Kozarca, J. Kozarca 38</w:t>
      </w:r>
    </w:p>
    <w:p w14:paraId="3790EC48" w14:textId="77777777" w:rsidR="00D625C5" w:rsidRPr="00D37C50" w:rsidRDefault="00D625C5" w:rsidP="00D625C5">
      <w:pPr>
        <w:widowControl w:val="0"/>
        <w:numPr>
          <w:ilvl w:val="0"/>
          <w:numId w:val="51"/>
        </w:numPr>
        <w:tabs>
          <w:tab w:val="left" w:pos="142"/>
        </w:tabs>
        <w:overflowPunct w:val="0"/>
        <w:autoSpaceDE w:val="0"/>
        <w:autoSpaceDN w:val="0"/>
        <w:adjustRightInd w:val="0"/>
        <w:spacing w:line="259" w:lineRule="auto"/>
        <w:ind w:left="142" w:hanging="142"/>
        <w:jc w:val="both"/>
        <w:textAlignment w:val="baseline"/>
        <w:rPr>
          <w:rFonts w:asciiTheme="minorHAnsi" w:hAnsiTheme="minorHAnsi" w:cstheme="minorHAnsi"/>
          <w:szCs w:val="22"/>
          <w:lang w:eastAsia="en-US"/>
        </w:rPr>
      </w:pPr>
      <w:r w:rsidRPr="00D37C50">
        <w:rPr>
          <w:rFonts w:asciiTheme="minorHAnsi" w:hAnsiTheme="minorHAnsi" w:cstheme="minorHAnsi"/>
          <w:szCs w:val="22"/>
          <w:lang w:eastAsia="en-US"/>
        </w:rPr>
        <w:t>Rodna kuća Josipa Kozarca, J. Kozarca 52</w:t>
      </w:r>
      <w:r w:rsidRPr="00D37C50">
        <w:rPr>
          <w:rFonts w:asciiTheme="minorHAnsi" w:hAnsiTheme="minorHAnsi" w:cstheme="minorHAnsi"/>
          <w:b/>
          <w:bCs/>
          <w:szCs w:val="22"/>
          <w:lang w:eastAsia="en-US"/>
        </w:rPr>
        <w:t>“</w:t>
      </w:r>
      <w:r w:rsidRPr="00D37C50">
        <w:rPr>
          <w:rFonts w:asciiTheme="minorHAnsi" w:hAnsiTheme="minorHAnsi" w:cstheme="minorHAnsi"/>
          <w:szCs w:val="22"/>
          <w:lang w:eastAsia="en-US"/>
        </w:rPr>
        <w:t>.</w:t>
      </w:r>
    </w:p>
    <w:p w14:paraId="4DC54ED6" w14:textId="77777777" w:rsidR="00D625C5" w:rsidRPr="00D37C50" w:rsidRDefault="00D625C5" w:rsidP="005A5AC2">
      <w:pPr>
        <w:rPr>
          <w:sz w:val="16"/>
          <w:szCs w:val="14"/>
        </w:rPr>
      </w:pPr>
    </w:p>
    <w:p w14:paraId="256E48ED" w14:textId="4DB5C09E"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26</w:t>
      </w:r>
      <w:r w:rsidR="00ED795D">
        <w:rPr>
          <w:rFonts w:asciiTheme="minorHAnsi" w:hAnsiTheme="minorHAnsi" w:cstheme="minorHAnsi"/>
          <w:b/>
          <w:bCs/>
          <w:szCs w:val="22"/>
        </w:rPr>
        <w:t>5</w:t>
      </w:r>
      <w:r w:rsidRPr="00D37C50">
        <w:rPr>
          <w:rFonts w:asciiTheme="minorHAnsi" w:hAnsiTheme="minorHAnsi" w:cstheme="minorHAnsi"/>
          <w:b/>
          <w:bCs/>
          <w:szCs w:val="22"/>
        </w:rPr>
        <w:t>.</w:t>
      </w:r>
    </w:p>
    <w:p w14:paraId="12F07621" w14:textId="77777777" w:rsidR="00D625C5" w:rsidRPr="00D37C50" w:rsidRDefault="00D625C5" w:rsidP="005A5AC2">
      <w:pPr>
        <w:widowControl w:val="0"/>
        <w:tabs>
          <w:tab w:val="left" w:pos="142"/>
        </w:tabs>
        <w:overflowPunct w:val="0"/>
        <w:autoSpaceDE w:val="0"/>
        <w:autoSpaceDN w:val="0"/>
        <w:adjustRightInd w:val="0"/>
        <w:spacing w:line="259" w:lineRule="auto"/>
        <w:jc w:val="both"/>
        <w:textAlignment w:val="baseline"/>
        <w:rPr>
          <w:rFonts w:asciiTheme="minorHAnsi" w:hAnsiTheme="minorHAnsi" w:cstheme="minorHAnsi"/>
          <w:szCs w:val="22"/>
          <w:lang w:eastAsia="en-US"/>
        </w:rPr>
      </w:pPr>
      <w:r w:rsidRPr="00D37C50">
        <w:rPr>
          <w:rFonts w:asciiTheme="minorHAnsi" w:hAnsiTheme="minorHAnsi" w:cstheme="minorHAnsi"/>
          <w:szCs w:val="22"/>
        </w:rPr>
        <w:t xml:space="preserve">Naslov: </w:t>
      </w:r>
      <w:r w:rsidRPr="00D37C50">
        <w:rPr>
          <w:rFonts w:asciiTheme="minorHAnsi" w:hAnsiTheme="minorHAnsi" w:cstheme="minorHAnsi"/>
          <w:b/>
          <w:bCs/>
          <w:szCs w:val="22"/>
        </w:rPr>
        <w:t>„ZAŠTITA KULTURNIH DOBARA OD LOKALNOG ZNAČENJA“</w:t>
      </w:r>
      <w:r w:rsidRPr="00D37C50">
        <w:rPr>
          <w:rFonts w:asciiTheme="minorHAnsi" w:hAnsiTheme="minorHAnsi" w:cstheme="minorHAnsi"/>
          <w:szCs w:val="22"/>
        </w:rPr>
        <w:t xml:space="preserve"> briše se i dodaje se podnaslov: </w:t>
      </w:r>
      <w:r w:rsidRPr="00D37C50">
        <w:rPr>
          <w:rFonts w:asciiTheme="minorHAnsi" w:hAnsiTheme="minorHAnsi" w:cstheme="minorHAnsi"/>
          <w:b/>
          <w:bCs/>
          <w:szCs w:val="22"/>
        </w:rPr>
        <w:t>„9.3.9.</w:t>
      </w:r>
      <w:r w:rsidRPr="00D37C50">
        <w:rPr>
          <w:rFonts w:asciiTheme="minorHAnsi" w:hAnsiTheme="minorHAnsi" w:cstheme="minorHAnsi"/>
          <w:b/>
          <w:bCs/>
          <w:szCs w:val="22"/>
        </w:rPr>
        <w:tab/>
        <w:t>Mjere zaštite memorijalnih područja“</w:t>
      </w:r>
      <w:r w:rsidRPr="00D37C50">
        <w:rPr>
          <w:rFonts w:asciiTheme="minorHAnsi" w:hAnsiTheme="minorHAnsi" w:cstheme="minorHAnsi"/>
          <w:szCs w:val="22"/>
        </w:rPr>
        <w:t>.</w:t>
      </w:r>
    </w:p>
    <w:p w14:paraId="2DF09526" w14:textId="77777777" w:rsidR="00D625C5" w:rsidRPr="00D37C50" w:rsidRDefault="00D625C5" w:rsidP="005A5AC2">
      <w:pPr>
        <w:rPr>
          <w:sz w:val="16"/>
          <w:szCs w:val="14"/>
        </w:rPr>
      </w:pPr>
    </w:p>
    <w:p w14:paraId="01969F63" w14:textId="43E1A305"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26</w:t>
      </w:r>
      <w:r w:rsidR="00ED795D">
        <w:rPr>
          <w:rFonts w:asciiTheme="minorHAnsi" w:hAnsiTheme="minorHAnsi" w:cstheme="minorHAnsi"/>
          <w:b/>
          <w:bCs/>
          <w:szCs w:val="22"/>
        </w:rPr>
        <w:t>6</w:t>
      </w:r>
      <w:r w:rsidRPr="00D37C50">
        <w:rPr>
          <w:rFonts w:asciiTheme="minorHAnsi" w:hAnsiTheme="minorHAnsi" w:cstheme="minorHAnsi"/>
          <w:b/>
          <w:bCs/>
          <w:szCs w:val="22"/>
        </w:rPr>
        <w:t>.</w:t>
      </w:r>
    </w:p>
    <w:p w14:paraId="0A6D3E82" w14:textId="77777777" w:rsidR="00D625C5" w:rsidRPr="00D37C50" w:rsidRDefault="00D625C5" w:rsidP="005A5AC2">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Članak</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180. </w:t>
      </w:r>
      <w:r w:rsidRPr="00D37C50">
        <w:rPr>
          <w:rFonts w:asciiTheme="minorHAnsi" w:hAnsiTheme="minorHAnsi" w:cstheme="minorHAnsi"/>
          <w:szCs w:val="22"/>
        </w:rPr>
        <w:t>mijenja se i glasi:</w:t>
      </w:r>
    </w:p>
    <w:p w14:paraId="1C03B4C8" w14:textId="77777777" w:rsidR="00D625C5" w:rsidRPr="00D37C50" w:rsidRDefault="00D625C5" w:rsidP="00D625C5">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w:t>
      </w:r>
      <w:r w:rsidRPr="00D37C50">
        <w:rPr>
          <w:rFonts w:asciiTheme="minorHAnsi" w:hAnsiTheme="minorHAnsi" w:cstheme="minorHAnsi"/>
          <w:szCs w:val="22"/>
        </w:rPr>
        <w:t>Ambijentalne cjeline groblja koja su ujedno i neposredni okoliš crkava s očuvanim starim nadgrobnim spomenicima i drvenim križevima treba održavati i čuvati u okviru prostorne organizacije i kamene plastike nadgrobnih ploča i drvenih križeva. Potrebe za širenjem groblja rješavati u zoni manje ekspozicije groblja, uz očuvanje intaktnosti postojećeg. Ne dozvoljava se zamjena starih spomenika novim poliranim crnim mramornim pločama.</w:t>
      </w:r>
    </w:p>
    <w:p w14:paraId="553B1A6F" w14:textId="0BB39A5E" w:rsidR="00D625C5" w:rsidRPr="00D37C50" w:rsidRDefault="00D625C5" w:rsidP="00D625C5">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Posebno treba istražiti i vrednovati memorijalne prostore stradanja za vrijeme Domovinskog rata te ih označiti i zaštititi u planovima užih područja. Zakonom o zaštiti i očuvanju kulturnih dobara („Narodne novine“ broj:. 69/99., 151/03., 157/03. Ispravak, 87/09., 88/10., 61/11., 25/12., 136/12</w:t>
      </w:r>
      <w:r w:rsidR="005A5AC2" w:rsidRPr="00D37C50">
        <w:rPr>
          <w:rFonts w:asciiTheme="minorHAnsi" w:hAnsiTheme="minorHAnsi" w:cstheme="minorHAnsi"/>
          <w:szCs w:val="22"/>
        </w:rPr>
        <w:t>.</w:t>
      </w:r>
      <w:r w:rsidRPr="00D37C50">
        <w:rPr>
          <w:rFonts w:asciiTheme="minorHAnsi" w:hAnsiTheme="minorHAnsi" w:cstheme="minorHAnsi"/>
          <w:szCs w:val="22"/>
        </w:rPr>
        <w:t>, 157/13</w:t>
      </w:r>
      <w:r w:rsidR="005A5AC2" w:rsidRPr="00D37C50">
        <w:rPr>
          <w:rFonts w:asciiTheme="minorHAnsi" w:hAnsiTheme="minorHAnsi" w:cstheme="minorHAnsi"/>
          <w:szCs w:val="22"/>
        </w:rPr>
        <w:t>.</w:t>
      </w:r>
      <w:r w:rsidRPr="00D37C50">
        <w:rPr>
          <w:rFonts w:asciiTheme="minorHAnsi" w:hAnsiTheme="minorHAnsi" w:cstheme="minorHAnsi"/>
          <w:szCs w:val="22"/>
        </w:rPr>
        <w:t>, 152/14</w:t>
      </w:r>
      <w:r w:rsidR="005A5AC2" w:rsidRPr="00D37C50">
        <w:rPr>
          <w:rFonts w:asciiTheme="minorHAnsi" w:hAnsiTheme="minorHAnsi" w:cstheme="minorHAnsi"/>
          <w:szCs w:val="22"/>
        </w:rPr>
        <w:t>. i</w:t>
      </w:r>
      <w:r w:rsidRPr="00D37C50">
        <w:rPr>
          <w:rFonts w:asciiTheme="minorHAnsi" w:hAnsiTheme="minorHAnsi" w:cstheme="minorHAnsi"/>
          <w:szCs w:val="22"/>
        </w:rPr>
        <w:t xml:space="preserve"> 98/15.) regulirana je zaštita područja, mjesta, spomenika i obilježja u svezi s povijesnim događanjima i osobama (kulturna dobra - Antifašizma i Domovinskog rata), te se stoga na evidentirana, preventivno zaštićena i registrirana kulturna dobra iz navedenog područja primjenjuju propisane odredbe ovog Zakona. Prije građevinskih intervencija nužno je provesti sustavna arheološka istraživanja na mjestima budućeg iskopa.“</w:t>
      </w:r>
    </w:p>
    <w:p w14:paraId="5771F83D" w14:textId="77777777" w:rsidR="00D625C5" w:rsidRPr="00D37C50" w:rsidRDefault="00D625C5" w:rsidP="009D3AEC"/>
    <w:p w14:paraId="4A4D317F" w14:textId="57C4ADB0"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26</w:t>
      </w:r>
      <w:r w:rsidR="00ED795D">
        <w:rPr>
          <w:rFonts w:asciiTheme="minorHAnsi" w:hAnsiTheme="minorHAnsi" w:cstheme="minorHAnsi"/>
          <w:b/>
          <w:bCs/>
          <w:szCs w:val="22"/>
        </w:rPr>
        <w:t>7</w:t>
      </w:r>
      <w:r w:rsidRPr="00D37C50">
        <w:rPr>
          <w:rFonts w:asciiTheme="minorHAnsi" w:hAnsiTheme="minorHAnsi" w:cstheme="minorHAnsi"/>
          <w:b/>
          <w:bCs/>
          <w:szCs w:val="22"/>
        </w:rPr>
        <w:t>.</w:t>
      </w:r>
    </w:p>
    <w:p w14:paraId="0E70C036" w14:textId="77777777" w:rsidR="00D625C5" w:rsidRPr="00D37C50" w:rsidRDefault="00D625C5" w:rsidP="005A5AC2">
      <w:pPr>
        <w:widowControl w:val="0"/>
        <w:tabs>
          <w:tab w:val="left" w:pos="142"/>
        </w:tabs>
        <w:overflowPunct w:val="0"/>
        <w:autoSpaceDE w:val="0"/>
        <w:autoSpaceDN w:val="0"/>
        <w:adjustRightInd w:val="0"/>
        <w:spacing w:line="259" w:lineRule="auto"/>
        <w:jc w:val="both"/>
        <w:textAlignment w:val="baseline"/>
        <w:rPr>
          <w:rFonts w:asciiTheme="minorHAnsi" w:hAnsiTheme="minorHAnsi" w:cstheme="minorHAnsi"/>
          <w:szCs w:val="22"/>
          <w:lang w:eastAsia="en-US"/>
        </w:rPr>
      </w:pPr>
      <w:r w:rsidRPr="00D37C50">
        <w:rPr>
          <w:rFonts w:asciiTheme="minorHAnsi" w:hAnsiTheme="minorHAnsi" w:cstheme="minorHAnsi"/>
          <w:szCs w:val="22"/>
        </w:rPr>
        <w:t xml:space="preserve">Naslov: </w:t>
      </w:r>
      <w:r w:rsidRPr="00D37C50">
        <w:rPr>
          <w:rFonts w:asciiTheme="minorHAnsi" w:hAnsiTheme="minorHAnsi" w:cstheme="minorHAnsi"/>
          <w:b/>
          <w:bCs/>
          <w:szCs w:val="22"/>
        </w:rPr>
        <w:t>„MJERE ZAŠTITE ZA ARHEOLOŠKE LOKALITETE“</w:t>
      </w:r>
      <w:r w:rsidRPr="00D37C50">
        <w:rPr>
          <w:rFonts w:asciiTheme="minorHAnsi" w:hAnsiTheme="minorHAnsi" w:cstheme="minorHAnsi"/>
          <w:szCs w:val="22"/>
        </w:rPr>
        <w:t xml:space="preserve"> briše se i dodaje se podnaslov: </w:t>
      </w:r>
      <w:r w:rsidRPr="00D37C50">
        <w:rPr>
          <w:rFonts w:asciiTheme="minorHAnsi" w:hAnsiTheme="minorHAnsi" w:cstheme="minorHAnsi"/>
          <w:b/>
          <w:bCs/>
          <w:szCs w:val="22"/>
        </w:rPr>
        <w:t>„9.3.10. Mjere zaštite etnoloških građevina“</w:t>
      </w:r>
      <w:r w:rsidRPr="00D37C50">
        <w:rPr>
          <w:rFonts w:asciiTheme="minorHAnsi" w:hAnsiTheme="minorHAnsi" w:cstheme="minorHAnsi"/>
          <w:szCs w:val="22"/>
        </w:rPr>
        <w:t>.</w:t>
      </w:r>
    </w:p>
    <w:p w14:paraId="168AA0C0" w14:textId="77777777" w:rsidR="00D625C5" w:rsidRPr="00D37C50" w:rsidRDefault="00D625C5" w:rsidP="005A5AC2"/>
    <w:p w14:paraId="5F45A404" w14:textId="225DBFB8"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68</w:t>
      </w:r>
      <w:r w:rsidRPr="00D37C50">
        <w:rPr>
          <w:rFonts w:asciiTheme="minorHAnsi" w:hAnsiTheme="minorHAnsi" w:cstheme="minorHAnsi"/>
          <w:b/>
          <w:bCs/>
          <w:szCs w:val="22"/>
        </w:rPr>
        <w:t>.</w:t>
      </w:r>
    </w:p>
    <w:p w14:paraId="0DB2051F" w14:textId="77777777" w:rsidR="00D625C5" w:rsidRPr="00D37C50" w:rsidRDefault="00D625C5" w:rsidP="005A5AC2">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Članak</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181. </w:t>
      </w:r>
      <w:r w:rsidRPr="00D37C50">
        <w:rPr>
          <w:rFonts w:asciiTheme="minorHAnsi" w:hAnsiTheme="minorHAnsi" w:cstheme="minorHAnsi"/>
          <w:szCs w:val="22"/>
        </w:rPr>
        <w:t>mijenja se i glasi:</w:t>
      </w:r>
    </w:p>
    <w:p w14:paraId="017B3DAC" w14:textId="77777777" w:rsidR="00D625C5" w:rsidRPr="00D37C50" w:rsidRDefault="00D625C5" w:rsidP="00D625C5">
      <w:pPr>
        <w:pStyle w:val="text"/>
        <w:spacing w:before="0" w:beforeAutospacing="0" w:after="0" w:afterAutospacing="0"/>
        <w:jc w:val="both"/>
        <w:rPr>
          <w:rFonts w:asciiTheme="minorHAnsi" w:hAnsiTheme="minorHAnsi" w:cstheme="minorHAnsi"/>
          <w:b/>
          <w:bCs/>
          <w:i w:val="0"/>
          <w:iCs/>
          <w:color w:val="auto"/>
          <w:sz w:val="22"/>
          <w:szCs w:val="22"/>
        </w:rPr>
      </w:pPr>
      <w:r w:rsidRPr="00D37C50">
        <w:rPr>
          <w:rFonts w:asciiTheme="minorHAnsi" w:hAnsiTheme="minorHAnsi" w:cstheme="minorHAnsi"/>
          <w:b/>
          <w:bCs/>
          <w:i w:val="0"/>
          <w:iCs/>
          <w:color w:val="auto"/>
          <w:sz w:val="22"/>
          <w:szCs w:val="22"/>
        </w:rPr>
        <w:t>„</w:t>
      </w:r>
      <w:r w:rsidRPr="00D37C50">
        <w:rPr>
          <w:rFonts w:asciiTheme="minorHAnsi" w:hAnsiTheme="minorHAnsi" w:cstheme="minorHAnsi"/>
          <w:i w:val="0"/>
          <w:iCs/>
          <w:color w:val="auto"/>
          <w:sz w:val="22"/>
          <w:szCs w:val="22"/>
        </w:rPr>
        <w:t xml:space="preserve">Do sada nije provedeno evidentiranje i dokumentiranje etnoloških građevina na području Grada pa u vezi s njima nisu poduzimane mjere zaštite i očuvanja. Svi raspoloživi podaci temelje se na </w:t>
      </w:r>
      <w:proofErr w:type="spellStart"/>
      <w:r w:rsidRPr="00D37C50">
        <w:rPr>
          <w:rFonts w:asciiTheme="minorHAnsi" w:hAnsiTheme="minorHAnsi" w:cstheme="minorHAnsi"/>
          <w:i w:val="0"/>
          <w:iCs/>
          <w:color w:val="auto"/>
          <w:sz w:val="22"/>
          <w:szCs w:val="22"/>
        </w:rPr>
        <w:t>rekognosciranju</w:t>
      </w:r>
      <w:proofErr w:type="spellEnd"/>
      <w:r w:rsidRPr="00D37C50">
        <w:rPr>
          <w:rFonts w:asciiTheme="minorHAnsi" w:hAnsiTheme="minorHAnsi" w:cstheme="minorHAnsi"/>
          <w:i w:val="0"/>
          <w:iCs/>
          <w:color w:val="auto"/>
          <w:sz w:val="22"/>
          <w:szCs w:val="22"/>
        </w:rPr>
        <w:t xml:space="preserve"> terena. Zbog toga je potrebno provesti evidentiranje i dokumentiranje i vršiti zaštitu putem čuvanja pojedinačnih objekata značajne spomeničke vrijednosti i putem suvremene interpretacije osnovnih karakteristika tradicijskog graditeljstva uz suradnju urbanističkih i projektantskih ustanova te institucija za zaštitu kulturnih dobara.</w:t>
      </w:r>
      <w:r w:rsidRPr="00D37C50">
        <w:rPr>
          <w:rFonts w:asciiTheme="minorHAnsi" w:hAnsiTheme="minorHAnsi" w:cstheme="minorHAnsi"/>
          <w:b/>
          <w:bCs/>
          <w:i w:val="0"/>
          <w:iCs/>
          <w:color w:val="auto"/>
          <w:sz w:val="22"/>
          <w:szCs w:val="22"/>
        </w:rPr>
        <w:t>“</w:t>
      </w:r>
    </w:p>
    <w:p w14:paraId="6FF9A6EE" w14:textId="77777777" w:rsidR="00D625C5" w:rsidRPr="00D37C50" w:rsidRDefault="00D625C5" w:rsidP="005A5AC2">
      <w:pPr>
        <w:rPr>
          <w:lang w:eastAsia="en-US"/>
        </w:rPr>
      </w:pPr>
    </w:p>
    <w:p w14:paraId="5785E22F" w14:textId="37AE8D33"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26</w:t>
      </w:r>
      <w:r w:rsidR="00ED795D">
        <w:rPr>
          <w:rFonts w:asciiTheme="minorHAnsi" w:hAnsiTheme="minorHAnsi" w:cstheme="minorHAnsi"/>
          <w:b/>
          <w:bCs/>
          <w:szCs w:val="22"/>
        </w:rPr>
        <w:t>9</w:t>
      </w:r>
      <w:r w:rsidRPr="00D37C50">
        <w:rPr>
          <w:rFonts w:asciiTheme="minorHAnsi" w:hAnsiTheme="minorHAnsi" w:cstheme="minorHAnsi"/>
          <w:b/>
          <w:bCs/>
          <w:szCs w:val="22"/>
        </w:rPr>
        <w:t>.</w:t>
      </w:r>
    </w:p>
    <w:p w14:paraId="464315D7" w14:textId="3F58B72B" w:rsidR="00D625C5" w:rsidRPr="00D37C50" w:rsidRDefault="00D625C5" w:rsidP="005A5AC2">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181. </w:t>
      </w:r>
      <w:r w:rsidRPr="00D37C50">
        <w:rPr>
          <w:rFonts w:asciiTheme="minorHAnsi" w:hAnsiTheme="minorHAnsi" w:cstheme="minorHAnsi"/>
          <w:szCs w:val="22"/>
        </w:rPr>
        <w:t>dodaje se podnaslov koji glasi:</w:t>
      </w:r>
      <w:r w:rsidRPr="00D37C50">
        <w:rPr>
          <w:rFonts w:asciiTheme="minorHAnsi" w:hAnsiTheme="minorHAnsi" w:cstheme="minorHAnsi"/>
          <w:b/>
          <w:bCs/>
          <w:szCs w:val="22"/>
        </w:rPr>
        <w:t xml:space="preserve"> „9.4 SANACIJA EKSPLOATACIJSKIH POLJA“</w:t>
      </w:r>
      <w:r w:rsidRPr="00D37C50">
        <w:rPr>
          <w:rFonts w:asciiTheme="minorHAnsi" w:hAnsiTheme="minorHAnsi" w:cstheme="minorHAnsi"/>
          <w:szCs w:val="22"/>
        </w:rPr>
        <w:t>.</w:t>
      </w:r>
    </w:p>
    <w:p w14:paraId="16A9C11C" w14:textId="77777777" w:rsidR="00D625C5" w:rsidRPr="00D37C50" w:rsidRDefault="00D625C5" w:rsidP="005A5AC2"/>
    <w:p w14:paraId="09620726" w14:textId="052AC19F"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70</w:t>
      </w:r>
      <w:r w:rsidRPr="00D37C50">
        <w:rPr>
          <w:rFonts w:asciiTheme="minorHAnsi" w:hAnsiTheme="minorHAnsi" w:cstheme="minorHAnsi"/>
          <w:b/>
          <w:bCs/>
          <w:szCs w:val="22"/>
        </w:rPr>
        <w:t>.</w:t>
      </w:r>
    </w:p>
    <w:p w14:paraId="10B8E438" w14:textId="41826094" w:rsidR="00D625C5" w:rsidRPr="00D37C50" w:rsidRDefault="00D625C5" w:rsidP="00D625C5">
      <w:pPr>
        <w:widowControl w:val="0"/>
        <w:tabs>
          <w:tab w:val="left" w:pos="0"/>
        </w:tabs>
        <w:overflowPunct w:val="0"/>
        <w:autoSpaceDE w:val="0"/>
        <w:autoSpaceDN w:val="0"/>
        <w:adjustRightInd w:val="0"/>
        <w:spacing w:line="259" w:lineRule="auto"/>
        <w:ind w:firstLine="284"/>
        <w:jc w:val="both"/>
        <w:textAlignment w:val="baseline"/>
        <w:rPr>
          <w:rFonts w:asciiTheme="minorHAnsi" w:hAnsiTheme="minorHAnsi" w:cstheme="minorHAnsi"/>
          <w:b/>
          <w:bCs/>
          <w:szCs w:val="22"/>
        </w:rPr>
      </w:pPr>
      <w:r w:rsidRPr="00D37C50">
        <w:rPr>
          <w:rFonts w:asciiTheme="minorHAnsi" w:hAnsiTheme="minorHAnsi" w:cstheme="minorHAnsi"/>
          <w:szCs w:val="22"/>
        </w:rPr>
        <w:t>Iza podnaslova</w:t>
      </w:r>
      <w:r w:rsidR="00FF1977" w:rsidRPr="00D37C50">
        <w:rPr>
          <w:rFonts w:asciiTheme="minorHAnsi" w:hAnsiTheme="minorHAnsi" w:cstheme="minorHAnsi"/>
          <w:szCs w:val="22"/>
        </w:rPr>
        <w:t xml:space="preserve">: </w:t>
      </w:r>
      <w:r w:rsidR="00FF1977" w:rsidRPr="00D37C50">
        <w:rPr>
          <w:rFonts w:asciiTheme="minorHAnsi" w:hAnsiTheme="minorHAnsi" w:cstheme="minorHAnsi"/>
          <w:b/>
          <w:bCs/>
          <w:szCs w:val="22"/>
        </w:rPr>
        <w:t>„9.4 SANACIJA EKSPLOATACIJSKIH POLJA“</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dodaje se </w:t>
      </w:r>
      <w:r w:rsidR="00ED795D">
        <w:rPr>
          <w:rFonts w:asciiTheme="minorHAnsi" w:hAnsiTheme="minorHAnsi" w:cstheme="minorHAnsi"/>
          <w:b/>
          <w:bCs/>
          <w:szCs w:val="22"/>
        </w:rPr>
        <w:t>Č</w:t>
      </w:r>
      <w:r w:rsidRPr="00D37C50">
        <w:rPr>
          <w:rFonts w:asciiTheme="minorHAnsi" w:hAnsiTheme="minorHAnsi" w:cstheme="minorHAnsi"/>
          <w:b/>
          <w:bCs/>
          <w:szCs w:val="22"/>
        </w:rPr>
        <w:t>lanak 181.a</w:t>
      </w:r>
      <w:r w:rsidRPr="00D37C50">
        <w:rPr>
          <w:rFonts w:asciiTheme="minorHAnsi" w:hAnsiTheme="minorHAnsi" w:cstheme="minorHAnsi"/>
          <w:szCs w:val="22"/>
        </w:rPr>
        <w:t xml:space="preserve"> koji glasi:</w:t>
      </w:r>
      <w:r w:rsidRPr="00D37C50">
        <w:rPr>
          <w:rFonts w:asciiTheme="minorHAnsi" w:hAnsiTheme="minorHAnsi" w:cstheme="minorHAnsi"/>
          <w:b/>
          <w:bCs/>
          <w:szCs w:val="22"/>
        </w:rPr>
        <w:t xml:space="preserve"> </w:t>
      </w:r>
    </w:p>
    <w:p w14:paraId="201800A7" w14:textId="77777777" w:rsidR="00D625C5" w:rsidRPr="00D37C50" w:rsidRDefault="00D625C5" w:rsidP="00D625C5">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w:t>
      </w:r>
      <w:r w:rsidRPr="00D37C50">
        <w:rPr>
          <w:rFonts w:asciiTheme="minorHAnsi" w:hAnsiTheme="minorHAnsi" w:cstheme="minorHAnsi"/>
          <w:szCs w:val="22"/>
        </w:rPr>
        <w:t>Napuštena ili iscrpljena eksploatacijska polja nužno je sanirati.</w:t>
      </w:r>
    </w:p>
    <w:p w14:paraId="53DDC502" w14:textId="1511735F" w:rsidR="00D625C5" w:rsidRPr="00D37C50" w:rsidRDefault="00D625C5" w:rsidP="00D625C5">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 xml:space="preserve">Sanacija mora obuhvatiti osiguranje stabilnosti kosina i okolnog terena te </w:t>
      </w:r>
      <w:r w:rsidR="00ED795D" w:rsidRPr="00D37C50">
        <w:rPr>
          <w:rFonts w:asciiTheme="minorHAnsi" w:hAnsiTheme="minorHAnsi" w:cstheme="minorHAnsi"/>
          <w:szCs w:val="22"/>
        </w:rPr>
        <w:t>ozelenjivanje</w:t>
      </w:r>
      <w:r w:rsidRPr="00D37C50">
        <w:rPr>
          <w:rFonts w:asciiTheme="minorHAnsi" w:hAnsiTheme="minorHAnsi" w:cstheme="minorHAnsi"/>
          <w:szCs w:val="22"/>
        </w:rPr>
        <w:t xml:space="preserve"> ili neki drugi postupak uklapanja u okoliš i prenamjenu u površine druge namjene.</w:t>
      </w:r>
    </w:p>
    <w:p w14:paraId="7DDBBC5C" w14:textId="77777777" w:rsidR="00D625C5" w:rsidRPr="00D37C50" w:rsidRDefault="00D625C5" w:rsidP="00D625C5">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Nova eksploatacijska polja moraju u tijeku ishođenja dozvole za eksploatiranje projektom unaprijed predvidjeti radnje i postupke sanacije u slučaju zatvaranja eksploatacijskog polja.</w:t>
      </w:r>
    </w:p>
    <w:p w14:paraId="71D5FF11" w14:textId="77777777" w:rsidR="00D625C5" w:rsidRPr="00D37C50" w:rsidRDefault="00D625C5" w:rsidP="00D625C5">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Sanacija eksploatacijskih polja mora biti izvršena u svemu prema propisanim postupcima sanacije iz glavnog rudarskog projekta.</w:t>
      </w:r>
    </w:p>
    <w:p w14:paraId="39A733E0" w14:textId="77777777" w:rsidR="00D625C5" w:rsidRPr="00D37C50" w:rsidRDefault="00D625C5" w:rsidP="00D625C5">
      <w:pPr>
        <w:pStyle w:val="text"/>
        <w:spacing w:before="0" w:beforeAutospacing="0" w:after="0" w:afterAutospacing="0"/>
        <w:jc w:val="both"/>
        <w:rPr>
          <w:rFonts w:asciiTheme="minorHAnsi" w:hAnsiTheme="minorHAnsi" w:cstheme="minorHAnsi"/>
          <w:i w:val="0"/>
          <w:color w:val="auto"/>
          <w:sz w:val="22"/>
          <w:szCs w:val="22"/>
        </w:rPr>
      </w:pPr>
      <w:r w:rsidRPr="00D37C50">
        <w:rPr>
          <w:rFonts w:asciiTheme="minorHAnsi" w:hAnsiTheme="minorHAnsi" w:cstheme="minorHAnsi"/>
          <w:i w:val="0"/>
          <w:color w:val="auto"/>
          <w:sz w:val="22"/>
          <w:szCs w:val="22"/>
        </w:rPr>
        <w:t>Ukoliko je Grad Vinkovci procijenio (obzirom na raspoložive prostorne resurse) da je ova lokacija potencijalno dragocjenija za korištenja u druge svrhe, moguća je prenamjena u tu vrstu prostora i provođenje drugih mjera sanacije koje odgovaraju novoj prenamjeni.</w:t>
      </w:r>
      <w:r w:rsidRPr="00D37C50">
        <w:rPr>
          <w:rFonts w:asciiTheme="minorHAnsi" w:hAnsiTheme="minorHAnsi" w:cstheme="minorHAnsi"/>
          <w:b/>
          <w:bCs/>
          <w:i w:val="0"/>
          <w:color w:val="auto"/>
          <w:sz w:val="22"/>
          <w:szCs w:val="22"/>
        </w:rPr>
        <w:t>“</w:t>
      </w:r>
    </w:p>
    <w:p w14:paraId="5E7DE639" w14:textId="77777777" w:rsidR="00D625C5" w:rsidRPr="00D37C50" w:rsidRDefault="00D625C5" w:rsidP="005A5AC2">
      <w:pPr>
        <w:rPr>
          <w:lang w:eastAsia="en-US"/>
        </w:rPr>
      </w:pPr>
    </w:p>
    <w:p w14:paraId="1EF60E59" w14:textId="3C4089A0"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 xml:space="preserve">Članak </w:t>
      </w:r>
      <w:r w:rsidR="00ED795D">
        <w:rPr>
          <w:rFonts w:asciiTheme="minorHAnsi" w:hAnsiTheme="minorHAnsi" w:cstheme="minorHAnsi"/>
          <w:b/>
          <w:bCs/>
          <w:szCs w:val="22"/>
        </w:rPr>
        <w:t>271</w:t>
      </w:r>
      <w:r w:rsidRPr="00D37C50">
        <w:rPr>
          <w:rFonts w:asciiTheme="minorHAnsi" w:hAnsiTheme="minorHAnsi" w:cstheme="minorHAnsi"/>
          <w:b/>
          <w:bCs/>
          <w:szCs w:val="22"/>
        </w:rPr>
        <w:t>.</w:t>
      </w:r>
    </w:p>
    <w:p w14:paraId="6091268D" w14:textId="37171BB2" w:rsidR="00D625C5" w:rsidRPr="00D37C50" w:rsidRDefault="00D625C5" w:rsidP="005A5AC2">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181.a </w:t>
      </w:r>
      <w:r w:rsidRPr="00D37C50">
        <w:rPr>
          <w:rFonts w:asciiTheme="minorHAnsi" w:hAnsiTheme="minorHAnsi" w:cstheme="minorHAnsi"/>
          <w:szCs w:val="22"/>
        </w:rPr>
        <w:t>dodaje se podnaslov koji glasi:</w:t>
      </w:r>
      <w:r w:rsidRPr="00D37C50">
        <w:rPr>
          <w:rFonts w:asciiTheme="minorHAnsi" w:hAnsiTheme="minorHAnsi" w:cstheme="minorHAnsi"/>
          <w:b/>
          <w:bCs/>
          <w:szCs w:val="22"/>
        </w:rPr>
        <w:t xml:space="preserve"> „9.5 ISTRAŽIVANJE I EKSPLOATACIJA GEOTERMALNOG POTENCIJALA“</w:t>
      </w:r>
      <w:r w:rsidRPr="00D37C50">
        <w:rPr>
          <w:rFonts w:asciiTheme="minorHAnsi" w:hAnsiTheme="minorHAnsi" w:cstheme="minorHAnsi"/>
          <w:szCs w:val="22"/>
        </w:rPr>
        <w:t>.</w:t>
      </w:r>
    </w:p>
    <w:p w14:paraId="3B80CE3B" w14:textId="77777777" w:rsidR="00D625C5" w:rsidRPr="00D37C50" w:rsidRDefault="00D625C5" w:rsidP="005A5AC2"/>
    <w:p w14:paraId="5774938F" w14:textId="2CEF802D"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 xml:space="preserve">Članak </w:t>
      </w:r>
      <w:r w:rsidR="00ED795D">
        <w:rPr>
          <w:rFonts w:asciiTheme="minorHAnsi" w:hAnsiTheme="minorHAnsi" w:cstheme="minorHAnsi"/>
          <w:b/>
          <w:bCs/>
          <w:szCs w:val="22"/>
        </w:rPr>
        <w:t>272</w:t>
      </w:r>
      <w:r w:rsidRPr="00D37C50">
        <w:rPr>
          <w:rFonts w:asciiTheme="minorHAnsi" w:hAnsiTheme="minorHAnsi" w:cstheme="minorHAnsi"/>
          <w:b/>
          <w:bCs/>
          <w:szCs w:val="22"/>
        </w:rPr>
        <w:t>.</w:t>
      </w:r>
    </w:p>
    <w:p w14:paraId="2E4DC4E5" w14:textId="1FAD02C2" w:rsidR="00D625C5" w:rsidRPr="00D37C50" w:rsidRDefault="00D625C5" w:rsidP="005A5AC2">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szCs w:val="22"/>
        </w:rPr>
        <w:t>Iza podnaslova</w:t>
      </w:r>
      <w:r w:rsidR="00FF1977" w:rsidRPr="00D37C50">
        <w:rPr>
          <w:rFonts w:asciiTheme="minorHAnsi" w:hAnsiTheme="minorHAnsi" w:cstheme="minorHAnsi"/>
          <w:szCs w:val="22"/>
        </w:rPr>
        <w:t xml:space="preserve">: </w:t>
      </w:r>
      <w:r w:rsidR="00FF1977" w:rsidRPr="00D37C50">
        <w:rPr>
          <w:rFonts w:asciiTheme="minorHAnsi" w:hAnsiTheme="minorHAnsi" w:cstheme="minorHAnsi"/>
          <w:b/>
          <w:bCs/>
          <w:szCs w:val="22"/>
        </w:rPr>
        <w:t>„9.5 ISTRAŽIVANJE I EKSPLOATACIJA GEOTERMALNOG POTENCIJALA“</w:t>
      </w:r>
      <w:r w:rsidR="00FF1977" w:rsidRPr="00D37C50">
        <w:rPr>
          <w:rFonts w:asciiTheme="minorHAnsi" w:hAnsiTheme="minorHAnsi" w:cstheme="minorHAnsi"/>
          <w:szCs w:val="22"/>
        </w:rPr>
        <w:t>,</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dodaje se </w:t>
      </w:r>
      <w:r w:rsidR="00ED795D">
        <w:rPr>
          <w:rFonts w:asciiTheme="minorHAnsi" w:hAnsiTheme="minorHAnsi" w:cstheme="minorHAnsi"/>
          <w:b/>
          <w:bCs/>
          <w:szCs w:val="22"/>
        </w:rPr>
        <w:t>Č</w:t>
      </w:r>
      <w:r w:rsidRPr="00D37C50">
        <w:rPr>
          <w:rFonts w:asciiTheme="minorHAnsi" w:hAnsiTheme="minorHAnsi" w:cstheme="minorHAnsi"/>
          <w:b/>
          <w:bCs/>
          <w:szCs w:val="22"/>
        </w:rPr>
        <w:t>lanak 181.b</w:t>
      </w:r>
      <w:r w:rsidRPr="00D37C50">
        <w:rPr>
          <w:rFonts w:asciiTheme="minorHAnsi" w:hAnsiTheme="minorHAnsi" w:cstheme="minorHAnsi"/>
          <w:szCs w:val="22"/>
        </w:rPr>
        <w:t xml:space="preserve"> koji glasi:</w:t>
      </w:r>
      <w:r w:rsidRPr="00D37C50">
        <w:rPr>
          <w:rFonts w:asciiTheme="minorHAnsi" w:hAnsiTheme="minorHAnsi" w:cstheme="minorHAnsi"/>
          <w:b/>
          <w:bCs/>
          <w:szCs w:val="22"/>
        </w:rPr>
        <w:t xml:space="preserve"> </w:t>
      </w:r>
    </w:p>
    <w:p w14:paraId="788746E7" w14:textId="77777777" w:rsidR="00D625C5" w:rsidRPr="00D37C50" w:rsidRDefault="00D625C5" w:rsidP="00D625C5">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b/>
          <w:bCs/>
          <w:i w:val="0"/>
          <w:iCs/>
          <w:color w:val="auto"/>
          <w:sz w:val="22"/>
          <w:szCs w:val="22"/>
        </w:rPr>
        <w:t>„</w:t>
      </w:r>
      <w:r w:rsidRPr="00D37C50">
        <w:rPr>
          <w:rFonts w:asciiTheme="minorHAnsi" w:hAnsiTheme="minorHAnsi" w:cstheme="minorHAnsi"/>
          <w:i w:val="0"/>
          <w:iCs/>
          <w:color w:val="auto"/>
          <w:sz w:val="22"/>
          <w:szCs w:val="22"/>
        </w:rPr>
        <w:t>Istraživanje, eksploatacija i korištenje geotermalnih voda iz kojih se može koristiti akumulirana toplina u energetske svrhe, mora se vršiti u skladu sa zakonskim propisima Republike Hrvatske kojima je regulirano ovo područje.</w:t>
      </w:r>
      <w:r w:rsidRPr="00D37C50">
        <w:rPr>
          <w:rFonts w:asciiTheme="minorHAnsi" w:hAnsiTheme="minorHAnsi" w:cstheme="minorHAnsi"/>
          <w:b/>
          <w:bCs/>
          <w:i w:val="0"/>
          <w:iCs/>
          <w:color w:val="auto"/>
          <w:sz w:val="22"/>
          <w:szCs w:val="22"/>
        </w:rPr>
        <w:t>“</w:t>
      </w:r>
    </w:p>
    <w:p w14:paraId="78B7F138" w14:textId="77777777" w:rsidR="00D625C5" w:rsidRPr="00D37C50" w:rsidRDefault="00D625C5" w:rsidP="005A5AC2">
      <w:pPr>
        <w:rPr>
          <w:lang w:eastAsia="en-US"/>
        </w:rPr>
      </w:pPr>
    </w:p>
    <w:p w14:paraId="43ADE15D" w14:textId="451D9C9D"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 xml:space="preserve">Članak </w:t>
      </w:r>
      <w:r w:rsidR="00ED795D">
        <w:rPr>
          <w:rFonts w:asciiTheme="minorHAnsi" w:hAnsiTheme="minorHAnsi" w:cstheme="minorHAnsi"/>
          <w:b/>
          <w:bCs/>
          <w:szCs w:val="22"/>
        </w:rPr>
        <w:t>273</w:t>
      </w:r>
      <w:r w:rsidRPr="00D37C50">
        <w:rPr>
          <w:rFonts w:asciiTheme="minorHAnsi" w:hAnsiTheme="minorHAnsi" w:cstheme="minorHAnsi"/>
          <w:b/>
          <w:bCs/>
          <w:szCs w:val="22"/>
        </w:rPr>
        <w:t>.</w:t>
      </w:r>
    </w:p>
    <w:p w14:paraId="00AB758B" w14:textId="633559B5" w:rsidR="00D625C5" w:rsidRPr="00D37C50" w:rsidRDefault="00D625C5" w:rsidP="001C6D00">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181.b </w:t>
      </w:r>
      <w:r w:rsidRPr="00D37C50">
        <w:rPr>
          <w:rFonts w:asciiTheme="minorHAnsi" w:hAnsiTheme="minorHAnsi" w:cstheme="minorHAnsi"/>
          <w:szCs w:val="22"/>
        </w:rPr>
        <w:t>dodaje se podnaslov koji glasi:</w:t>
      </w:r>
      <w:r w:rsidRPr="00D37C50">
        <w:rPr>
          <w:rFonts w:asciiTheme="minorHAnsi" w:hAnsiTheme="minorHAnsi" w:cstheme="minorHAnsi"/>
          <w:b/>
          <w:bCs/>
          <w:szCs w:val="22"/>
        </w:rPr>
        <w:t xml:space="preserve"> „9.6</w:t>
      </w:r>
      <w:r w:rsidR="00ED795D">
        <w:rPr>
          <w:rFonts w:asciiTheme="minorHAnsi" w:hAnsiTheme="minorHAnsi" w:cstheme="minorHAnsi"/>
          <w:b/>
          <w:bCs/>
          <w:szCs w:val="22"/>
        </w:rPr>
        <w:t xml:space="preserve"> </w:t>
      </w:r>
      <w:r w:rsidRPr="00D37C50">
        <w:rPr>
          <w:rFonts w:asciiTheme="minorHAnsi" w:hAnsiTheme="minorHAnsi" w:cstheme="minorHAnsi"/>
          <w:b/>
          <w:bCs/>
          <w:szCs w:val="22"/>
        </w:rPr>
        <w:t>GRAĐEVINE ZA KORIŠTENJE OBNOVLJIVIH IZVORA ENERGIJE“</w:t>
      </w:r>
      <w:r w:rsidRPr="00D37C50">
        <w:rPr>
          <w:rFonts w:asciiTheme="minorHAnsi" w:hAnsiTheme="minorHAnsi" w:cstheme="minorHAnsi"/>
          <w:szCs w:val="22"/>
        </w:rPr>
        <w:t>.</w:t>
      </w:r>
    </w:p>
    <w:p w14:paraId="4CC91748" w14:textId="77777777" w:rsidR="00D625C5" w:rsidRPr="00D37C50" w:rsidRDefault="00D625C5" w:rsidP="005A5AC2"/>
    <w:p w14:paraId="598F116D" w14:textId="20754F65" w:rsidR="00D625C5" w:rsidRPr="00D37C50" w:rsidRDefault="00D625C5" w:rsidP="00BD55DE">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27</w:t>
      </w:r>
      <w:r w:rsidR="00ED795D">
        <w:rPr>
          <w:rFonts w:asciiTheme="minorHAnsi" w:hAnsiTheme="minorHAnsi" w:cstheme="minorHAnsi"/>
          <w:b/>
          <w:bCs/>
          <w:szCs w:val="22"/>
        </w:rPr>
        <w:t>4</w:t>
      </w:r>
      <w:r w:rsidRPr="00D37C50">
        <w:rPr>
          <w:rFonts w:asciiTheme="minorHAnsi" w:hAnsiTheme="minorHAnsi" w:cstheme="minorHAnsi"/>
          <w:b/>
          <w:bCs/>
          <w:szCs w:val="22"/>
        </w:rPr>
        <w:t>.</w:t>
      </w:r>
    </w:p>
    <w:p w14:paraId="609C79F5" w14:textId="45C33D95" w:rsidR="00D625C5" w:rsidRPr="00D37C50" w:rsidRDefault="00D625C5" w:rsidP="005A5AC2">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szCs w:val="22"/>
        </w:rPr>
        <w:t>Iza podnaslova</w:t>
      </w:r>
      <w:r w:rsidR="00FF1977" w:rsidRPr="00D37C50">
        <w:rPr>
          <w:rFonts w:asciiTheme="minorHAnsi" w:hAnsiTheme="minorHAnsi" w:cstheme="minorHAnsi"/>
          <w:szCs w:val="22"/>
        </w:rPr>
        <w:t xml:space="preserve">: </w:t>
      </w:r>
      <w:r w:rsidR="00FF1977" w:rsidRPr="00D37C50">
        <w:rPr>
          <w:rFonts w:asciiTheme="minorHAnsi" w:hAnsiTheme="minorHAnsi" w:cstheme="minorHAnsi"/>
          <w:b/>
          <w:bCs/>
          <w:szCs w:val="22"/>
        </w:rPr>
        <w:t>„9.6</w:t>
      </w:r>
      <w:r w:rsidR="00FF1977" w:rsidRPr="00D37C50">
        <w:rPr>
          <w:rFonts w:asciiTheme="minorHAnsi" w:hAnsiTheme="minorHAnsi" w:cstheme="minorHAnsi"/>
          <w:b/>
          <w:bCs/>
          <w:szCs w:val="22"/>
        </w:rPr>
        <w:tab/>
        <w:t>GRAĐEVINE ZA KORIŠTENJE OBNOVLJIVIH IZVORA ENERGIJE“</w:t>
      </w:r>
      <w:r w:rsidR="00FF1977" w:rsidRPr="00D37C50">
        <w:rPr>
          <w:rFonts w:asciiTheme="minorHAnsi" w:hAnsiTheme="minorHAnsi" w:cstheme="minorHAnsi"/>
          <w:szCs w:val="22"/>
        </w:rPr>
        <w:t>,</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dodaje se </w:t>
      </w:r>
      <w:r w:rsidR="00ED795D">
        <w:rPr>
          <w:rFonts w:asciiTheme="minorHAnsi" w:hAnsiTheme="minorHAnsi" w:cstheme="minorHAnsi"/>
          <w:b/>
          <w:bCs/>
          <w:szCs w:val="22"/>
        </w:rPr>
        <w:t>Č</w:t>
      </w:r>
      <w:r w:rsidRPr="00D37C50">
        <w:rPr>
          <w:rFonts w:asciiTheme="minorHAnsi" w:hAnsiTheme="minorHAnsi" w:cstheme="minorHAnsi"/>
          <w:b/>
          <w:bCs/>
          <w:szCs w:val="22"/>
        </w:rPr>
        <w:t>lanak 181.c</w:t>
      </w:r>
      <w:r w:rsidRPr="00D37C50">
        <w:rPr>
          <w:rFonts w:asciiTheme="minorHAnsi" w:hAnsiTheme="minorHAnsi" w:cstheme="minorHAnsi"/>
          <w:szCs w:val="22"/>
        </w:rPr>
        <w:t xml:space="preserve"> koji glasi:</w:t>
      </w:r>
      <w:r w:rsidRPr="00D37C50">
        <w:rPr>
          <w:rFonts w:asciiTheme="minorHAnsi" w:hAnsiTheme="minorHAnsi" w:cstheme="minorHAnsi"/>
          <w:b/>
          <w:bCs/>
          <w:szCs w:val="22"/>
        </w:rPr>
        <w:t xml:space="preserve"> </w:t>
      </w:r>
    </w:p>
    <w:p w14:paraId="6DFF9367" w14:textId="77777777" w:rsidR="00D625C5" w:rsidRPr="00D37C50" w:rsidRDefault="00D625C5" w:rsidP="00D625C5">
      <w:pPr>
        <w:widowControl w:val="0"/>
        <w:spacing w:line="259" w:lineRule="auto"/>
        <w:jc w:val="both"/>
        <w:rPr>
          <w:rFonts w:cs="Calibri"/>
          <w:szCs w:val="22"/>
        </w:rPr>
      </w:pPr>
      <w:r w:rsidRPr="00D37C50">
        <w:rPr>
          <w:rFonts w:asciiTheme="minorHAnsi" w:hAnsiTheme="minorHAnsi" w:cstheme="minorHAnsi"/>
          <w:b/>
          <w:bCs/>
          <w:szCs w:val="22"/>
        </w:rPr>
        <w:t>„</w:t>
      </w:r>
      <w:r w:rsidRPr="00D37C50">
        <w:rPr>
          <w:rFonts w:cs="Calibri"/>
          <w:szCs w:val="22"/>
        </w:rPr>
        <w:t xml:space="preserve">Građevine za proizvodnju električne i iskoristive toplinske energije iz obnovljivih izvora energije </w:t>
      </w:r>
      <w:r w:rsidRPr="00D37C50">
        <w:rPr>
          <w:rFonts w:cs="Calibri"/>
          <w:szCs w:val="22"/>
        </w:rPr>
        <w:lastRenderedPageBreak/>
        <w:t xml:space="preserve">(energija vjetra, sunčana energija, bio-plin, </w:t>
      </w:r>
      <w:proofErr w:type="spellStart"/>
      <w:r w:rsidRPr="00D37C50">
        <w:rPr>
          <w:rFonts w:cs="Calibri"/>
          <w:szCs w:val="22"/>
        </w:rPr>
        <w:t>kogeneracijska</w:t>
      </w:r>
      <w:proofErr w:type="spellEnd"/>
      <w:r w:rsidRPr="00D37C50">
        <w:rPr>
          <w:rFonts w:cs="Calibri"/>
          <w:szCs w:val="22"/>
        </w:rPr>
        <w:t xml:space="preserve"> postrojenja i sl.) mogu se smjestiti izvan granica građevinskog područja, unutar granica građevinskih područja gospodarske namjene (pretežito industrijska, pretežito zanatska, proizvodno-poslovna) i posebne namjene, unutar izdvojenih građevinskih područja gospodarskih zona i uz obvezu smještaja izvan područja zaštićene prirode, izvan područja ugroženih i rijetkih stanišnih tipova odnosno staništa neophodnih za opstanak i rijetkih biljnih i životinjskih vrsta, zaštićenih krajolika, zaštićenih područja graditeljske baštine i arheoloških lokaliteta te drugih područja za koje uvjete korištenja i uređenja prostora određuju državne ustanove i ustanove s javnim ovlastima. Vjetroelektrane ne planirati na području koridora preleta ptica i šišmiša te poznatih porodiljnih i zimskih kolonija šišmiša i područja njihovog hranjenja.</w:t>
      </w:r>
    </w:p>
    <w:p w14:paraId="00C6C9BD" w14:textId="54C6F110" w:rsidR="00D625C5" w:rsidRPr="00D37C50" w:rsidRDefault="00D625C5" w:rsidP="00D625C5">
      <w:pPr>
        <w:widowControl w:val="0"/>
        <w:jc w:val="both"/>
        <w:rPr>
          <w:rFonts w:cs="Calibri"/>
          <w:szCs w:val="22"/>
        </w:rPr>
      </w:pPr>
      <w:r w:rsidRPr="00D37C50">
        <w:rPr>
          <w:rFonts w:cs="Calibri"/>
          <w:szCs w:val="22"/>
        </w:rPr>
        <w:t xml:space="preserve">Iznimno, građevine za proizvodnju električne i iskoristive toplinske energije iz obnovljivih izvora energije (energija vjetra, sunčeva energija, biomasa i slično) mogu se graditi u svim namjenama sukladno zakonskim propisima. </w:t>
      </w:r>
      <w:bookmarkStart w:id="160" w:name="_Hlk35854218"/>
      <w:r w:rsidRPr="00D37C50">
        <w:rPr>
          <w:rFonts w:cs="Calibri"/>
          <w:szCs w:val="22"/>
        </w:rPr>
        <w:t xml:space="preserve">Vidi </w:t>
      </w:r>
      <w:r w:rsidR="00765D96">
        <w:rPr>
          <w:rFonts w:cs="Calibri"/>
          <w:szCs w:val="22"/>
        </w:rPr>
        <w:t>Članak</w:t>
      </w:r>
      <w:r w:rsidRPr="00D37C50">
        <w:rPr>
          <w:rFonts w:cs="Calibri"/>
          <w:szCs w:val="22"/>
        </w:rPr>
        <w:t xml:space="preserve"> 85. i 269.a Odredbi za provedbu (</w:t>
      </w:r>
      <w:r w:rsidR="009D3AEC" w:rsidRPr="00D37C50">
        <w:rPr>
          <w:rFonts w:cs="Calibri"/>
          <w:szCs w:val="22"/>
        </w:rPr>
        <w:t>„</w:t>
      </w:r>
      <w:r w:rsidRPr="00D37C50">
        <w:rPr>
          <w:rFonts w:cs="Calibri"/>
          <w:szCs w:val="22"/>
        </w:rPr>
        <w:t>Službeni glasnik</w:t>
      </w:r>
      <w:r w:rsidR="009D3AEC" w:rsidRPr="00D37C50">
        <w:rPr>
          <w:rFonts w:cs="Calibri"/>
          <w:szCs w:val="22"/>
        </w:rPr>
        <w:t>“</w:t>
      </w:r>
      <w:r w:rsidRPr="00D37C50">
        <w:rPr>
          <w:rFonts w:cs="Calibri"/>
          <w:szCs w:val="22"/>
        </w:rPr>
        <w:t xml:space="preserve"> Grada Vinkovaca br</w:t>
      </w:r>
      <w:r w:rsidR="00765D96">
        <w:rPr>
          <w:rFonts w:cs="Calibri"/>
          <w:szCs w:val="22"/>
        </w:rPr>
        <w:t>.</w:t>
      </w:r>
      <w:r w:rsidRPr="00D37C50">
        <w:rPr>
          <w:rFonts w:cs="Calibri"/>
          <w:szCs w:val="22"/>
        </w:rPr>
        <w:t xml:space="preserve"> 11/18. i 6/20.).</w:t>
      </w:r>
      <w:bookmarkEnd w:id="160"/>
    </w:p>
    <w:p w14:paraId="6535F9C0" w14:textId="77777777" w:rsidR="00D625C5" w:rsidRPr="00D37C50" w:rsidRDefault="00D625C5" w:rsidP="00D625C5">
      <w:pPr>
        <w:widowControl w:val="0"/>
        <w:jc w:val="both"/>
        <w:rPr>
          <w:rFonts w:cs="Calibri"/>
          <w:szCs w:val="22"/>
        </w:rPr>
      </w:pPr>
      <w:r w:rsidRPr="00D37C50">
        <w:rPr>
          <w:rFonts w:cs="Calibri"/>
          <w:szCs w:val="22"/>
        </w:rPr>
        <w:t xml:space="preserve">Za gradnju samostalne solarne elektrane potrebna je velika prostorna površina pa se za razliku od ostalih „linearnih“ infrastrukturnih građevina koje se grade izvan građevinskog područja, gradnja samostalne solarne elektrane Izmjenama i dopunama </w:t>
      </w:r>
      <w:proofErr w:type="spellStart"/>
      <w:r w:rsidRPr="00D37C50">
        <w:rPr>
          <w:rFonts w:cs="Calibri"/>
          <w:szCs w:val="22"/>
        </w:rPr>
        <w:t>PPUG</w:t>
      </w:r>
      <w:proofErr w:type="spellEnd"/>
      <w:r w:rsidRPr="00D37C50">
        <w:rPr>
          <w:rFonts w:cs="Calibri"/>
          <w:szCs w:val="22"/>
        </w:rPr>
        <w:t>-a obvezno planira unutar izdvojenog građevinskog područja izvan naselja te izuzetno unutar zona proizvodne namjene unutar građevinskog područja naselja.</w:t>
      </w:r>
    </w:p>
    <w:p w14:paraId="62BB2D64" w14:textId="77777777" w:rsidR="00D625C5" w:rsidRPr="00D37C50" w:rsidRDefault="00D625C5" w:rsidP="00D625C5">
      <w:pPr>
        <w:jc w:val="both"/>
        <w:rPr>
          <w:rFonts w:eastAsia="Calibri" w:cs="Calibri"/>
          <w:szCs w:val="22"/>
        </w:rPr>
      </w:pPr>
      <w:r w:rsidRPr="00D37C50">
        <w:rPr>
          <w:rFonts w:eastAsia="Calibri" w:cs="Calibri"/>
          <w:szCs w:val="22"/>
        </w:rPr>
        <w:t>Postava solarnih kolektora i/ili fotonaponskih ćelija na krovove i pročelja zgrada dozvoljava se unutar građevinskog područja naselja, osim u zaštićenim dijelovima, na krovove i pročelja zgrada izvan građevinskog područja te na krovove i pročelja zgrada u izdvojenim građevinskim područjima svih namjena, pod uvjetom da se radi o proizvodnji električne energije koja se prvenstveno koristi za vlastite potrebe.</w:t>
      </w:r>
    </w:p>
    <w:p w14:paraId="41C9372F" w14:textId="77777777" w:rsidR="00D625C5" w:rsidRPr="00D37C50" w:rsidRDefault="00D625C5" w:rsidP="00D625C5">
      <w:pPr>
        <w:widowControl w:val="0"/>
        <w:spacing w:line="259" w:lineRule="auto"/>
        <w:jc w:val="both"/>
        <w:rPr>
          <w:rFonts w:cs="Calibri"/>
          <w:szCs w:val="22"/>
        </w:rPr>
      </w:pPr>
      <w:r w:rsidRPr="00D37C50">
        <w:rPr>
          <w:rFonts w:cs="Calibri"/>
          <w:szCs w:val="22"/>
        </w:rPr>
        <w:t>Kada se solarni kolektori i fotonaponske ćelije postavljaju na teren okućnice građevne čestice, odnosno kada se isti prema važećem Pravilniku o jednostavnim građevinama i radovima grade kao pomoćne građevine na građevnoj čestici postojeće zgrade za potrebe te zgrade, isti površinom ulaze u obračun koeficijenta izgrađenosti građevne čestice.</w:t>
      </w:r>
    </w:p>
    <w:p w14:paraId="5F56E874" w14:textId="77777777" w:rsidR="00D625C5" w:rsidRPr="00D37C50" w:rsidRDefault="00D625C5" w:rsidP="00D625C5">
      <w:pPr>
        <w:widowControl w:val="0"/>
        <w:spacing w:line="259" w:lineRule="auto"/>
        <w:jc w:val="both"/>
        <w:rPr>
          <w:rFonts w:cs="Calibri"/>
          <w:szCs w:val="22"/>
        </w:rPr>
      </w:pPr>
      <w:r w:rsidRPr="00D37C50">
        <w:rPr>
          <w:rFonts w:cs="Calibri"/>
          <w:szCs w:val="22"/>
        </w:rPr>
        <w:t>Postava fotonaponskih ćelija na stupovima dozvoljava se samo unutar zona proizvodne namjene. Prema podacima „HEP - Obnovljivi izvori energije" d.o.o., za proizvodnju 1 kW električne energije potrebna je površina fotonaponskih ćelija od 10 - 20 m</w:t>
      </w:r>
      <w:r w:rsidRPr="00D37C50">
        <w:rPr>
          <w:rFonts w:cs="Calibri"/>
          <w:szCs w:val="22"/>
          <w:vertAlign w:val="superscript"/>
        </w:rPr>
        <w:t>2</w:t>
      </w:r>
      <w:r w:rsidRPr="00D37C50">
        <w:rPr>
          <w:rFonts w:cs="Calibri"/>
          <w:szCs w:val="22"/>
        </w:rPr>
        <w:t xml:space="preserve">, a 30 - 40% zahvata predviđenog za smještaj sunčane elektrane otpada na manipulativne površine. </w:t>
      </w:r>
    </w:p>
    <w:p w14:paraId="242096F0" w14:textId="77777777" w:rsidR="00D625C5" w:rsidRPr="00D37C50" w:rsidRDefault="00D625C5" w:rsidP="009D3AEC">
      <w:pPr>
        <w:widowControl w:val="0"/>
        <w:spacing w:line="259" w:lineRule="auto"/>
        <w:jc w:val="both"/>
        <w:rPr>
          <w:rFonts w:cs="Calibri"/>
          <w:szCs w:val="22"/>
        </w:rPr>
      </w:pPr>
      <w:r w:rsidRPr="00D37C50">
        <w:rPr>
          <w:rFonts w:cs="Calibri"/>
          <w:szCs w:val="22"/>
        </w:rPr>
        <w:t xml:space="preserve">Uvjeti i kriteriji za određivanje ovih površina su: </w:t>
      </w:r>
    </w:p>
    <w:p w14:paraId="114B4524"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moraju biti prethodno provedeni istražni radovi, </w:t>
      </w:r>
    </w:p>
    <w:p w14:paraId="0FA8224A"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ovi objekti ne mogu se graditi na područjima izvorišta voda, zaštićenih dijelova prirode, krajobraznih vrijednosti i zaštite kulturne baštine, </w:t>
      </w:r>
    </w:p>
    <w:p w14:paraId="40382ACD"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interni rasplet elektroenergetske mreže u sunčanoj elektrani mora biti kabliran, </w:t>
      </w:r>
    </w:p>
    <w:p w14:paraId="45CEE3F9"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predmet zahvata u smislu građenja je izgradnja sunčanih elektrana, pristupnih puteva, kabliranja i TS, </w:t>
      </w:r>
    </w:p>
    <w:p w14:paraId="2D0C97B5"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nakon isteka roka amortizacije objekti se moraju zamijeniti ili ukloniti, te zemljište privesti prijašnjoj namjeni, </w:t>
      </w:r>
    </w:p>
    <w:p w14:paraId="5724C2D5"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ovi objekti grade se izvan infrastrukturnih koridora, </w:t>
      </w:r>
    </w:p>
    <w:p w14:paraId="38535B8B" w14:textId="77777777" w:rsidR="00D625C5" w:rsidRPr="00D37C50" w:rsidRDefault="00D625C5" w:rsidP="009D3AEC">
      <w:pPr>
        <w:widowControl w:val="0"/>
        <w:ind w:left="142" w:hanging="142"/>
        <w:jc w:val="both"/>
        <w:rPr>
          <w:rFonts w:cs="Calibri"/>
          <w:szCs w:val="22"/>
        </w:rPr>
      </w:pPr>
      <w:r w:rsidRPr="00D37C50">
        <w:rPr>
          <w:rFonts w:cs="Calibri"/>
          <w:szCs w:val="22"/>
        </w:rPr>
        <w:t xml:space="preserve">− ovi objekti grade se u skladu sa ekološkim kriterijima i mjerama zaštite okoliša. </w:t>
      </w:r>
    </w:p>
    <w:p w14:paraId="70EBA821" w14:textId="77777777" w:rsidR="00D625C5" w:rsidRPr="00D37C50" w:rsidRDefault="00D625C5" w:rsidP="00D625C5">
      <w:pPr>
        <w:widowControl w:val="0"/>
        <w:spacing w:line="259" w:lineRule="auto"/>
        <w:jc w:val="both"/>
        <w:rPr>
          <w:rFonts w:cs="Calibri"/>
          <w:szCs w:val="22"/>
        </w:rPr>
      </w:pPr>
      <w:r w:rsidRPr="00D37C50">
        <w:rPr>
          <w:rFonts w:cs="Calibri"/>
          <w:szCs w:val="22"/>
        </w:rPr>
        <w:t xml:space="preserve">Za potrebe izgradnje, montaže opreme i održavanja sunčanih elektrana dozvoljava se izgradnja prilaznih makadamskih puteva unutar prostora elektrane. Priključak na javnu cestu moguć je uz suglasnost nadležnog društva za upravljanje, građenje i održavanje pripadne javne ceste i u skladu s važećim propisima. Prilikom formiranja područja za gradnju sunčanih elektrana (ili drugih obnovljivih izvora energije) potrebno je nadležnom konzervatorskom odjelu dostaviti planove postavljanja mjernih stanica, te korištenja i probijanja pristupnih puteva s obzirom da su već u toj fazi moguće devastacije i štete na kulturnoj baštini, u prvom redu arheološkim lokalitetima. </w:t>
      </w:r>
    </w:p>
    <w:p w14:paraId="1B9DE284" w14:textId="77777777" w:rsidR="00D625C5" w:rsidRPr="00D37C50" w:rsidRDefault="00D625C5" w:rsidP="00D625C5">
      <w:pPr>
        <w:widowControl w:val="0"/>
        <w:tabs>
          <w:tab w:val="left" w:pos="142"/>
        </w:tabs>
        <w:overflowPunct w:val="0"/>
        <w:autoSpaceDE w:val="0"/>
        <w:autoSpaceDN w:val="0"/>
        <w:adjustRightInd w:val="0"/>
        <w:spacing w:line="259" w:lineRule="auto"/>
        <w:jc w:val="both"/>
        <w:textAlignment w:val="baseline"/>
        <w:rPr>
          <w:rFonts w:asciiTheme="minorHAnsi" w:hAnsiTheme="minorHAnsi" w:cstheme="minorHAnsi"/>
          <w:szCs w:val="22"/>
          <w:lang w:eastAsia="en-US"/>
        </w:rPr>
      </w:pPr>
      <w:r w:rsidRPr="00D37C50">
        <w:rPr>
          <w:rFonts w:cs="Calibri"/>
          <w:szCs w:val="22"/>
        </w:rPr>
        <w:t xml:space="preserve">Povezivanje, odnosno priključak sunčane elektrane na elektroenergetsku mrežu sastoji se od: </w:t>
      </w:r>
      <w:r w:rsidRPr="00D37C50">
        <w:rPr>
          <w:rFonts w:cs="Calibri"/>
          <w:szCs w:val="22"/>
        </w:rPr>
        <w:lastRenderedPageBreak/>
        <w:t>pripadajuće trafostanice smještene u granici obuhvata planirane sunčane elektrane i priključnog dalekovoda/kabela na postojeći ili planirani dalekovod ili na postojeću ili planiranu trafostanicu. Način priključenja i trasu priključnog dalekovoda/kabela treba uskladiti sa ovlaštenim operatorom prijenosnog ili distribucijskog sustava te ishoditi njegovo pozitivno mišljenje.</w:t>
      </w:r>
      <w:r w:rsidRPr="00D37C50">
        <w:rPr>
          <w:rFonts w:cs="Calibri"/>
          <w:b/>
          <w:bCs/>
          <w:iCs/>
          <w:szCs w:val="22"/>
        </w:rPr>
        <w:t>“</w:t>
      </w:r>
    </w:p>
    <w:p w14:paraId="1307A46B" w14:textId="77777777" w:rsidR="00D625C5" w:rsidRPr="00D37C50" w:rsidRDefault="00D625C5" w:rsidP="00D625C5">
      <w:pPr>
        <w:jc w:val="both"/>
        <w:rPr>
          <w:rFonts w:asciiTheme="minorHAnsi" w:hAnsiTheme="minorHAnsi" w:cstheme="minorHAnsi"/>
          <w:szCs w:val="22"/>
        </w:rPr>
      </w:pPr>
    </w:p>
    <w:p w14:paraId="273B54C5" w14:textId="0CDCF1F2"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27</w:t>
      </w:r>
      <w:r w:rsidR="00ED795D">
        <w:rPr>
          <w:rFonts w:asciiTheme="minorHAnsi" w:hAnsiTheme="minorHAnsi" w:cstheme="minorHAnsi"/>
          <w:b/>
          <w:bCs/>
          <w:szCs w:val="22"/>
        </w:rPr>
        <w:t>5</w:t>
      </w:r>
      <w:r w:rsidRPr="00D37C50">
        <w:rPr>
          <w:rFonts w:asciiTheme="minorHAnsi" w:hAnsiTheme="minorHAnsi" w:cstheme="minorHAnsi"/>
          <w:b/>
          <w:bCs/>
          <w:szCs w:val="22"/>
        </w:rPr>
        <w:t>.</w:t>
      </w:r>
    </w:p>
    <w:p w14:paraId="2A2FD060" w14:textId="77777777" w:rsidR="00D625C5" w:rsidRPr="00D37C50" w:rsidRDefault="00D625C5" w:rsidP="001C6D00">
      <w:pPr>
        <w:widowControl w:val="0"/>
        <w:tabs>
          <w:tab w:val="left" w:pos="0"/>
        </w:tabs>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Članak</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182. </w:t>
      </w:r>
      <w:r w:rsidRPr="00D37C50">
        <w:rPr>
          <w:rFonts w:asciiTheme="minorHAnsi" w:hAnsiTheme="minorHAnsi" w:cstheme="minorHAnsi"/>
          <w:szCs w:val="22"/>
        </w:rPr>
        <w:t>mijenja se i glasi:</w:t>
      </w:r>
    </w:p>
    <w:p w14:paraId="0759BF4E" w14:textId="77777777" w:rsidR="00D625C5" w:rsidRPr="00D37C50" w:rsidRDefault="00D625C5" w:rsidP="00D625C5">
      <w:pPr>
        <w:jc w:val="both"/>
        <w:rPr>
          <w:rFonts w:cs="Calibri"/>
          <w:szCs w:val="22"/>
        </w:rPr>
      </w:pPr>
      <w:bookmarkStart w:id="161" w:name="_Hlk66540523"/>
      <w:r w:rsidRPr="00D37C50">
        <w:rPr>
          <w:rFonts w:cs="Calibri"/>
          <w:b/>
          <w:bCs/>
          <w:szCs w:val="22"/>
        </w:rPr>
        <w:t>„</w:t>
      </w:r>
      <w:r w:rsidRPr="00D37C50">
        <w:rPr>
          <w:rFonts w:cs="Calibri"/>
          <w:szCs w:val="22"/>
        </w:rPr>
        <w:t>U obuhvatu ovoga Plana s otpadom se postupa u cijelosti sukladno zakonskim propisima, pravilima održivog gospodarenja otpadom te održivog razvoja.</w:t>
      </w:r>
    </w:p>
    <w:p w14:paraId="190CD14E" w14:textId="77777777" w:rsidR="00D625C5" w:rsidRPr="00D37C50" w:rsidRDefault="00D625C5" w:rsidP="00D625C5">
      <w:pPr>
        <w:jc w:val="both"/>
        <w:rPr>
          <w:rFonts w:cs="Calibri"/>
          <w:szCs w:val="22"/>
        </w:rPr>
      </w:pPr>
      <w:r w:rsidRPr="00D37C50">
        <w:rPr>
          <w:rFonts w:cs="Calibri"/>
          <w:szCs w:val="22"/>
        </w:rPr>
        <w:t>Otpad se može odlagati samo na za to unaprijed određenu i pripremljenu lokaciju, sukladno zakonskim propisima.</w:t>
      </w:r>
    </w:p>
    <w:p w14:paraId="1BC65922" w14:textId="77777777" w:rsidR="00D625C5" w:rsidRPr="00D37C50" w:rsidRDefault="00D625C5" w:rsidP="00D625C5">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Calibri" w:hAnsi="Calibri" w:cs="Calibri"/>
          <w:i w:val="0"/>
          <w:iCs/>
          <w:color w:val="auto"/>
          <w:sz w:val="22"/>
          <w:szCs w:val="22"/>
        </w:rPr>
        <w:t>Opasni otpad, tehnološki otpad, komunalni otpad, biorazgradivi otpad te ostale vrste otpada mogu se privremeno odlagati u krugu proizvođača odnosno mjestu nastanka, sukladno zakonskim propisima.</w:t>
      </w:r>
      <w:bookmarkEnd w:id="161"/>
      <w:r w:rsidRPr="00D37C50">
        <w:rPr>
          <w:rFonts w:asciiTheme="minorHAnsi" w:hAnsiTheme="minorHAnsi" w:cstheme="minorHAnsi"/>
          <w:b/>
          <w:bCs/>
          <w:i w:val="0"/>
          <w:iCs/>
          <w:color w:val="auto"/>
          <w:sz w:val="22"/>
          <w:szCs w:val="36"/>
        </w:rPr>
        <w:t>“</w:t>
      </w:r>
    </w:p>
    <w:p w14:paraId="23561EE2"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39EB7A0D" w14:textId="465219A5"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27</w:t>
      </w:r>
      <w:r w:rsidR="00ED795D">
        <w:rPr>
          <w:rFonts w:asciiTheme="minorHAnsi" w:hAnsiTheme="minorHAnsi" w:cstheme="minorHAnsi"/>
          <w:b/>
          <w:bCs/>
          <w:szCs w:val="22"/>
        </w:rPr>
        <w:t>6</w:t>
      </w:r>
      <w:r w:rsidRPr="00D37C50">
        <w:rPr>
          <w:rFonts w:asciiTheme="minorHAnsi" w:hAnsiTheme="minorHAnsi" w:cstheme="minorHAnsi"/>
          <w:b/>
          <w:bCs/>
          <w:szCs w:val="22"/>
        </w:rPr>
        <w:t>.</w:t>
      </w:r>
    </w:p>
    <w:p w14:paraId="19B6162C" w14:textId="69EA7C2B"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182. </w:t>
      </w:r>
      <w:r w:rsidRPr="00D37C50">
        <w:rPr>
          <w:rFonts w:asciiTheme="minorHAnsi" w:hAnsiTheme="minorHAnsi" w:cstheme="minorHAnsi"/>
          <w:szCs w:val="22"/>
        </w:rPr>
        <w:t xml:space="preserve">dodaje se </w:t>
      </w:r>
      <w:r w:rsidR="00ED795D">
        <w:rPr>
          <w:rFonts w:asciiTheme="minorHAnsi" w:hAnsiTheme="minorHAnsi" w:cstheme="minorHAnsi"/>
          <w:b/>
          <w:bCs/>
          <w:szCs w:val="22"/>
        </w:rPr>
        <w:t>Č</w:t>
      </w:r>
      <w:r w:rsidRPr="00D37C50">
        <w:rPr>
          <w:rFonts w:asciiTheme="minorHAnsi" w:hAnsiTheme="minorHAnsi" w:cstheme="minorHAnsi"/>
          <w:b/>
          <w:bCs/>
          <w:szCs w:val="22"/>
        </w:rPr>
        <w:t>lanak 182.a</w:t>
      </w:r>
      <w:r w:rsidRPr="00D37C50">
        <w:rPr>
          <w:rFonts w:asciiTheme="minorHAnsi" w:hAnsiTheme="minorHAnsi" w:cstheme="minorHAnsi"/>
          <w:szCs w:val="22"/>
        </w:rPr>
        <w:t xml:space="preserve"> koji glasi:</w:t>
      </w:r>
    </w:p>
    <w:p w14:paraId="797D5A77" w14:textId="77777777" w:rsidR="00D625C5" w:rsidRPr="00D37C50" w:rsidRDefault="00D625C5" w:rsidP="00D625C5">
      <w:pPr>
        <w:pStyle w:val="Style14"/>
        <w:widowControl/>
        <w:spacing w:after="120" w:line="240" w:lineRule="auto"/>
        <w:ind w:firstLine="0"/>
        <w:rPr>
          <w:rFonts w:ascii="Calibri" w:hAnsi="Calibri" w:cs="Calibri"/>
          <w:i w:val="0"/>
          <w:szCs w:val="22"/>
        </w:rPr>
      </w:pPr>
      <w:r w:rsidRPr="00D37C50">
        <w:rPr>
          <w:rFonts w:asciiTheme="minorHAnsi" w:hAnsiTheme="minorHAnsi" w:cstheme="minorHAnsi"/>
          <w:b/>
          <w:bCs/>
          <w:i w:val="0"/>
          <w:iCs/>
          <w:szCs w:val="22"/>
        </w:rPr>
        <w:t>„</w:t>
      </w:r>
      <w:r w:rsidRPr="00D37C50">
        <w:rPr>
          <w:rFonts w:ascii="Calibri" w:hAnsi="Calibri" w:cs="Calibri"/>
          <w:i w:val="0"/>
          <w:szCs w:val="22"/>
        </w:rPr>
        <w:t xml:space="preserve">Postupanje s otpadom na području grada Vinkovaca dio je strategije postupanja s otpadom na području Vukovarsko-srijemske županije, Republike Hrvatske i Grada Vinkovaca te važećih zakonskih propisa. </w:t>
      </w:r>
    </w:p>
    <w:p w14:paraId="5904882E" w14:textId="77777777" w:rsidR="00D625C5" w:rsidRPr="00D37C50" w:rsidRDefault="00D625C5" w:rsidP="00D625C5">
      <w:pPr>
        <w:pStyle w:val="Style14"/>
        <w:widowControl/>
        <w:spacing w:after="120" w:line="240" w:lineRule="auto"/>
        <w:ind w:firstLine="0"/>
        <w:rPr>
          <w:rFonts w:ascii="Calibri" w:hAnsi="Calibri" w:cs="Calibri"/>
          <w:i w:val="0"/>
          <w:szCs w:val="22"/>
        </w:rPr>
      </w:pPr>
      <w:r w:rsidRPr="00D37C50">
        <w:rPr>
          <w:rFonts w:ascii="Calibri" w:hAnsi="Calibri" w:cs="Calibri"/>
          <w:i w:val="0"/>
          <w:szCs w:val="22"/>
        </w:rPr>
        <w:t>Postupanje s opasnim i tehnološkim otpadom u cijelosti je definirano zakonskim propisima.</w:t>
      </w:r>
    </w:p>
    <w:p w14:paraId="1DE93DC8" w14:textId="77777777" w:rsidR="00D625C5" w:rsidRPr="00ED795D" w:rsidRDefault="00D625C5" w:rsidP="00D625C5">
      <w:pPr>
        <w:pStyle w:val="text"/>
        <w:spacing w:before="0" w:beforeAutospacing="0" w:after="120" w:afterAutospacing="0"/>
        <w:jc w:val="both"/>
        <w:rPr>
          <w:rFonts w:ascii="Calibri" w:hAnsi="Calibri" w:cs="Calibri"/>
          <w:i w:val="0"/>
          <w:color w:val="auto"/>
          <w:sz w:val="22"/>
          <w:szCs w:val="22"/>
        </w:rPr>
      </w:pPr>
      <w:r w:rsidRPr="00D37C50">
        <w:rPr>
          <w:rFonts w:ascii="Calibri" w:hAnsi="Calibri" w:cs="Calibri"/>
          <w:i w:val="0"/>
          <w:color w:val="auto"/>
          <w:sz w:val="22"/>
          <w:szCs w:val="22"/>
        </w:rPr>
        <w:t>Postupanje s otpadom rješava se na gradskom nivou, samostalno ili u dogovoru s drugim jedinicama lokalne samouprave sukladno zakonskim propisima.</w:t>
      </w:r>
    </w:p>
    <w:p w14:paraId="17F3D8CE" w14:textId="77777777" w:rsidR="00D625C5" w:rsidRPr="00ED795D" w:rsidRDefault="00D625C5" w:rsidP="00D625C5">
      <w:pPr>
        <w:pStyle w:val="Style14"/>
        <w:widowControl/>
        <w:spacing w:after="120" w:line="240" w:lineRule="auto"/>
        <w:ind w:firstLine="0"/>
        <w:rPr>
          <w:rFonts w:ascii="Calibri" w:hAnsi="Calibri" w:cs="Calibri"/>
          <w:i w:val="0"/>
          <w:szCs w:val="22"/>
        </w:rPr>
      </w:pPr>
      <w:r w:rsidRPr="00ED795D">
        <w:rPr>
          <w:rFonts w:ascii="Calibri" w:hAnsi="Calibri" w:cs="Calibri"/>
          <w:i w:val="0"/>
          <w:szCs w:val="22"/>
        </w:rPr>
        <w:t>Određene su dvije potencijalne lokacije za smještaj centra za postupanje s otpadom Vinkovaca izvan obuhvata Plana.</w:t>
      </w:r>
    </w:p>
    <w:p w14:paraId="00D124B1" w14:textId="77777777" w:rsidR="00D625C5" w:rsidRPr="00D37C50" w:rsidRDefault="00D625C5" w:rsidP="00D625C5">
      <w:pPr>
        <w:pStyle w:val="text"/>
        <w:spacing w:before="0" w:beforeAutospacing="0" w:after="0" w:afterAutospacing="0"/>
        <w:jc w:val="both"/>
        <w:rPr>
          <w:rFonts w:asciiTheme="minorHAnsi" w:hAnsiTheme="minorHAnsi" w:cstheme="minorHAnsi"/>
          <w:i w:val="0"/>
          <w:color w:val="auto"/>
          <w:sz w:val="22"/>
          <w:szCs w:val="22"/>
        </w:rPr>
      </w:pPr>
      <w:r w:rsidRPr="00D37C50">
        <w:rPr>
          <w:rFonts w:ascii="Calibri" w:hAnsi="Calibri" w:cs="Calibri"/>
          <w:i w:val="0"/>
          <w:color w:val="auto"/>
          <w:sz w:val="22"/>
          <w:szCs w:val="22"/>
        </w:rPr>
        <w:t>Unutar građevinskih područja Vinkovaca i Mirkovaca nužno je uspostaviti mrežu reciklažnih dvorišta za odvojeno prikupljanje problematičnog  otpada, otpadnog papira, metala, stakla, plastike i tekstila, te krupnog (glomaznog) i komunalnog otpada i sl.</w:t>
      </w:r>
      <w:r w:rsidRPr="00D37C50">
        <w:rPr>
          <w:rFonts w:cs="Calibri"/>
          <w:i w:val="0"/>
          <w:color w:val="auto"/>
          <w:szCs w:val="22"/>
        </w:rPr>
        <w:t>,</w:t>
      </w:r>
      <w:r w:rsidRPr="00D37C50">
        <w:rPr>
          <w:rFonts w:ascii="Calibri" w:hAnsi="Calibri" w:cs="Calibri"/>
          <w:i w:val="0"/>
          <w:color w:val="auto"/>
          <w:sz w:val="22"/>
          <w:szCs w:val="22"/>
        </w:rPr>
        <w:t xml:space="preserve"> a sve u skladu sa zakonskim propisima.</w:t>
      </w:r>
      <w:r w:rsidRPr="00D37C50">
        <w:rPr>
          <w:rFonts w:asciiTheme="minorHAnsi" w:hAnsiTheme="minorHAnsi" w:cstheme="minorHAnsi"/>
          <w:b/>
          <w:bCs/>
          <w:i w:val="0"/>
          <w:color w:val="auto"/>
          <w:sz w:val="22"/>
          <w:szCs w:val="36"/>
        </w:rPr>
        <w:t>“</w:t>
      </w:r>
    </w:p>
    <w:p w14:paraId="72794335"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31144F34" w14:textId="4025FBE9"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27</w:t>
      </w:r>
      <w:r w:rsidR="00ED795D">
        <w:rPr>
          <w:rFonts w:asciiTheme="minorHAnsi" w:hAnsiTheme="minorHAnsi" w:cstheme="minorHAnsi"/>
          <w:b/>
          <w:bCs/>
          <w:szCs w:val="22"/>
        </w:rPr>
        <w:t>7</w:t>
      </w:r>
      <w:r w:rsidRPr="00D37C50">
        <w:rPr>
          <w:rFonts w:asciiTheme="minorHAnsi" w:hAnsiTheme="minorHAnsi" w:cstheme="minorHAnsi"/>
          <w:b/>
          <w:bCs/>
          <w:szCs w:val="22"/>
        </w:rPr>
        <w:t>.</w:t>
      </w:r>
    </w:p>
    <w:p w14:paraId="732F4226" w14:textId="08440AB9"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182.a </w:t>
      </w:r>
      <w:r w:rsidRPr="00D37C50">
        <w:rPr>
          <w:rFonts w:asciiTheme="minorHAnsi" w:hAnsiTheme="minorHAnsi" w:cstheme="minorHAnsi"/>
          <w:szCs w:val="22"/>
        </w:rPr>
        <w:t xml:space="preserve">dodaje se </w:t>
      </w:r>
      <w:r w:rsidR="00ED795D">
        <w:rPr>
          <w:rFonts w:asciiTheme="minorHAnsi" w:hAnsiTheme="minorHAnsi" w:cstheme="minorHAnsi"/>
          <w:b/>
          <w:bCs/>
          <w:szCs w:val="22"/>
        </w:rPr>
        <w:t>Č</w:t>
      </w:r>
      <w:r w:rsidRPr="00D37C50">
        <w:rPr>
          <w:rFonts w:asciiTheme="minorHAnsi" w:hAnsiTheme="minorHAnsi" w:cstheme="minorHAnsi"/>
          <w:b/>
          <w:bCs/>
          <w:szCs w:val="22"/>
        </w:rPr>
        <w:t>lanak 182.b</w:t>
      </w:r>
      <w:r w:rsidRPr="00D37C50">
        <w:rPr>
          <w:rFonts w:asciiTheme="minorHAnsi" w:hAnsiTheme="minorHAnsi" w:cstheme="minorHAnsi"/>
          <w:szCs w:val="22"/>
        </w:rPr>
        <w:t xml:space="preserve"> koji glasi:</w:t>
      </w:r>
    </w:p>
    <w:p w14:paraId="770997D9" w14:textId="77777777" w:rsidR="00D625C5" w:rsidRPr="00D37C50" w:rsidRDefault="00D625C5" w:rsidP="00D625C5">
      <w:pPr>
        <w:pStyle w:val="text"/>
        <w:spacing w:before="0" w:beforeAutospacing="0" w:after="120" w:afterAutospacing="0"/>
        <w:jc w:val="both"/>
        <w:rPr>
          <w:rFonts w:asciiTheme="minorHAnsi" w:hAnsiTheme="minorHAnsi" w:cstheme="minorHAnsi"/>
          <w:i w:val="0"/>
          <w:color w:val="auto"/>
          <w:sz w:val="22"/>
          <w:szCs w:val="22"/>
        </w:rPr>
      </w:pPr>
      <w:r w:rsidRPr="00D37C50">
        <w:rPr>
          <w:rFonts w:asciiTheme="minorHAnsi" w:hAnsiTheme="minorHAnsi" w:cstheme="minorHAnsi"/>
          <w:b/>
          <w:bCs/>
          <w:i w:val="0"/>
          <w:color w:val="auto"/>
          <w:sz w:val="22"/>
          <w:szCs w:val="22"/>
        </w:rPr>
        <w:t>„</w:t>
      </w:r>
      <w:r w:rsidRPr="00D37C50">
        <w:rPr>
          <w:rFonts w:asciiTheme="minorHAnsi" w:hAnsiTheme="minorHAnsi" w:cstheme="minorHAnsi"/>
          <w:i w:val="0"/>
          <w:color w:val="auto"/>
          <w:sz w:val="22"/>
          <w:szCs w:val="22"/>
        </w:rPr>
        <w:t>Prostorni razmještaj reciklažnih dvorišta odnosno mobilne jedinice, moraju omogućiti pristupačno korištenje svim stanovnicima.</w:t>
      </w:r>
    </w:p>
    <w:p w14:paraId="46135D56"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Reciklažna dvorišta i djelatnosti/građevine/objekte postupanja s otpadom moguće je smjestiti unutar građevinskog područja naselja - unutar površina gospodarske, proizvodne, pretežito industrijske i na površinama poslovne i komunalno servisne namjene, javne i društvene namjene ukoliko se radi o mjestu nastanka otpada, unutar građevinskog područja naselja i izdvojenog građevinskog područja izvan naselja te unutar zona gospodarske namjene (I1, I2, K1, K2, K3) te površina infrastrukturnih sustava uz uvjet da ne ometa ljudsko zdravlje/stanovanje/okoliš odnosno namjenu prostora, sukladno zakonskim propisima.</w:t>
      </w:r>
    </w:p>
    <w:p w14:paraId="6FF08FAB"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Odvojeno prikupljanje otpada u naseljima omogućuje se i pomoću posuda (spremnika) razmještenih na javnim površinama sukladno zakonskim propisima.</w:t>
      </w:r>
    </w:p>
    <w:p w14:paraId="7AC494BE"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Smještaj građevina za biološku obradu otpada (</w:t>
      </w:r>
      <w:proofErr w:type="spellStart"/>
      <w:r w:rsidRPr="00D37C50">
        <w:rPr>
          <w:rFonts w:asciiTheme="minorHAnsi" w:hAnsiTheme="minorHAnsi" w:cstheme="minorHAnsi"/>
          <w:i w:val="0"/>
          <w:iCs/>
          <w:color w:val="auto"/>
          <w:sz w:val="22"/>
          <w:szCs w:val="22"/>
        </w:rPr>
        <w:t>kompostane</w:t>
      </w:r>
      <w:proofErr w:type="spellEnd"/>
      <w:r w:rsidRPr="00D37C50">
        <w:rPr>
          <w:rFonts w:asciiTheme="minorHAnsi" w:hAnsiTheme="minorHAnsi" w:cstheme="minorHAnsi"/>
          <w:i w:val="0"/>
          <w:iCs/>
          <w:color w:val="auto"/>
          <w:sz w:val="22"/>
          <w:szCs w:val="22"/>
        </w:rPr>
        <w:t>) omogućuje se u sklopu rasadnika na zaštitnim zelenim površinama i drugim neizgrađenim površinama sukladno zakonskim propisima.</w:t>
      </w:r>
    </w:p>
    <w:p w14:paraId="628B4684"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Potrebno je poticati i stimulirati individualno prikupljanje i kompostiranje biološkog otpada na vlastitom zemljištu, te njegovo vraćanje u proizvodni/životni ciklus.</w:t>
      </w:r>
    </w:p>
    <w:p w14:paraId="141D1BC9"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Veličinu reciklažnog dvorišta i građevina za gospodarenje otpadom određuje se sukladno tehnologiji i modelu odvojenog prikupljanja otpada te zakonskim propisima.</w:t>
      </w:r>
    </w:p>
    <w:p w14:paraId="3BBF9BBA"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lastRenderedPageBreak/>
        <w:t>Otpad se smije odlagati samo na odlagalištima. Svaki oblik divljeg deponiranja nužno je prekinuti i sanirati tu lokaciju. Sanacija ovisi o vrsti i stupnju zagađenja okoliša na osnovu čega treba projektirati postupke sanacije.</w:t>
      </w:r>
    </w:p>
    <w:p w14:paraId="40C600C4"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Sanacijom je nužno taj prostor učiniti potpuno neopasnim po zrak, vode i tlo, te mu odrediti drugu namjenu.</w:t>
      </w:r>
    </w:p>
    <w:p w14:paraId="07184303" w14:textId="77777777" w:rsidR="00D625C5" w:rsidRPr="00D37C50" w:rsidRDefault="00D625C5" w:rsidP="00D625C5">
      <w:pPr>
        <w:pStyle w:val="text"/>
        <w:spacing w:before="0" w:beforeAutospacing="0" w:after="120" w:afterAutospacing="0"/>
        <w:jc w:val="both"/>
        <w:rPr>
          <w:rFonts w:asciiTheme="minorHAnsi" w:hAnsiTheme="minorHAnsi" w:cstheme="minorHAnsi"/>
          <w:i w:val="0"/>
          <w:iCs/>
          <w:color w:val="auto"/>
          <w:sz w:val="22"/>
          <w:szCs w:val="22"/>
        </w:rPr>
      </w:pPr>
      <w:r w:rsidRPr="00D37C50">
        <w:rPr>
          <w:rFonts w:asciiTheme="minorHAnsi" w:hAnsiTheme="minorHAnsi" w:cstheme="minorHAnsi"/>
          <w:i w:val="0"/>
          <w:iCs/>
          <w:color w:val="auto"/>
          <w:sz w:val="22"/>
          <w:szCs w:val="22"/>
        </w:rPr>
        <w:t>Lokacija potencijalnog reciklažnog centra ili njegov dio može biti korišten u poljoprivredne ili slične svrhe ukoliko se ugovorno odredi zajednička lokacija više općina, a na teritoriji druge općine. Nije dozvoljena izgradnja objekata ili druga namjena prostora koji bi trajno onemogućio aktiviranje ove lokacije kao reciklažnog dvorišta. Konačnim odabirom lokacije reciklažnog centra, iz prostornih planova se mora ukloniti oznaka potencijalne lokacije koja nije odabrana te joj odrediti namjenu.</w:t>
      </w:r>
    </w:p>
    <w:p w14:paraId="48CF7B78" w14:textId="77777777" w:rsidR="00D625C5" w:rsidRPr="00D37C50" w:rsidRDefault="00D625C5" w:rsidP="00D625C5">
      <w:pPr>
        <w:pStyle w:val="text"/>
        <w:spacing w:before="0" w:beforeAutospacing="0" w:after="0" w:afterAutospacing="0"/>
        <w:jc w:val="both"/>
        <w:rPr>
          <w:rFonts w:asciiTheme="minorHAnsi" w:hAnsiTheme="minorHAnsi" w:cstheme="minorHAnsi"/>
          <w:i w:val="0"/>
          <w:color w:val="auto"/>
          <w:sz w:val="22"/>
          <w:szCs w:val="22"/>
        </w:rPr>
      </w:pPr>
      <w:r w:rsidRPr="00D37C50">
        <w:rPr>
          <w:rFonts w:asciiTheme="minorHAnsi" w:hAnsiTheme="minorHAnsi" w:cstheme="minorHAnsi"/>
          <w:i w:val="0"/>
          <w:iCs/>
          <w:color w:val="auto"/>
          <w:sz w:val="22"/>
          <w:szCs w:val="22"/>
        </w:rPr>
        <w:t>Ukoliko se u sklopu reciklažnog centra aktivira gradska deponija, potrebno je izvršiti sve zakonom propisane predradnje s naglaskom na utvrđivanje zatečenog stanja okoliša lokacije te isprojektirati i izvesti sanitarnu deponiju prema poznatim tehnologijama eliminiranja negativnih utjecaja deponiranog otpada na okoliš.</w:t>
      </w:r>
      <w:r w:rsidRPr="00D37C50">
        <w:rPr>
          <w:rFonts w:asciiTheme="minorHAnsi" w:hAnsiTheme="minorHAnsi" w:cstheme="minorHAnsi"/>
          <w:b/>
          <w:bCs/>
          <w:i w:val="0"/>
          <w:color w:val="auto"/>
          <w:sz w:val="22"/>
          <w:szCs w:val="36"/>
        </w:rPr>
        <w:t>“</w:t>
      </w:r>
    </w:p>
    <w:p w14:paraId="5AC078F8"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24ED9BC9" w14:textId="269251E1"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27</w:t>
      </w:r>
      <w:r w:rsidR="00ED795D">
        <w:rPr>
          <w:rFonts w:asciiTheme="minorHAnsi" w:hAnsiTheme="minorHAnsi" w:cstheme="minorHAnsi"/>
          <w:b/>
          <w:bCs/>
          <w:szCs w:val="22"/>
        </w:rPr>
        <w:t>8</w:t>
      </w:r>
      <w:r w:rsidRPr="00D37C50">
        <w:rPr>
          <w:rFonts w:asciiTheme="minorHAnsi" w:hAnsiTheme="minorHAnsi" w:cstheme="minorHAnsi"/>
          <w:b/>
          <w:bCs/>
          <w:szCs w:val="22"/>
        </w:rPr>
        <w:t>.</w:t>
      </w:r>
    </w:p>
    <w:p w14:paraId="4A7E31C1" w14:textId="55DBDCBC"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szCs w:val="22"/>
        </w:rPr>
        <w:t xml:space="preserve">Iza </w:t>
      </w:r>
      <w:r w:rsidR="00ED795D">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 xml:space="preserve">182.b </w:t>
      </w:r>
      <w:r w:rsidRPr="00D37C50">
        <w:rPr>
          <w:rFonts w:asciiTheme="minorHAnsi" w:hAnsiTheme="minorHAnsi" w:cstheme="minorHAnsi"/>
          <w:szCs w:val="22"/>
        </w:rPr>
        <w:t xml:space="preserve">dodaje se </w:t>
      </w:r>
      <w:r w:rsidR="00ED795D">
        <w:rPr>
          <w:rFonts w:asciiTheme="minorHAnsi" w:hAnsiTheme="minorHAnsi" w:cstheme="minorHAnsi"/>
          <w:b/>
          <w:bCs/>
          <w:szCs w:val="22"/>
        </w:rPr>
        <w:t>Č</w:t>
      </w:r>
      <w:r w:rsidRPr="00D37C50">
        <w:rPr>
          <w:rFonts w:asciiTheme="minorHAnsi" w:hAnsiTheme="minorHAnsi" w:cstheme="minorHAnsi"/>
          <w:b/>
          <w:bCs/>
          <w:szCs w:val="22"/>
        </w:rPr>
        <w:t>lanak 182.c</w:t>
      </w:r>
      <w:r w:rsidRPr="00D37C50">
        <w:rPr>
          <w:rFonts w:asciiTheme="minorHAnsi" w:hAnsiTheme="minorHAnsi" w:cstheme="minorHAnsi"/>
          <w:szCs w:val="22"/>
        </w:rPr>
        <w:t xml:space="preserve"> koji glasi:</w:t>
      </w:r>
    </w:p>
    <w:p w14:paraId="66479ABE" w14:textId="77777777" w:rsidR="00D625C5" w:rsidRPr="00D37C50" w:rsidRDefault="00D625C5" w:rsidP="00D625C5">
      <w:pPr>
        <w:pStyle w:val="text"/>
        <w:spacing w:before="0" w:beforeAutospacing="0" w:after="0" w:afterAutospacing="0"/>
        <w:jc w:val="both"/>
        <w:rPr>
          <w:rFonts w:asciiTheme="minorHAnsi" w:hAnsiTheme="minorHAnsi" w:cstheme="minorHAnsi"/>
          <w:i w:val="0"/>
          <w:iCs/>
          <w:color w:val="auto"/>
          <w:sz w:val="22"/>
          <w:szCs w:val="22"/>
        </w:rPr>
      </w:pPr>
      <w:r w:rsidRPr="00D37C50">
        <w:rPr>
          <w:rFonts w:asciiTheme="minorHAnsi" w:hAnsiTheme="minorHAnsi" w:cstheme="minorHAnsi"/>
          <w:b/>
          <w:bCs/>
          <w:i w:val="0"/>
          <w:color w:val="auto"/>
          <w:sz w:val="22"/>
          <w:szCs w:val="22"/>
        </w:rPr>
        <w:t>„</w:t>
      </w:r>
      <w:r w:rsidRPr="00D37C50">
        <w:rPr>
          <w:rFonts w:asciiTheme="minorHAnsi" w:hAnsiTheme="minorHAnsi" w:cstheme="minorHAnsi"/>
          <w:i w:val="0"/>
          <w:iCs/>
          <w:color w:val="auto"/>
          <w:sz w:val="22"/>
          <w:szCs w:val="22"/>
        </w:rPr>
        <w:t>Unutar granica građevinskog područja, unutar javne i društvene zgrade ili na istoj čestici javne i društvene zgrade, proizvođač medicinskog otpada (bolnice i sl.) dužan je na mjestu nastanka osigurati gospodarenje  tim otpadom sukladno Odredbama važećeg Zakona o održivom gospodarenju otpadom  i važećeg Pravilnika o gospodarenju medicinskim otpadom, naročito u pogledu odvojenog sakupljanja, vođenja evidencije, spremanja u odgovarajuće spremnike i privremenog skladištenja u posebno odvojenom prostoru do obrade ili do predaje otpada ovlaštenoj osobi ili ga isporučiti na obradu izvan Republike Hrvatske.</w:t>
      </w:r>
    </w:p>
    <w:p w14:paraId="64085EDC" w14:textId="77777777" w:rsidR="00D625C5" w:rsidRPr="00D37C50" w:rsidRDefault="00D625C5" w:rsidP="00D625C5">
      <w:pPr>
        <w:pStyle w:val="text"/>
        <w:spacing w:before="0" w:beforeAutospacing="0" w:after="0" w:afterAutospacing="0"/>
        <w:jc w:val="both"/>
        <w:rPr>
          <w:rFonts w:asciiTheme="minorHAnsi" w:hAnsiTheme="minorHAnsi" w:cstheme="minorHAnsi"/>
          <w:b/>
          <w:bCs/>
          <w:i w:val="0"/>
          <w:color w:val="auto"/>
          <w:sz w:val="22"/>
          <w:szCs w:val="22"/>
        </w:rPr>
      </w:pPr>
      <w:r w:rsidRPr="00D37C50">
        <w:rPr>
          <w:rFonts w:asciiTheme="minorHAnsi" w:hAnsiTheme="minorHAnsi" w:cstheme="minorHAnsi"/>
          <w:i w:val="0"/>
          <w:iCs/>
          <w:color w:val="auto"/>
          <w:sz w:val="22"/>
          <w:szCs w:val="22"/>
        </w:rPr>
        <w:t>Iznimno od odredbe prvog stavka ovoga članka proizvođač medicinskog otpada može obradu tog otpada obavljati i samostalno sukladno zakonskim propisima</w:t>
      </w:r>
      <w:r w:rsidRPr="00D37C50">
        <w:rPr>
          <w:rFonts w:asciiTheme="minorHAnsi" w:hAnsiTheme="minorHAnsi" w:cstheme="minorHAnsi"/>
          <w:i w:val="0"/>
          <w:color w:val="auto"/>
          <w:sz w:val="22"/>
          <w:szCs w:val="22"/>
        </w:rPr>
        <w:t>.</w:t>
      </w:r>
      <w:r w:rsidRPr="00D37C50">
        <w:rPr>
          <w:rFonts w:asciiTheme="minorHAnsi" w:hAnsiTheme="minorHAnsi" w:cstheme="minorHAnsi"/>
          <w:b/>
          <w:bCs/>
          <w:i w:val="0"/>
          <w:color w:val="auto"/>
          <w:sz w:val="22"/>
          <w:szCs w:val="22"/>
        </w:rPr>
        <w:t>“</w:t>
      </w:r>
    </w:p>
    <w:p w14:paraId="302C1715"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267E4F75" w14:textId="603E8F07"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27</w:t>
      </w:r>
      <w:r w:rsidR="00ED795D">
        <w:rPr>
          <w:rFonts w:asciiTheme="minorHAnsi" w:hAnsiTheme="minorHAnsi" w:cstheme="minorHAnsi"/>
          <w:b/>
          <w:bCs/>
          <w:szCs w:val="22"/>
        </w:rPr>
        <w:t>9</w:t>
      </w:r>
      <w:r w:rsidRPr="00D37C50">
        <w:rPr>
          <w:rFonts w:asciiTheme="minorHAnsi" w:hAnsiTheme="minorHAnsi" w:cstheme="minorHAnsi"/>
          <w:b/>
          <w:bCs/>
          <w:szCs w:val="22"/>
        </w:rPr>
        <w:t>.</w:t>
      </w:r>
    </w:p>
    <w:p w14:paraId="56BAF247"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183. </w:t>
      </w:r>
      <w:r w:rsidRPr="00D37C50">
        <w:rPr>
          <w:rFonts w:asciiTheme="minorHAnsi" w:hAnsiTheme="minorHAnsi" w:cstheme="minorHAnsi"/>
          <w:szCs w:val="22"/>
        </w:rPr>
        <w:t>mijenja se i glasi:</w:t>
      </w:r>
    </w:p>
    <w:p w14:paraId="5CED5F2A" w14:textId="77777777" w:rsidR="00D625C5" w:rsidRPr="00D37C50" w:rsidRDefault="00D625C5" w:rsidP="00D625C5">
      <w:pPr>
        <w:widowControl w:val="0"/>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b/>
          <w:bCs/>
          <w:szCs w:val="22"/>
        </w:rPr>
        <w:t>„</w:t>
      </w:r>
      <w:r w:rsidRPr="00D37C50">
        <w:rPr>
          <w:rFonts w:cs="Calibri"/>
        </w:rPr>
        <w:t>Postojeća skloništa je potrebno održavati u funkciji, s tim da se po potrebi mogu iznajmiti za određene djelatnosti ili usluge, no bez arhitektonsko/građevinskih zahvata.</w:t>
      </w:r>
      <w:r w:rsidRPr="00D37C50">
        <w:rPr>
          <w:rFonts w:cs="Calibri"/>
          <w:b/>
          <w:bCs/>
        </w:rPr>
        <w:t>“</w:t>
      </w:r>
    </w:p>
    <w:p w14:paraId="1968B224"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6086C76C" w14:textId="4F5A4E0F"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80</w:t>
      </w:r>
      <w:r w:rsidRPr="00D37C50">
        <w:rPr>
          <w:rFonts w:asciiTheme="minorHAnsi" w:hAnsiTheme="minorHAnsi" w:cstheme="minorHAnsi"/>
          <w:b/>
          <w:bCs/>
          <w:szCs w:val="22"/>
        </w:rPr>
        <w:t>.</w:t>
      </w:r>
    </w:p>
    <w:p w14:paraId="2D9D6ADA"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184. </w:t>
      </w:r>
      <w:r w:rsidRPr="00D37C50">
        <w:rPr>
          <w:rFonts w:asciiTheme="minorHAnsi" w:hAnsiTheme="minorHAnsi" w:cstheme="minorHAnsi"/>
          <w:szCs w:val="22"/>
        </w:rPr>
        <w:t>briše se.</w:t>
      </w:r>
    </w:p>
    <w:p w14:paraId="0B190743" w14:textId="77777777" w:rsidR="00D625C5" w:rsidRPr="00D37C50" w:rsidRDefault="00D625C5" w:rsidP="001C6D00">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5A38558D" w14:textId="08BB2497"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81</w:t>
      </w:r>
      <w:r w:rsidRPr="00D37C50">
        <w:rPr>
          <w:rFonts w:asciiTheme="minorHAnsi" w:hAnsiTheme="minorHAnsi" w:cstheme="minorHAnsi"/>
          <w:b/>
          <w:bCs/>
          <w:szCs w:val="22"/>
        </w:rPr>
        <w:t>.</w:t>
      </w:r>
    </w:p>
    <w:p w14:paraId="3E36F59D"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185. </w:t>
      </w:r>
      <w:r w:rsidRPr="00D37C50">
        <w:rPr>
          <w:rFonts w:asciiTheme="minorHAnsi" w:hAnsiTheme="minorHAnsi" w:cstheme="minorHAnsi"/>
          <w:szCs w:val="22"/>
        </w:rPr>
        <w:t>briše se.</w:t>
      </w:r>
    </w:p>
    <w:p w14:paraId="5D795762" w14:textId="77777777" w:rsidR="00D625C5" w:rsidRPr="00D37C50" w:rsidRDefault="00D625C5" w:rsidP="001C6D00">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131A3228" w14:textId="1DAB1EFB"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ED795D">
        <w:rPr>
          <w:rFonts w:asciiTheme="minorHAnsi" w:hAnsiTheme="minorHAnsi" w:cstheme="minorHAnsi"/>
          <w:b/>
          <w:bCs/>
          <w:szCs w:val="22"/>
        </w:rPr>
        <w:t>82</w:t>
      </w:r>
      <w:r w:rsidRPr="00D37C50">
        <w:rPr>
          <w:rFonts w:asciiTheme="minorHAnsi" w:hAnsiTheme="minorHAnsi" w:cstheme="minorHAnsi"/>
          <w:b/>
          <w:bCs/>
          <w:szCs w:val="22"/>
        </w:rPr>
        <w:t>.</w:t>
      </w:r>
    </w:p>
    <w:p w14:paraId="6F02DD0E"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186. </w:t>
      </w:r>
      <w:r w:rsidRPr="00D37C50">
        <w:rPr>
          <w:rFonts w:asciiTheme="minorHAnsi" w:hAnsiTheme="minorHAnsi" w:cstheme="minorHAnsi"/>
          <w:szCs w:val="22"/>
        </w:rPr>
        <w:t>briše se.</w:t>
      </w:r>
    </w:p>
    <w:p w14:paraId="5BE74896" w14:textId="77777777" w:rsidR="00D625C5" w:rsidRPr="00D37C50" w:rsidRDefault="00D625C5" w:rsidP="001C6D00">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52D88EEA" w14:textId="1B0F0C63"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 xml:space="preserve">Članak </w:t>
      </w:r>
      <w:r w:rsidR="00ED795D">
        <w:rPr>
          <w:rFonts w:asciiTheme="minorHAnsi" w:hAnsiTheme="minorHAnsi" w:cstheme="minorHAnsi"/>
          <w:b/>
          <w:bCs/>
          <w:szCs w:val="22"/>
        </w:rPr>
        <w:t>283</w:t>
      </w:r>
      <w:r w:rsidRPr="00D37C50">
        <w:rPr>
          <w:rFonts w:asciiTheme="minorHAnsi" w:hAnsiTheme="minorHAnsi" w:cstheme="minorHAnsi"/>
          <w:b/>
          <w:bCs/>
          <w:szCs w:val="22"/>
        </w:rPr>
        <w:t>.</w:t>
      </w:r>
    </w:p>
    <w:p w14:paraId="58EF7A7A"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187. </w:t>
      </w:r>
      <w:r w:rsidRPr="00D37C50">
        <w:rPr>
          <w:rFonts w:asciiTheme="minorHAnsi" w:hAnsiTheme="minorHAnsi" w:cstheme="minorHAnsi"/>
          <w:szCs w:val="22"/>
        </w:rPr>
        <w:t>briše se.</w:t>
      </w:r>
    </w:p>
    <w:p w14:paraId="763A817E" w14:textId="77777777" w:rsidR="00D625C5" w:rsidRPr="00D37C50" w:rsidRDefault="00D625C5" w:rsidP="001C6D00">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3D86C38C" w14:textId="44D70A68"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28</w:t>
      </w:r>
      <w:r w:rsidR="00ED795D">
        <w:rPr>
          <w:rFonts w:asciiTheme="minorHAnsi" w:hAnsiTheme="minorHAnsi" w:cstheme="minorHAnsi"/>
          <w:b/>
          <w:bCs/>
          <w:szCs w:val="22"/>
        </w:rPr>
        <w:t>4</w:t>
      </w:r>
      <w:r w:rsidRPr="00D37C50">
        <w:rPr>
          <w:rFonts w:asciiTheme="minorHAnsi" w:hAnsiTheme="minorHAnsi" w:cstheme="minorHAnsi"/>
          <w:b/>
          <w:bCs/>
          <w:szCs w:val="22"/>
        </w:rPr>
        <w:t>.</w:t>
      </w:r>
    </w:p>
    <w:p w14:paraId="7608A69A"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188. </w:t>
      </w:r>
      <w:r w:rsidRPr="00D37C50">
        <w:rPr>
          <w:rFonts w:asciiTheme="minorHAnsi" w:hAnsiTheme="minorHAnsi" w:cstheme="minorHAnsi"/>
          <w:szCs w:val="22"/>
        </w:rPr>
        <w:t>briše se.</w:t>
      </w:r>
    </w:p>
    <w:p w14:paraId="44EC4C7E"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383F6301" w14:textId="3CB88698"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lastRenderedPageBreak/>
        <w:t>Članak 28</w:t>
      </w:r>
      <w:r w:rsidR="00ED795D">
        <w:rPr>
          <w:rFonts w:asciiTheme="minorHAnsi" w:hAnsiTheme="minorHAnsi" w:cstheme="minorHAnsi"/>
          <w:b/>
          <w:bCs/>
          <w:szCs w:val="22"/>
        </w:rPr>
        <w:t>5</w:t>
      </w:r>
      <w:r w:rsidRPr="00D37C50">
        <w:rPr>
          <w:rFonts w:asciiTheme="minorHAnsi" w:hAnsiTheme="minorHAnsi" w:cstheme="minorHAnsi"/>
          <w:b/>
          <w:bCs/>
          <w:szCs w:val="22"/>
        </w:rPr>
        <w:t>.</w:t>
      </w:r>
    </w:p>
    <w:p w14:paraId="72C5E00C"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190. </w:t>
      </w:r>
      <w:r w:rsidRPr="00D37C50">
        <w:rPr>
          <w:rFonts w:asciiTheme="minorHAnsi" w:hAnsiTheme="minorHAnsi" w:cstheme="minorHAnsi"/>
          <w:szCs w:val="22"/>
        </w:rPr>
        <w:t>mijenja se i glasi:</w:t>
      </w:r>
    </w:p>
    <w:p w14:paraId="7393388F" w14:textId="105C07E4" w:rsidR="00D625C5" w:rsidRPr="00D37C50" w:rsidRDefault="00D625C5" w:rsidP="0057386C">
      <w:pPr>
        <w:spacing w:after="240"/>
        <w:jc w:val="both"/>
        <w:rPr>
          <w:rFonts w:cs="Calibri"/>
          <w:strike/>
          <w:szCs w:val="22"/>
        </w:rPr>
      </w:pPr>
      <w:r w:rsidRPr="00D37C50">
        <w:rPr>
          <w:rFonts w:asciiTheme="minorHAnsi" w:hAnsiTheme="minorHAnsi" w:cstheme="minorHAnsi"/>
          <w:b/>
          <w:bCs/>
          <w:szCs w:val="22"/>
        </w:rPr>
        <w:t>„</w:t>
      </w:r>
      <w:bookmarkStart w:id="162" w:name="_Hlk76645188"/>
      <w:r w:rsidRPr="00D37C50">
        <w:rPr>
          <w:rFonts w:cs="Calibri"/>
          <w:szCs w:val="22"/>
        </w:rPr>
        <w:t>Tehničkom dokumentacijom iz stavka drugog ovog članka, između ostalog, dokazuje se da je konstrukcija zgrada</w:t>
      </w:r>
      <w:r w:rsidR="0057386C">
        <w:rPr>
          <w:rFonts w:cs="Calibri"/>
          <w:szCs w:val="22"/>
        </w:rPr>
        <w:t>/građevina</w:t>
      </w:r>
      <w:r w:rsidRPr="00D37C50">
        <w:rPr>
          <w:rFonts w:cs="Calibri"/>
          <w:szCs w:val="22"/>
        </w:rPr>
        <w:t xml:space="preserve"> otporna na rušenje i</w:t>
      </w:r>
      <w:r w:rsidR="0057386C">
        <w:rPr>
          <w:rFonts w:cs="Calibri"/>
          <w:szCs w:val="22"/>
        </w:rPr>
        <w:t xml:space="preserve"> </w:t>
      </w:r>
      <w:r w:rsidRPr="00D37C50">
        <w:rPr>
          <w:rFonts w:cs="Calibri"/>
          <w:szCs w:val="22"/>
        </w:rPr>
        <w:t>od potres maksimalnog intenziteta za grad Vinkovce od VII</w:t>
      </w:r>
      <w:r w:rsidRPr="00D37C50">
        <w:rPr>
          <w:rFonts w:cs="Calibri"/>
          <w:szCs w:val="22"/>
          <w:vertAlign w:val="superscript"/>
        </w:rPr>
        <w:t xml:space="preserve">0 </w:t>
      </w:r>
      <w:proofErr w:type="spellStart"/>
      <w:r w:rsidRPr="00D37C50">
        <w:rPr>
          <w:rFonts w:cs="Calibri"/>
          <w:szCs w:val="22"/>
        </w:rPr>
        <w:t>Mercalli-Cancani-Siebergova</w:t>
      </w:r>
      <w:proofErr w:type="spellEnd"/>
      <w:r w:rsidRPr="00D37C50">
        <w:rPr>
          <w:rFonts w:cs="Calibri"/>
          <w:szCs w:val="22"/>
        </w:rPr>
        <w:t xml:space="preserve"> ljestvica (</w:t>
      </w:r>
      <w:proofErr w:type="spellStart"/>
      <w:r w:rsidRPr="00D37C50">
        <w:rPr>
          <w:rFonts w:cs="Calibri"/>
          <w:szCs w:val="22"/>
        </w:rPr>
        <w:t>MCS</w:t>
      </w:r>
      <w:proofErr w:type="spellEnd"/>
      <w:r w:rsidRPr="00D37C50">
        <w:rPr>
          <w:rFonts w:cs="Calibri"/>
          <w:szCs w:val="22"/>
        </w:rPr>
        <w:t xml:space="preserve"> ljestvica) odnosno približno 6</w:t>
      </w:r>
      <w:r w:rsidRPr="00D37C50">
        <w:rPr>
          <w:rFonts w:cs="Calibri"/>
          <w:szCs w:val="22"/>
          <w:vertAlign w:val="superscript"/>
        </w:rPr>
        <w:t>0</w:t>
      </w:r>
      <w:r w:rsidRPr="00D37C50">
        <w:rPr>
          <w:rFonts w:cs="Calibri"/>
          <w:szCs w:val="22"/>
        </w:rPr>
        <w:t xml:space="preserve"> </w:t>
      </w:r>
      <w:proofErr w:type="spellStart"/>
      <w:r w:rsidRPr="00D37C50">
        <w:rPr>
          <w:rFonts w:cs="Calibri"/>
          <w:szCs w:val="22"/>
        </w:rPr>
        <w:t>Richterove</w:t>
      </w:r>
      <w:proofErr w:type="spellEnd"/>
      <w:r w:rsidRPr="00D37C50">
        <w:rPr>
          <w:rFonts w:cs="Calibri"/>
          <w:szCs w:val="22"/>
        </w:rPr>
        <w:t xml:space="preserve"> ljestvice</w:t>
      </w:r>
      <w:r w:rsidR="0057386C">
        <w:rPr>
          <w:rFonts w:cs="Calibri"/>
          <w:szCs w:val="22"/>
        </w:rPr>
        <w:t>.</w:t>
      </w:r>
      <w:r w:rsidRPr="00D37C50">
        <w:rPr>
          <w:rFonts w:cs="Calibri"/>
          <w:szCs w:val="22"/>
        </w:rPr>
        <w:t xml:space="preserve"> </w:t>
      </w:r>
      <w:r w:rsidR="0057386C">
        <w:rPr>
          <w:rFonts w:cs="Calibri"/>
          <w:szCs w:val="22"/>
        </w:rPr>
        <w:t>Navedeni intenzitet</w:t>
      </w:r>
      <w:r w:rsidRPr="00D37C50">
        <w:rPr>
          <w:rFonts w:cs="Calibri"/>
          <w:szCs w:val="22"/>
        </w:rPr>
        <w:t xml:space="preserve"> označava vrlo jak potres pri čemu se: crjepovi lome i kližu s krova, ruše se dimnjaci, oštećuje se pokućstvo u zgradama, ruše se slabije građene zgrade, a na jačim</w:t>
      </w:r>
      <w:r w:rsidR="0057386C">
        <w:rPr>
          <w:rFonts w:cs="Calibri"/>
          <w:szCs w:val="22"/>
        </w:rPr>
        <w:t xml:space="preserve"> zgradama/građevinama</w:t>
      </w:r>
      <w:r w:rsidRPr="00D37C50">
        <w:rPr>
          <w:rFonts w:cs="Calibri"/>
          <w:szCs w:val="22"/>
        </w:rPr>
        <w:t xml:space="preserve"> nastaju oštećenja, pucanje zidova</w:t>
      </w:r>
      <w:r w:rsidR="0057386C">
        <w:rPr>
          <w:rFonts w:cs="Calibri"/>
          <w:szCs w:val="22"/>
        </w:rPr>
        <w:t xml:space="preserve"> i sl.</w:t>
      </w:r>
      <w:r w:rsidRPr="00D37C50">
        <w:rPr>
          <w:rFonts w:cs="Calibri"/>
          <w:szCs w:val="22"/>
        </w:rPr>
        <w:t xml:space="preserve"> </w:t>
      </w:r>
      <w:bookmarkEnd w:id="162"/>
    </w:p>
    <w:p w14:paraId="71EDC0D4" w14:textId="6917E2DD" w:rsidR="00D625C5" w:rsidRPr="00D37C50" w:rsidRDefault="00D625C5" w:rsidP="00D625C5">
      <w:pPr>
        <w:widowControl w:val="0"/>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cs="Calibri"/>
          <w:szCs w:val="22"/>
        </w:rPr>
        <w:t>Izračuni i dokazi obvezuju dionike u gradnji (</w:t>
      </w:r>
      <w:r w:rsidR="0057386C">
        <w:rPr>
          <w:rFonts w:cs="Calibri"/>
          <w:szCs w:val="22"/>
        </w:rPr>
        <w:t xml:space="preserve">a to su: </w:t>
      </w:r>
      <w:r w:rsidRPr="00D37C50">
        <w:rPr>
          <w:rFonts w:cs="Calibri"/>
          <w:szCs w:val="22"/>
        </w:rPr>
        <w:t>investitor, projektant, izvođač, nadzor) na implementaciju izračuna i dokaza iz tehničke dokumentacije iz stavka drugog ovoga članka u fazi projektiranja, gradnje/rekonstrukcije, korištenja i redovnog održavanja zgrade a sve sukladno zakonskim propisima.</w:t>
      </w:r>
      <w:r w:rsidRPr="00D37C50">
        <w:rPr>
          <w:rFonts w:cs="Calibri"/>
          <w:b/>
          <w:bCs/>
          <w:szCs w:val="22"/>
        </w:rPr>
        <w:t>“</w:t>
      </w:r>
    </w:p>
    <w:p w14:paraId="490B8106"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59618E55" w14:textId="77BA45CB"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28</w:t>
      </w:r>
      <w:r w:rsidR="0057386C">
        <w:rPr>
          <w:rFonts w:asciiTheme="minorHAnsi" w:hAnsiTheme="minorHAnsi" w:cstheme="minorHAnsi"/>
          <w:b/>
          <w:bCs/>
          <w:szCs w:val="22"/>
        </w:rPr>
        <w:t>6</w:t>
      </w:r>
      <w:r w:rsidRPr="00D37C50">
        <w:rPr>
          <w:rFonts w:asciiTheme="minorHAnsi" w:hAnsiTheme="minorHAnsi" w:cstheme="minorHAnsi"/>
          <w:b/>
          <w:bCs/>
          <w:szCs w:val="22"/>
        </w:rPr>
        <w:t>.</w:t>
      </w:r>
    </w:p>
    <w:p w14:paraId="0E9E33D7" w14:textId="3CBCA7FF"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szCs w:val="22"/>
        </w:rPr>
        <w:t xml:space="preserve">Iza </w:t>
      </w:r>
      <w:r w:rsidR="0057386C">
        <w:rPr>
          <w:rFonts w:asciiTheme="minorHAnsi" w:hAnsiTheme="minorHAnsi" w:cstheme="minorHAnsi"/>
          <w:b/>
          <w:bCs/>
          <w:szCs w:val="22"/>
        </w:rPr>
        <w:t>Č</w:t>
      </w:r>
      <w:r w:rsidRPr="00D37C50">
        <w:rPr>
          <w:rFonts w:asciiTheme="minorHAnsi" w:hAnsiTheme="minorHAnsi" w:cstheme="minorHAnsi"/>
          <w:b/>
          <w:bCs/>
          <w:szCs w:val="22"/>
        </w:rPr>
        <w:t>lanka</w:t>
      </w:r>
      <w:r w:rsidRPr="00D37C50">
        <w:rPr>
          <w:rFonts w:asciiTheme="minorHAnsi" w:hAnsiTheme="minorHAnsi" w:cstheme="minorHAnsi"/>
          <w:szCs w:val="22"/>
        </w:rPr>
        <w:t xml:space="preserve"> </w:t>
      </w:r>
      <w:r w:rsidRPr="00D37C50">
        <w:rPr>
          <w:rFonts w:asciiTheme="minorHAnsi" w:hAnsiTheme="minorHAnsi" w:cstheme="minorHAnsi"/>
          <w:b/>
          <w:bCs/>
          <w:szCs w:val="22"/>
        </w:rPr>
        <w:t>192</w:t>
      </w:r>
      <w:r w:rsidR="008027C3" w:rsidRPr="00D37C50">
        <w:rPr>
          <w:rFonts w:asciiTheme="minorHAnsi" w:hAnsiTheme="minorHAnsi" w:cstheme="minorHAnsi"/>
          <w:b/>
          <w:bCs/>
          <w:szCs w:val="22"/>
        </w:rPr>
        <w:t>.</w:t>
      </w:r>
      <w:r w:rsidRPr="00D37C50">
        <w:rPr>
          <w:rFonts w:asciiTheme="minorHAnsi" w:hAnsiTheme="minorHAnsi" w:cstheme="minorHAnsi"/>
          <w:b/>
          <w:bCs/>
          <w:szCs w:val="22"/>
        </w:rPr>
        <w:t xml:space="preserve"> </w:t>
      </w:r>
      <w:r w:rsidRPr="00D37C50">
        <w:rPr>
          <w:rFonts w:asciiTheme="minorHAnsi" w:hAnsiTheme="minorHAnsi" w:cstheme="minorHAnsi"/>
          <w:szCs w:val="22"/>
        </w:rPr>
        <w:t xml:space="preserve">dodaje se </w:t>
      </w:r>
      <w:r w:rsidR="0057386C">
        <w:rPr>
          <w:rFonts w:asciiTheme="minorHAnsi" w:hAnsiTheme="minorHAnsi" w:cstheme="minorHAnsi"/>
          <w:b/>
          <w:bCs/>
          <w:szCs w:val="22"/>
        </w:rPr>
        <w:t>Č</w:t>
      </w:r>
      <w:r w:rsidRPr="00D37C50">
        <w:rPr>
          <w:rFonts w:asciiTheme="minorHAnsi" w:hAnsiTheme="minorHAnsi" w:cstheme="minorHAnsi"/>
          <w:b/>
          <w:bCs/>
          <w:szCs w:val="22"/>
        </w:rPr>
        <w:t>lanak 192.a</w:t>
      </w:r>
      <w:r w:rsidRPr="00D37C50">
        <w:rPr>
          <w:rFonts w:asciiTheme="minorHAnsi" w:hAnsiTheme="minorHAnsi" w:cstheme="minorHAnsi"/>
          <w:szCs w:val="22"/>
        </w:rPr>
        <w:t xml:space="preserve"> koji glasi:</w:t>
      </w:r>
    </w:p>
    <w:p w14:paraId="6637743A" w14:textId="77777777" w:rsidR="00D625C5" w:rsidRPr="00D37C50" w:rsidRDefault="00D625C5" w:rsidP="00D625C5">
      <w:pPr>
        <w:widowControl w:val="0"/>
        <w:spacing w:after="140"/>
        <w:ind w:left="23" w:right="20"/>
        <w:jc w:val="both"/>
        <w:rPr>
          <w:rFonts w:eastAsia="Calibri" w:cs="Calibri"/>
          <w:szCs w:val="22"/>
        </w:rPr>
      </w:pPr>
      <w:r w:rsidRPr="00D37C50">
        <w:rPr>
          <w:rFonts w:asciiTheme="minorHAnsi" w:hAnsiTheme="minorHAnsi" w:cstheme="minorHAnsi"/>
          <w:b/>
          <w:bCs/>
          <w:szCs w:val="22"/>
        </w:rPr>
        <w:t>„</w:t>
      </w:r>
      <w:r w:rsidRPr="00D37C50">
        <w:rPr>
          <w:rFonts w:eastAsia="Calibri" w:cs="Calibri"/>
          <w:szCs w:val="22"/>
        </w:rPr>
        <w:t>Procjena rizika za područje Grada Vinkovaca (u daljnjem tekstu: Procjena rizika) izrađena je sukladno Smjernicama za izradu procjene rizika od velikih nesreća Vukovarsko srijemske županije, Klasa: 810-03/16</w:t>
      </w:r>
      <w:r w:rsidRPr="00D37C50">
        <w:rPr>
          <w:rFonts w:eastAsia="Calibri" w:cs="Calibri"/>
          <w:szCs w:val="22"/>
        </w:rPr>
        <w:softHyphen/>
        <w:t>01/07, Ur. broj: 2196/1-01-16-1 od 21. prosinca 2016. Svi dobiveni rezultati su međusobno usporedivi za područje cijele Županije.</w:t>
      </w:r>
    </w:p>
    <w:p w14:paraId="7872CCF4" w14:textId="77777777" w:rsidR="00D625C5" w:rsidRPr="00D37C50" w:rsidRDefault="00D625C5" w:rsidP="00D625C5">
      <w:pPr>
        <w:widowControl w:val="0"/>
        <w:spacing w:after="140"/>
        <w:ind w:left="23" w:right="20"/>
        <w:jc w:val="both"/>
        <w:rPr>
          <w:rFonts w:eastAsia="Calibri" w:cs="Calibri"/>
          <w:szCs w:val="22"/>
        </w:rPr>
      </w:pPr>
      <w:r w:rsidRPr="00D37C50">
        <w:rPr>
          <w:rFonts w:eastAsia="Calibri" w:cs="Calibri"/>
          <w:szCs w:val="22"/>
        </w:rPr>
        <w:t>Obveza izrade procjene rizika od velikih nesreća regulirana člankom 17. Zakona o sustavu civilne zaštite („Narodne novine" broj 82/15.), a izrađuje se sukladno Smjernicama za izradu procjena rizika od velikih nesreća koje donose izvršna tijela jedinica područne (regionalne) samouprave.</w:t>
      </w:r>
    </w:p>
    <w:p w14:paraId="672D9E74" w14:textId="77777777" w:rsidR="00D625C5" w:rsidRPr="00D37C50" w:rsidRDefault="00D625C5" w:rsidP="00D625C5">
      <w:pPr>
        <w:pStyle w:val="text"/>
        <w:spacing w:before="0" w:after="140"/>
        <w:ind w:left="23"/>
        <w:jc w:val="both"/>
        <w:rPr>
          <w:rFonts w:ascii="Calibri" w:eastAsia="Calibri" w:hAnsi="Calibri" w:cs="Calibri"/>
          <w:i w:val="0"/>
          <w:color w:val="auto"/>
          <w:sz w:val="22"/>
          <w:szCs w:val="22"/>
        </w:rPr>
      </w:pPr>
      <w:r w:rsidRPr="00D37C50">
        <w:rPr>
          <w:rFonts w:ascii="Calibri" w:hAnsi="Calibri" w:cs="Calibri"/>
          <w:i w:val="0"/>
          <w:color w:val="auto"/>
          <w:sz w:val="22"/>
          <w:szCs w:val="22"/>
        </w:rPr>
        <w:t xml:space="preserve">Procjenom se utvrđuje spremnost sustava civilne zaštite sa ciljem da se odgovori na moguće prijetnje velikom nesrećom i da se odredi način preventivnog djelovanja, te reagiranja kako bi se sigurnost lokalnog stanovništva podigla na najveću moguću razinu. </w:t>
      </w:r>
      <w:r w:rsidRPr="00D37C50">
        <w:rPr>
          <w:rFonts w:ascii="Calibri" w:eastAsia="Calibri" w:hAnsi="Calibri" w:cs="Calibri"/>
          <w:i w:val="0"/>
          <w:color w:val="auto"/>
          <w:sz w:val="22"/>
          <w:szCs w:val="22"/>
        </w:rPr>
        <w:t xml:space="preserve">Procjena sadrži rezultate obrade i podatke prikupljene prilikom obrade scenarija i izračuna rizika. </w:t>
      </w:r>
    </w:p>
    <w:p w14:paraId="5C24C50B" w14:textId="77777777" w:rsidR="00D625C5" w:rsidRPr="00D37C50" w:rsidRDefault="00D625C5" w:rsidP="00D625C5">
      <w:pPr>
        <w:widowControl w:val="0"/>
        <w:spacing w:after="140"/>
        <w:ind w:left="20" w:right="20"/>
        <w:jc w:val="both"/>
        <w:rPr>
          <w:rFonts w:eastAsia="Calibri" w:cs="Calibri"/>
          <w:szCs w:val="22"/>
        </w:rPr>
      </w:pPr>
      <w:r w:rsidRPr="00D37C50">
        <w:rPr>
          <w:rFonts w:eastAsia="Calibri" w:cs="Calibri"/>
          <w:szCs w:val="22"/>
        </w:rPr>
        <w:t xml:space="preserve">Ovaj dokument je prvenstveno namijenjen da </w:t>
      </w:r>
      <w:proofErr w:type="spellStart"/>
      <w:r w:rsidRPr="00D37C50">
        <w:rPr>
          <w:rFonts w:eastAsia="Calibri" w:cs="Calibri"/>
          <w:szCs w:val="22"/>
        </w:rPr>
        <w:t>JLP</w:t>
      </w:r>
      <w:proofErr w:type="spellEnd"/>
      <w:r w:rsidRPr="00D37C50">
        <w:rPr>
          <w:rFonts w:eastAsia="Calibri" w:cs="Calibri"/>
          <w:szCs w:val="22"/>
        </w:rPr>
        <w:t>(R)S odredi prioritetne prijetnje te na osnovu toga omogući provođenje preventivnih mjera i aktivnosti, mjera samozaštite ugroženog stanovništva, te organizirano i koordinirano provođenje mjera i aktivnosti civilne zaštite.</w:t>
      </w:r>
    </w:p>
    <w:p w14:paraId="09A82F56" w14:textId="77777777" w:rsidR="00D625C5" w:rsidRPr="00D37C50" w:rsidRDefault="00D625C5" w:rsidP="00D625C5">
      <w:pPr>
        <w:widowControl w:val="0"/>
        <w:rPr>
          <w:rFonts w:eastAsia="Calibri" w:cs="Calibri"/>
          <w:szCs w:val="22"/>
        </w:rPr>
      </w:pPr>
      <w:r w:rsidRPr="00D37C50">
        <w:rPr>
          <w:rFonts w:eastAsia="Calibri" w:cs="Calibri"/>
          <w:szCs w:val="22"/>
        </w:rPr>
        <w:t>Prema izvršenom vrednovanju prihvatljivi rizici su:</w:t>
      </w:r>
    </w:p>
    <w:p w14:paraId="142C9EC8" w14:textId="49C075BD" w:rsidR="00D625C5" w:rsidRPr="00D37C50" w:rsidRDefault="0057386C" w:rsidP="00D625C5">
      <w:pPr>
        <w:widowControl w:val="0"/>
        <w:numPr>
          <w:ilvl w:val="0"/>
          <w:numId w:val="56"/>
        </w:numPr>
        <w:tabs>
          <w:tab w:val="left" w:pos="709"/>
        </w:tabs>
        <w:ind w:left="360" w:hanging="360"/>
        <w:jc w:val="both"/>
        <w:rPr>
          <w:rFonts w:eastAsia="Calibri" w:cs="Calibri"/>
          <w:szCs w:val="22"/>
        </w:rPr>
      </w:pPr>
      <w:r>
        <w:rPr>
          <w:rFonts w:eastAsia="Calibri" w:cs="Calibri"/>
          <w:szCs w:val="22"/>
        </w:rPr>
        <w:t>e</w:t>
      </w:r>
      <w:r w:rsidR="00D625C5" w:rsidRPr="00D37C50">
        <w:rPr>
          <w:rFonts w:eastAsia="Calibri" w:cs="Calibri"/>
          <w:szCs w:val="22"/>
        </w:rPr>
        <w:t>kstremne temperature - toplinski val</w:t>
      </w:r>
    </w:p>
    <w:p w14:paraId="0ED41C67" w14:textId="11E1A0E5" w:rsidR="00D625C5" w:rsidRPr="00D37C50" w:rsidRDefault="0057386C" w:rsidP="00D625C5">
      <w:pPr>
        <w:widowControl w:val="0"/>
        <w:numPr>
          <w:ilvl w:val="0"/>
          <w:numId w:val="56"/>
        </w:numPr>
        <w:tabs>
          <w:tab w:val="left" w:pos="709"/>
        </w:tabs>
        <w:ind w:left="360" w:hanging="360"/>
        <w:jc w:val="both"/>
        <w:rPr>
          <w:rFonts w:eastAsia="Calibri" w:cs="Calibri"/>
          <w:szCs w:val="22"/>
        </w:rPr>
      </w:pPr>
      <w:r>
        <w:rPr>
          <w:rFonts w:eastAsia="Calibri" w:cs="Calibri"/>
          <w:szCs w:val="22"/>
        </w:rPr>
        <w:t>e</w:t>
      </w:r>
      <w:r w:rsidR="00D625C5" w:rsidRPr="00D37C50">
        <w:rPr>
          <w:rFonts w:eastAsia="Calibri" w:cs="Calibri"/>
          <w:szCs w:val="22"/>
        </w:rPr>
        <w:t>pidemije i pandemije</w:t>
      </w:r>
    </w:p>
    <w:p w14:paraId="7A52424D" w14:textId="1C29AD0B" w:rsidR="00D625C5" w:rsidRPr="00D37C50" w:rsidRDefault="0057386C" w:rsidP="00D625C5">
      <w:pPr>
        <w:widowControl w:val="0"/>
        <w:numPr>
          <w:ilvl w:val="0"/>
          <w:numId w:val="56"/>
        </w:numPr>
        <w:tabs>
          <w:tab w:val="left" w:pos="709"/>
        </w:tabs>
        <w:spacing w:after="140"/>
        <w:ind w:left="360" w:right="20" w:hanging="360"/>
        <w:jc w:val="both"/>
        <w:rPr>
          <w:rFonts w:eastAsia="Calibri" w:cs="Calibri"/>
          <w:szCs w:val="22"/>
        </w:rPr>
      </w:pPr>
      <w:r>
        <w:rPr>
          <w:rFonts w:eastAsia="Calibri" w:cs="Calibri"/>
          <w:szCs w:val="22"/>
        </w:rPr>
        <w:t>p</w:t>
      </w:r>
      <w:r w:rsidR="00D625C5" w:rsidRPr="00D37C50">
        <w:rPr>
          <w:rFonts w:eastAsia="Calibri" w:cs="Calibri"/>
          <w:szCs w:val="22"/>
        </w:rPr>
        <w:t>oplave izazvane izlijevanjem vodenih tijela (djelomično se prihvaća rizik u dijelu održavanja vodno zaštitne infrastrukture u nadležnosti Grada).</w:t>
      </w:r>
    </w:p>
    <w:p w14:paraId="40C68E97" w14:textId="77777777" w:rsidR="00D625C5" w:rsidRPr="00D37C50" w:rsidRDefault="00D625C5" w:rsidP="00D625C5">
      <w:pPr>
        <w:widowControl w:val="0"/>
        <w:rPr>
          <w:rFonts w:eastAsia="Calibri" w:cs="Calibri"/>
          <w:szCs w:val="22"/>
        </w:rPr>
      </w:pPr>
      <w:r w:rsidRPr="00D37C50">
        <w:rPr>
          <w:rFonts w:eastAsia="Calibri" w:cs="Calibri"/>
          <w:szCs w:val="22"/>
        </w:rPr>
        <w:t>Prema procjeni rizika i prema vrednovanju neprihvatljiv rizik je:</w:t>
      </w:r>
    </w:p>
    <w:p w14:paraId="1C591232" w14:textId="3B4372C1" w:rsidR="00D625C5" w:rsidRPr="00D37C50" w:rsidRDefault="0057386C" w:rsidP="00D625C5">
      <w:pPr>
        <w:widowControl w:val="0"/>
        <w:numPr>
          <w:ilvl w:val="0"/>
          <w:numId w:val="56"/>
        </w:numPr>
        <w:tabs>
          <w:tab w:val="left" w:pos="750"/>
        </w:tabs>
        <w:ind w:left="360" w:hanging="360"/>
        <w:jc w:val="both"/>
        <w:rPr>
          <w:rFonts w:eastAsia="Calibri" w:cs="Calibri"/>
          <w:szCs w:val="22"/>
        </w:rPr>
      </w:pPr>
      <w:r>
        <w:rPr>
          <w:rFonts w:eastAsia="Calibri" w:cs="Calibri"/>
          <w:szCs w:val="22"/>
        </w:rPr>
        <w:t>s</w:t>
      </w:r>
      <w:r w:rsidR="00D625C5" w:rsidRPr="00D37C50">
        <w:rPr>
          <w:rFonts w:eastAsia="Calibri" w:cs="Calibri"/>
          <w:szCs w:val="22"/>
        </w:rPr>
        <w:t>uša</w:t>
      </w:r>
    </w:p>
    <w:p w14:paraId="201BCBC0" w14:textId="122D5E90" w:rsidR="00D625C5" w:rsidRPr="00D37C50" w:rsidRDefault="0057386C" w:rsidP="00D625C5">
      <w:pPr>
        <w:widowControl w:val="0"/>
        <w:numPr>
          <w:ilvl w:val="0"/>
          <w:numId w:val="56"/>
        </w:numPr>
        <w:tabs>
          <w:tab w:val="left" w:pos="750"/>
        </w:tabs>
        <w:ind w:left="360" w:hanging="360"/>
        <w:jc w:val="both"/>
        <w:rPr>
          <w:rFonts w:eastAsia="Calibri" w:cs="Calibri"/>
          <w:szCs w:val="22"/>
        </w:rPr>
      </w:pPr>
      <w:r>
        <w:rPr>
          <w:rFonts w:eastAsia="Calibri" w:cs="Calibri"/>
          <w:szCs w:val="22"/>
        </w:rPr>
        <w:t>i</w:t>
      </w:r>
      <w:r w:rsidR="00D625C5" w:rsidRPr="00D37C50">
        <w:rPr>
          <w:rFonts w:eastAsia="Calibri" w:cs="Calibri"/>
          <w:szCs w:val="22"/>
        </w:rPr>
        <w:t>ndustrijske nesreće</w:t>
      </w:r>
    </w:p>
    <w:p w14:paraId="65645871" w14:textId="6412141C" w:rsidR="00D625C5" w:rsidRPr="00D37C50" w:rsidRDefault="0057386C" w:rsidP="00D625C5">
      <w:pPr>
        <w:widowControl w:val="0"/>
        <w:numPr>
          <w:ilvl w:val="0"/>
          <w:numId w:val="56"/>
        </w:numPr>
        <w:tabs>
          <w:tab w:val="left" w:pos="750"/>
        </w:tabs>
        <w:ind w:left="360" w:hanging="360"/>
        <w:jc w:val="both"/>
        <w:rPr>
          <w:rFonts w:eastAsia="Calibri" w:cs="Calibri"/>
          <w:szCs w:val="22"/>
        </w:rPr>
      </w:pPr>
      <w:r>
        <w:rPr>
          <w:rFonts w:eastAsia="Calibri" w:cs="Calibri"/>
          <w:szCs w:val="22"/>
        </w:rPr>
        <w:t>n</w:t>
      </w:r>
      <w:r w:rsidR="00D625C5" w:rsidRPr="00D37C50">
        <w:rPr>
          <w:rFonts w:eastAsia="Calibri" w:cs="Calibri"/>
          <w:szCs w:val="22"/>
        </w:rPr>
        <w:t>esreće s opasnim tvarima u cestovnom prometu</w:t>
      </w:r>
    </w:p>
    <w:p w14:paraId="55A1E322" w14:textId="2EC87419" w:rsidR="00D625C5" w:rsidRPr="00D37C50" w:rsidRDefault="0057386C" w:rsidP="00D625C5">
      <w:pPr>
        <w:widowControl w:val="0"/>
        <w:numPr>
          <w:ilvl w:val="0"/>
          <w:numId w:val="56"/>
        </w:numPr>
        <w:tabs>
          <w:tab w:val="left" w:pos="750"/>
        </w:tabs>
        <w:spacing w:after="140"/>
        <w:ind w:left="360" w:hanging="360"/>
        <w:jc w:val="both"/>
        <w:rPr>
          <w:rFonts w:eastAsia="Calibri" w:cs="Calibri"/>
          <w:szCs w:val="22"/>
        </w:rPr>
      </w:pPr>
      <w:r>
        <w:rPr>
          <w:rFonts w:eastAsia="Calibri" w:cs="Calibri"/>
          <w:szCs w:val="22"/>
        </w:rPr>
        <w:t>n</w:t>
      </w:r>
      <w:r w:rsidR="00D625C5" w:rsidRPr="00D37C50">
        <w:rPr>
          <w:rFonts w:eastAsia="Calibri" w:cs="Calibri"/>
          <w:szCs w:val="22"/>
        </w:rPr>
        <w:t>esreće s opasnim tvarima u željezničkom prometu.</w:t>
      </w:r>
    </w:p>
    <w:p w14:paraId="3E936166" w14:textId="77777777" w:rsidR="00D625C5" w:rsidRPr="00D37C50" w:rsidRDefault="00D625C5" w:rsidP="00D625C5">
      <w:pPr>
        <w:widowControl w:val="0"/>
        <w:spacing w:after="140"/>
        <w:ind w:left="20" w:right="20"/>
        <w:jc w:val="both"/>
        <w:rPr>
          <w:rFonts w:eastAsia="Calibri" w:cs="Calibri"/>
          <w:szCs w:val="22"/>
        </w:rPr>
      </w:pPr>
      <w:r w:rsidRPr="00D37C50">
        <w:rPr>
          <w:rFonts w:eastAsia="Calibri" w:cs="Calibri"/>
          <w:szCs w:val="22"/>
        </w:rPr>
        <w:t>Kvalitetno izgrađen sustav civilne zaštite ne događa se sam po sebi nego je rezultat dugogodišnjeg sistematskog rada i ulaganja određenih financijskih sredstava u njega. Sustav će efikasno odgovoriti na krizne situacije samo u slučaju kada je prethodno organizacijski dobro osmišljen i izbalansiran.</w:t>
      </w:r>
    </w:p>
    <w:p w14:paraId="370C5BEC" w14:textId="77777777" w:rsidR="00D625C5" w:rsidRPr="00D37C50" w:rsidRDefault="00D625C5" w:rsidP="00D625C5">
      <w:pPr>
        <w:widowControl w:val="0"/>
        <w:overflowPunct w:val="0"/>
        <w:autoSpaceDE w:val="0"/>
        <w:autoSpaceDN w:val="0"/>
        <w:adjustRightInd w:val="0"/>
        <w:jc w:val="both"/>
        <w:textAlignment w:val="baseline"/>
        <w:rPr>
          <w:rFonts w:eastAsia="Calibri" w:cs="Calibri"/>
          <w:b/>
          <w:bCs/>
          <w:szCs w:val="22"/>
        </w:rPr>
      </w:pPr>
      <w:r w:rsidRPr="00D37C50">
        <w:rPr>
          <w:rFonts w:eastAsia="Calibri" w:cs="Calibri"/>
          <w:szCs w:val="22"/>
        </w:rPr>
        <w:t xml:space="preserve">Kako je sustav civilne zaštite u cjelini ocijenjen ocjenom 3 (niska spremnost) postoji još puno prostora za njegovo daljnje unaprjeđivanje, osobito u području preventive sa mjerama i aktivnostima koje su </w:t>
      </w:r>
      <w:r w:rsidRPr="00D37C50">
        <w:rPr>
          <w:rFonts w:eastAsia="Calibri" w:cs="Calibri"/>
          <w:szCs w:val="22"/>
        </w:rPr>
        <w:lastRenderedPageBreak/>
        <w:t>preporučene u Procjeni rizika.</w:t>
      </w:r>
      <w:r w:rsidRPr="00D37C50">
        <w:rPr>
          <w:rFonts w:eastAsia="Calibri" w:cs="Calibri"/>
          <w:b/>
          <w:bCs/>
          <w:szCs w:val="22"/>
        </w:rPr>
        <w:t>“</w:t>
      </w:r>
    </w:p>
    <w:p w14:paraId="702F4CB7"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619EFC78" w14:textId="628331AA"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28</w:t>
      </w:r>
      <w:r w:rsidR="0057386C">
        <w:rPr>
          <w:rFonts w:asciiTheme="minorHAnsi" w:hAnsiTheme="minorHAnsi" w:cstheme="minorHAnsi"/>
          <w:b/>
          <w:bCs/>
          <w:szCs w:val="22"/>
        </w:rPr>
        <w:t>7</w:t>
      </w:r>
      <w:r w:rsidRPr="00D37C50">
        <w:rPr>
          <w:rFonts w:asciiTheme="minorHAnsi" w:hAnsiTheme="minorHAnsi" w:cstheme="minorHAnsi"/>
          <w:b/>
          <w:bCs/>
          <w:szCs w:val="22"/>
        </w:rPr>
        <w:t>.</w:t>
      </w:r>
    </w:p>
    <w:p w14:paraId="2B486854"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193. </w:t>
      </w:r>
      <w:r w:rsidRPr="00D37C50">
        <w:rPr>
          <w:rFonts w:asciiTheme="minorHAnsi" w:hAnsiTheme="minorHAnsi" w:cstheme="minorHAnsi"/>
          <w:szCs w:val="22"/>
        </w:rPr>
        <w:t>briše se.</w:t>
      </w:r>
    </w:p>
    <w:p w14:paraId="13D7251A" w14:textId="77777777" w:rsidR="00D625C5" w:rsidRPr="00D37C50" w:rsidRDefault="00D625C5" w:rsidP="001C6D00">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3FB70DF8" w14:textId="7C2AD172"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28</w:t>
      </w:r>
      <w:r w:rsidR="0057386C">
        <w:rPr>
          <w:rFonts w:asciiTheme="minorHAnsi" w:hAnsiTheme="minorHAnsi" w:cstheme="minorHAnsi"/>
          <w:b/>
          <w:bCs/>
          <w:szCs w:val="22"/>
        </w:rPr>
        <w:t>8</w:t>
      </w:r>
      <w:r w:rsidRPr="00D37C50">
        <w:rPr>
          <w:rFonts w:asciiTheme="minorHAnsi" w:hAnsiTheme="minorHAnsi" w:cstheme="minorHAnsi"/>
          <w:b/>
          <w:bCs/>
          <w:szCs w:val="22"/>
        </w:rPr>
        <w:t>.</w:t>
      </w:r>
    </w:p>
    <w:p w14:paraId="6C9FAD6C"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194. </w:t>
      </w:r>
      <w:r w:rsidRPr="00D37C50">
        <w:rPr>
          <w:rFonts w:asciiTheme="minorHAnsi" w:hAnsiTheme="minorHAnsi" w:cstheme="minorHAnsi"/>
          <w:szCs w:val="22"/>
        </w:rPr>
        <w:t>briše se.</w:t>
      </w:r>
    </w:p>
    <w:p w14:paraId="44CCE944" w14:textId="77777777" w:rsidR="00D625C5" w:rsidRPr="00D37C50" w:rsidRDefault="00D625C5" w:rsidP="001C6D00">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041DB83D" w14:textId="10CD95F0"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28</w:t>
      </w:r>
      <w:r w:rsidR="0057386C">
        <w:rPr>
          <w:rFonts w:asciiTheme="minorHAnsi" w:hAnsiTheme="minorHAnsi" w:cstheme="minorHAnsi"/>
          <w:b/>
          <w:bCs/>
          <w:szCs w:val="22"/>
        </w:rPr>
        <w:t>9</w:t>
      </w:r>
      <w:r w:rsidRPr="00D37C50">
        <w:rPr>
          <w:rFonts w:asciiTheme="minorHAnsi" w:hAnsiTheme="minorHAnsi" w:cstheme="minorHAnsi"/>
          <w:b/>
          <w:bCs/>
          <w:szCs w:val="22"/>
        </w:rPr>
        <w:t>.</w:t>
      </w:r>
    </w:p>
    <w:p w14:paraId="0331AA2C" w14:textId="0F681E60" w:rsidR="00D625C5"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195. </w:t>
      </w:r>
      <w:r w:rsidRPr="00D37C50">
        <w:rPr>
          <w:rFonts w:asciiTheme="minorHAnsi" w:hAnsiTheme="minorHAnsi" w:cstheme="minorHAnsi"/>
          <w:szCs w:val="22"/>
        </w:rPr>
        <w:t>briše se.</w:t>
      </w:r>
    </w:p>
    <w:p w14:paraId="2861F010" w14:textId="77777777" w:rsidR="00765D96" w:rsidRPr="00D37C50" w:rsidRDefault="00765D96"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p>
    <w:p w14:paraId="4E0B98D6" w14:textId="0A0D07FA"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57386C">
        <w:rPr>
          <w:rFonts w:asciiTheme="minorHAnsi" w:hAnsiTheme="minorHAnsi" w:cstheme="minorHAnsi"/>
          <w:b/>
          <w:bCs/>
          <w:szCs w:val="22"/>
        </w:rPr>
        <w:t>90</w:t>
      </w:r>
      <w:r w:rsidRPr="00D37C50">
        <w:rPr>
          <w:rFonts w:asciiTheme="minorHAnsi" w:hAnsiTheme="minorHAnsi" w:cstheme="minorHAnsi"/>
          <w:b/>
          <w:bCs/>
          <w:szCs w:val="22"/>
        </w:rPr>
        <w:t>.</w:t>
      </w:r>
    </w:p>
    <w:p w14:paraId="2DF339FC" w14:textId="77777777" w:rsidR="00D625C5" w:rsidRPr="00D37C50" w:rsidRDefault="00D625C5" w:rsidP="001C6D00">
      <w:pPr>
        <w:widowControl w:val="0"/>
        <w:overflowPunct w:val="0"/>
        <w:autoSpaceDE w:val="0"/>
        <w:autoSpaceDN w:val="0"/>
        <w:adjustRightInd w:val="0"/>
        <w:spacing w:line="259" w:lineRule="auto"/>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196. </w:t>
      </w:r>
      <w:r w:rsidRPr="00D37C50">
        <w:rPr>
          <w:rFonts w:asciiTheme="minorHAnsi" w:hAnsiTheme="minorHAnsi" w:cstheme="minorHAnsi"/>
          <w:szCs w:val="22"/>
        </w:rPr>
        <w:t>mijenja se i glasi:</w:t>
      </w:r>
    </w:p>
    <w:p w14:paraId="67045621" w14:textId="77777777" w:rsidR="00D625C5" w:rsidRPr="00D37C50" w:rsidRDefault="00D625C5" w:rsidP="00D625C5">
      <w:pPr>
        <w:widowControl w:val="0"/>
        <w:overflowPunct w:val="0"/>
        <w:autoSpaceDE w:val="0"/>
        <w:autoSpaceDN w:val="0"/>
        <w:adjustRightInd w:val="0"/>
        <w:spacing w:line="259" w:lineRule="auto"/>
        <w:jc w:val="both"/>
        <w:textAlignment w:val="baseline"/>
        <w:rPr>
          <w:rFonts w:asciiTheme="minorHAnsi" w:hAnsiTheme="minorHAnsi" w:cstheme="minorHAnsi"/>
          <w:b/>
          <w:bCs/>
          <w:szCs w:val="22"/>
        </w:rPr>
      </w:pPr>
      <w:r w:rsidRPr="00D37C50">
        <w:rPr>
          <w:rFonts w:asciiTheme="minorHAnsi" w:hAnsiTheme="minorHAnsi" w:cstheme="minorHAnsi"/>
          <w:b/>
          <w:bCs/>
          <w:szCs w:val="22"/>
        </w:rPr>
        <w:t>„</w:t>
      </w:r>
      <w:r w:rsidRPr="00D37C50">
        <w:rPr>
          <w:rFonts w:cs="Calibri"/>
          <w:szCs w:val="22"/>
        </w:rPr>
        <w:t>U planiranju i provođenju svih mjera uređenja i zaštite zemljišta obavezno primjenjivati načela i pravila o osiguranju pristupačnosti osobama s invaliditetom i smanjenom pokretljivosti.</w:t>
      </w:r>
      <w:r w:rsidRPr="00D37C50">
        <w:rPr>
          <w:rFonts w:cs="Calibri"/>
          <w:b/>
          <w:bCs/>
          <w:szCs w:val="22"/>
        </w:rPr>
        <w:t>“</w:t>
      </w:r>
    </w:p>
    <w:p w14:paraId="2C692B2C" w14:textId="77777777" w:rsidR="00D625C5" w:rsidRPr="00D37C50" w:rsidRDefault="00D625C5" w:rsidP="00D625C5">
      <w:pPr>
        <w:widowControl w:val="0"/>
        <w:tabs>
          <w:tab w:val="left" w:pos="142"/>
        </w:tabs>
        <w:overflowPunct w:val="0"/>
        <w:autoSpaceDE w:val="0"/>
        <w:autoSpaceDN w:val="0"/>
        <w:adjustRightInd w:val="0"/>
        <w:spacing w:line="259" w:lineRule="auto"/>
        <w:ind w:firstLine="284"/>
        <w:jc w:val="both"/>
        <w:textAlignment w:val="baseline"/>
        <w:rPr>
          <w:rFonts w:asciiTheme="minorHAnsi" w:hAnsiTheme="minorHAnsi" w:cstheme="minorHAnsi"/>
          <w:szCs w:val="22"/>
          <w:lang w:eastAsia="en-US"/>
        </w:rPr>
      </w:pPr>
    </w:p>
    <w:p w14:paraId="59AA0223" w14:textId="0CAE3FD5" w:rsidR="00D625C5" w:rsidRPr="00D37C50" w:rsidRDefault="00D625C5" w:rsidP="00505129">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57386C">
        <w:rPr>
          <w:rFonts w:asciiTheme="minorHAnsi" w:hAnsiTheme="minorHAnsi" w:cstheme="minorHAnsi"/>
          <w:b/>
          <w:bCs/>
          <w:szCs w:val="22"/>
        </w:rPr>
        <w:t>91</w:t>
      </w:r>
      <w:r w:rsidRPr="00D37C50">
        <w:rPr>
          <w:rFonts w:asciiTheme="minorHAnsi" w:hAnsiTheme="minorHAnsi" w:cstheme="minorHAnsi"/>
          <w:b/>
          <w:bCs/>
          <w:szCs w:val="22"/>
        </w:rPr>
        <w:t>.</w:t>
      </w:r>
    </w:p>
    <w:p w14:paraId="6A20D9AB" w14:textId="77777777" w:rsidR="00D625C5" w:rsidRPr="00D37C50" w:rsidRDefault="00D625C5" w:rsidP="001C6D00">
      <w:pPr>
        <w:widowControl w:val="0"/>
        <w:overflowPunct w:val="0"/>
        <w:autoSpaceDE w:val="0"/>
        <w:autoSpaceDN w:val="0"/>
        <w:adjustRightInd w:val="0"/>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197. </w:t>
      </w:r>
      <w:r w:rsidRPr="00D37C50">
        <w:rPr>
          <w:rFonts w:asciiTheme="minorHAnsi" w:hAnsiTheme="minorHAnsi" w:cstheme="minorHAnsi"/>
          <w:szCs w:val="22"/>
        </w:rPr>
        <w:t>briše se.</w:t>
      </w:r>
    </w:p>
    <w:p w14:paraId="094B76FA" w14:textId="77777777" w:rsidR="00D625C5" w:rsidRPr="00D37C50" w:rsidRDefault="00D625C5" w:rsidP="001C6D00">
      <w:pPr>
        <w:widowControl w:val="0"/>
        <w:tabs>
          <w:tab w:val="left" w:pos="142"/>
        </w:tabs>
        <w:overflowPunct w:val="0"/>
        <w:autoSpaceDE w:val="0"/>
        <w:autoSpaceDN w:val="0"/>
        <w:adjustRightInd w:val="0"/>
        <w:spacing w:line="259" w:lineRule="auto"/>
        <w:jc w:val="both"/>
        <w:textAlignment w:val="baseline"/>
        <w:rPr>
          <w:rFonts w:asciiTheme="minorHAnsi" w:hAnsiTheme="minorHAnsi" w:cstheme="minorHAnsi"/>
          <w:szCs w:val="22"/>
          <w:lang w:eastAsia="en-US"/>
        </w:rPr>
      </w:pPr>
    </w:p>
    <w:p w14:paraId="2F1FFFFB" w14:textId="2A589AA2" w:rsidR="00D625C5" w:rsidRPr="00D37C50" w:rsidRDefault="00D625C5" w:rsidP="001C6D00">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D37C50">
        <w:rPr>
          <w:rFonts w:asciiTheme="minorHAnsi" w:hAnsiTheme="minorHAnsi" w:cstheme="minorHAnsi"/>
          <w:b/>
          <w:bCs/>
          <w:szCs w:val="22"/>
        </w:rPr>
        <w:t>Članak 2</w:t>
      </w:r>
      <w:r w:rsidR="0057386C">
        <w:rPr>
          <w:rFonts w:asciiTheme="minorHAnsi" w:hAnsiTheme="minorHAnsi" w:cstheme="minorHAnsi"/>
          <w:b/>
          <w:bCs/>
          <w:szCs w:val="22"/>
        </w:rPr>
        <w:t>92</w:t>
      </w:r>
      <w:r w:rsidRPr="00D37C50">
        <w:rPr>
          <w:rFonts w:asciiTheme="minorHAnsi" w:hAnsiTheme="minorHAnsi" w:cstheme="minorHAnsi"/>
          <w:b/>
          <w:bCs/>
          <w:szCs w:val="22"/>
        </w:rPr>
        <w:t>.</w:t>
      </w:r>
    </w:p>
    <w:p w14:paraId="79AC0BA2" w14:textId="77777777" w:rsidR="00D625C5" w:rsidRPr="00D37C50" w:rsidRDefault="00D625C5" w:rsidP="001C6D00">
      <w:pPr>
        <w:widowControl w:val="0"/>
        <w:overflowPunct w:val="0"/>
        <w:autoSpaceDE w:val="0"/>
        <w:autoSpaceDN w:val="0"/>
        <w:adjustRightInd w:val="0"/>
        <w:jc w:val="both"/>
        <w:textAlignment w:val="baseline"/>
        <w:rPr>
          <w:rFonts w:asciiTheme="minorHAnsi" w:hAnsiTheme="minorHAnsi" w:cstheme="minorHAnsi"/>
          <w:szCs w:val="22"/>
        </w:rPr>
      </w:pPr>
      <w:r w:rsidRPr="00D37C50">
        <w:rPr>
          <w:rFonts w:asciiTheme="minorHAnsi" w:hAnsiTheme="minorHAnsi" w:cstheme="minorHAnsi"/>
          <w:b/>
          <w:bCs/>
          <w:szCs w:val="22"/>
        </w:rPr>
        <w:t xml:space="preserve">Članak 198. </w:t>
      </w:r>
      <w:r w:rsidRPr="00D37C50">
        <w:rPr>
          <w:rFonts w:asciiTheme="minorHAnsi" w:hAnsiTheme="minorHAnsi" w:cstheme="minorHAnsi"/>
          <w:szCs w:val="22"/>
        </w:rPr>
        <w:t>mijenja se i glasi:</w:t>
      </w:r>
    </w:p>
    <w:p w14:paraId="584742AE" w14:textId="77777777" w:rsidR="00D625C5" w:rsidRPr="00D37C50" w:rsidRDefault="00D625C5" w:rsidP="001C6D00">
      <w:pPr>
        <w:widowControl w:val="0"/>
        <w:overflowPunct w:val="0"/>
        <w:autoSpaceDE w:val="0"/>
        <w:autoSpaceDN w:val="0"/>
        <w:adjustRightInd w:val="0"/>
        <w:jc w:val="both"/>
        <w:textAlignment w:val="baseline"/>
        <w:rPr>
          <w:rFonts w:asciiTheme="minorHAnsi" w:hAnsiTheme="minorHAnsi" w:cstheme="minorHAnsi"/>
          <w:iCs/>
          <w:szCs w:val="22"/>
        </w:rPr>
      </w:pPr>
      <w:r w:rsidRPr="00D37C50">
        <w:rPr>
          <w:rFonts w:asciiTheme="minorHAnsi" w:hAnsiTheme="minorHAnsi" w:cstheme="minorHAnsi"/>
          <w:b/>
          <w:bCs/>
          <w:iCs/>
          <w:szCs w:val="22"/>
        </w:rPr>
        <w:t>„</w:t>
      </w:r>
      <w:r w:rsidRPr="00D37C50">
        <w:rPr>
          <w:rFonts w:asciiTheme="minorHAnsi" w:hAnsiTheme="minorHAnsi" w:cstheme="minorHAnsi"/>
          <w:iCs/>
          <w:szCs w:val="22"/>
        </w:rPr>
        <w:t>Dozvoljava se rekonstrukcija, osim dogradnje, postojećih građevina/zgrada smještenih suprotno odredbama ovog Plana, unutar postojećih tlocrtnih dimenzija, dok se dogradnja postojećih zgrada smještenih suprotno Odredbama ovog plana, dozvoljava samo u skladu s odredbama ovog Plana.</w:t>
      </w:r>
    </w:p>
    <w:p w14:paraId="40D5FEBA" w14:textId="77777777" w:rsidR="00D625C5" w:rsidRPr="00D37C50" w:rsidRDefault="00D625C5" w:rsidP="00760794">
      <w:pPr>
        <w:widowControl w:val="0"/>
        <w:overflowPunct w:val="0"/>
        <w:autoSpaceDE w:val="0"/>
        <w:autoSpaceDN w:val="0"/>
        <w:adjustRightInd w:val="0"/>
        <w:spacing w:before="240"/>
        <w:jc w:val="both"/>
        <w:textAlignment w:val="baseline"/>
        <w:rPr>
          <w:rFonts w:asciiTheme="minorHAnsi" w:hAnsiTheme="minorHAnsi" w:cstheme="minorHAnsi"/>
          <w:b/>
          <w:bCs/>
          <w:iCs/>
          <w:szCs w:val="22"/>
        </w:rPr>
      </w:pPr>
      <w:r w:rsidRPr="00D37C50">
        <w:rPr>
          <w:rFonts w:asciiTheme="minorHAnsi" w:hAnsiTheme="minorHAnsi" w:cstheme="minorHAnsi"/>
          <w:b/>
          <w:bCs/>
          <w:iCs/>
          <w:szCs w:val="22"/>
        </w:rPr>
        <w:t>Neophodni obim rekonstrukcija za poboljšanje uvjeta života građana smatra se:</w:t>
      </w:r>
    </w:p>
    <w:p w14:paraId="6C9A0686"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dogradnja sanitarnih prostorija (WC, kupaonice) uz postojeće stambene zgrade, koje iste u svom sastavu ili na postojećoj čestici nemaju izgrađene i to u najvećoj površini od 6,0 m² odnosno izvan postojećeg gabarita zgrade a sve sukladno prostorno-planskoj dokumentaciji,</w:t>
      </w:r>
    </w:p>
    <w:p w14:paraId="6BF94487"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xml:space="preserve">- preinake u smislu otvaranja vanjskih otvora na postojećim zgradama, </w:t>
      </w:r>
    </w:p>
    <w:p w14:paraId="54C6E701"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konstruktivne sanacije na način zadržavanja osnovnog gabarita građevine,</w:t>
      </w:r>
    </w:p>
    <w:p w14:paraId="6D98E3DB"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preinake unutarnjeg prostora bez povećanja volumena zgrade(promjena instalacije, promjena funkcije prostora),</w:t>
      </w:r>
    </w:p>
    <w:p w14:paraId="1D6A483D"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konstruktivne sanacije uz zadržavanje osnovnog gabarita zgrade,</w:t>
      </w:r>
    </w:p>
    <w:p w14:paraId="1162136C"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popravak postojećeg krovišta,</w:t>
      </w:r>
    </w:p>
    <w:p w14:paraId="7A8FBFBE"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izmjena ravnih krovova u kose bez podizanja nadozida,</w:t>
      </w:r>
    </w:p>
    <w:p w14:paraId="77BBCDFC"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rekonstrukcija   neuređenog potkrovlja unutar postojećeg gabarita zgrade u stambeni prostor,</w:t>
      </w:r>
    </w:p>
    <w:p w14:paraId="7ADA4763"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rekonstrukcija svih vrsta instalacija,</w:t>
      </w:r>
    </w:p>
    <w:p w14:paraId="22F19122"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ograde i potporni zidovi radi saniranja terena,</w:t>
      </w:r>
    </w:p>
    <w:p w14:paraId="28599C0C"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priključenje na postojeću komunalnu infrastrukturu (elektro, vodovod, kanalizaciju i plinsku mrežu),</w:t>
      </w:r>
    </w:p>
    <w:p w14:paraId="10C431E8"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rekonstrukcija postojećih te gradnja zamjenskih zgrada na izgrađenim građevnim česticama, iako nemaju neposredan pristup s ulice ili pristupnog puta,</w:t>
      </w:r>
    </w:p>
    <w:p w14:paraId="51BB57F0"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i sl.</w:t>
      </w:r>
    </w:p>
    <w:p w14:paraId="1B29770B" w14:textId="77777777" w:rsidR="00D625C5" w:rsidRPr="00D37C50" w:rsidRDefault="00D625C5" w:rsidP="00760794">
      <w:pPr>
        <w:widowControl w:val="0"/>
        <w:overflowPunct w:val="0"/>
        <w:autoSpaceDE w:val="0"/>
        <w:autoSpaceDN w:val="0"/>
        <w:adjustRightInd w:val="0"/>
        <w:spacing w:before="240"/>
        <w:jc w:val="both"/>
        <w:textAlignment w:val="baseline"/>
        <w:rPr>
          <w:rFonts w:asciiTheme="minorHAnsi" w:hAnsiTheme="minorHAnsi" w:cstheme="minorHAnsi"/>
          <w:b/>
          <w:bCs/>
          <w:iCs/>
          <w:szCs w:val="22"/>
        </w:rPr>
      </w:pPr>
      <w:r w:rsidRPr="00D37C50">
        <w:rPr>
          <w:rFonts w:asciiTheme="minorHAnsi" w:hAnsiTheme="minorHAnsi" w:cstheme="minorHAnsi"/>
          <w:b/>
          <w:bCs/>
          <w:iCs/>
          <w:szCs w:val="22"/>
        </w:rPr>
        <w:t>Neophodni oblik rekonstrukcije za poboljšanje uvjeta rada smatra se:</w:t>
      </w:r>
    </w:p>
    <w:p w14:paraId="20C8A735"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izmjena uređenja i instalacija vezanih za promjenu tehnoloških rješenja, s tim da se zgrade ne mogu dograđivati izvan postojećeg gabarita,</w:t>
      </w:r>
    </w:p>
    <w:p w14:paraId="4CC3574C"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promjena namjene poslovnih prostora, ali pod uvjetom da novoplanirana namjena ne pogoršava stanje čovjekova okoliša i svojim korištenjem ne utječe na zdravlje ljudi u okolnim stambenim prostorima, ali samo unutar postojećeg gabarita,</w:t>
      </w:r>
    </w:p>
    <w:p w14:paraId="7CF8DD8A"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lastRenderedPageBreak/>
        <w:t>- pretvorba stambenog prostora u poslovne prostorije, ali unutar postojećeg gabarita, prema valjanim propisima,</w:t>
      </w:r>
    </w:p>
    <w:p w14:paraId="7257FCA7"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uređenje ili izgradnja sanitarnog čvora na dijelu poslovnog prostora unutar postojećeg gabarita odnosno izvan postojećeg gabarita zgrade a sve sukladno prostorno-planskoj dokumentaciji, ukoliko je ista neophodna za poboljšanje uvjeta rada ili uvjetovana promjenom namjene poslovnog prostora,</w:t>
      </w:r>
    </w:p>
    <w:p w14:paraId="348486E2"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rekonstrukcija postojećih te gradnja zamjenskih zgrada na izgrađenim građevnim česticama, iako nemaju neposredan pristup s ulice ili pristupnog puta</w:t>
      </w:r>
    </w:p>
    <w:p w14:paraId="5B375B73" w14:textId="77777777" w:rsidR="00D625C5" w:rsidRPr="00D37C50" w:rsidRDefault="00D625C5" w:rsidP="00514CC6">
      <w:pPr>
        <w:widowControl w:val="0"/>
        <w:overflowPunct w:val="0"/>
        <w:autoSpaceDE w:val="0"/>
        <w:autoSpaceDN w:val="0"/>
        <w:adjustRightInd w:val="0"/>
        <w:ind w:left="142" w:hanging="142"/>
        <w:jc w:val="both"/>
        <w:textAlignment w:val="baseline"/>
        <w:rPr>
          <w:rFonts w:asciiTheme="minorHAnsi" w:hAnsiTheme="minorHAnsi" w:cstheme="minorHAnsi"/>
          <w:iCs/>
          <w:szCs w:val="22"/>
        </w:rPr>
      </w:pPr>
      <w:r w:rsidRPr="00D37C50">
        <w:rPr>
          <w:rFonts w:asciiTheme="minorHAnsi" w:hAnsiTheme="minorHAnsi" w:cstheme="minorHAnsi"/>
          <w:iCs/>
          <w:szCs w:val="22"/>
        </w:rPr>
        <w:t>- i sl.</w:t>
      </w:r>
    </w:p>
    <w:p w14:paraId="75BC3253" w14:textId="2FB256E9" w:rsidR="00852037" w:rsidRDefault="00D625C5" w:rsidP="00D625C5">
      <w:pPr>
        <w:widowControl w:val="0"/>
        <w:overflowPunct w:val="0"/>
        <w:autoSpaceDE w:val="0"/>
        <w:autoSpaceDN w:val="0"/>
        <w:adjustRightInd w:val="0"/>
        <w:jc w:val="both"/>
        <w:textAlignment w:val="baseline"/>
        <w:rPr>
          <w:rFonts w:asciiTheme="minorHAnsi" w:hAnsiTheme="minorHAnsi" w:cstheme="minorHAnsi"/>
          <w:b/>
          <w:bCs/>
          <w:iCs/>
          <w:szCs w:val="22"/>
        </w:rPr>
      </w:pPr>
      <w:r w:rsidRPr="00D37C50">
        <w:rPr>
          <w:rFonts w:asciiTheme="minorHAnsi" w:hAnsiTheme="minorHAnsi" w:cstheme="minorHAnsi"/>
          <w:iCs/>
          <w:szCs w:val="22"/>
        </w:rPr>
        <w:t xml:space="preserve">Vezano za neophodni obim rekonstrukcija za poboljšanje uvjeta života građana i poboljšanje uvjeta rada uključuje i/ili ostale </w:t>
      </w:r>
      <w:proofErr w:type="spellStart"/>
      <w:r w:rsidRPr="00D37C50">
        <w:rPr>
          <w:rFonts w:asciiTheme="minorHAnsi" w:hAnsiTheme="minorHAnsi" w:cstheme="minorHAnsi"/>
          <w:iCs/>
          <w:szCs w:val="22"/>
        </w:rPr>
        <w:t>nenabrojane</w:t>
      </w:r>
      <w:proofErr w:type="spellEnd"/>
      <w:r w:rsidRPr="00D37C50">
        <w:rPr>
          <w:rFonts w:asciiTheme="minorHAnsi" w:hAnsiTheme="minorHAnsi" w:cstheme="minorHAnsi"/>
          <w:iCs/>
          <w:szCs w:val="22"/>
        </w:rPr>
        <w:t xml:space="preserve"> te slične rekonstrukcije vezane za poboljšanje uvjeta života građana i poboljšanje uvjeta rada.</w:t>
      </w:r>
      <w:r w:rsidRPr="00D37C50">
        <w:rPr>
          <w:rFonts w:asciiTheme="minorHAnsi" w:hAnsiTheme="minorHAnsi" w:cstheme="minorHAnsi"/>
          <w:b/>
          <w:bCs/>
          <w:iCs/>
          <w:szCs w:val="22"/>
        </w:rPr>
        <w:t>“</w:t>
      </w:r>
    </w:p>
    <w:p w14:paraId="116422CD" w14:textId="77777777" w:rsidR="001D5288" w:rsidRDefault="00852037" w:rsidP="00852037">
      <w:pPr>
        <w:rPr>
          <w:rFonts w:asciiTheme="minorHAnsi" w:hAnsiTheme="minorHAnsi" w:cstheme="minorHAnsi"/>
          <w:b/>
          <w:bCs/>
          <w:iCs/>
          <w:szCs w:val="22"/>
        </w:rPr>
      </w:pPr>
      <w:r>
        <w:rPr>
          <w:rFonts w:asciiTheme="minorHAnsi" w:hAnsiTheme="minorHAnsi" w:cstheme="minorHAnsi"/>
          <w:b/>
          <w:bCs/>
          <w:iCs/>
          <w:szCs w:val="22"/>
        </w:rPr>
        <w:br w:type="page"/>
      </w:r>
    </w:p>
    <w:p w14:paraId="5FDF3DF2" w14:textId="5E9F8794" w:rsidR="001D5288" w:rsidRDefault="001D5288" w:rsidP="00852037">
      <w:pPr>
        <w:rPr>
          <w:rFonts w:asciiTheme="minorHAnsi" w:hAnsiTheme="minorHAnsi" w:cs="Arial"/>
          <w:b/>
          <w:bCs/>
          <w:sz w:val="28"/>
          <w:szCs w:val="28"/>
        </w:rPr>
      </w:pPr>
      <w:r>
        <w:rPr>
          <w:rFonts w:asciiTheme="minorHAnsi" w:hAnsiTheme="minorHAnsi" w:cs="Arial"/>
          <w:b/>
          <w:bCs/>
          <w:sz w:val="28"/>
          <w:szCs w:val="28"/>
        </w:rPr>
        <w:lastRenderedPageBreak/>
        <w:t>III</w:t>
      </w:r>
      <w:r w:rsidRPr="00CE7EEF">
        <w:rPr>
          <w:rFonts w:asciiTheme="minorHAnsi" w:hAnsiTheme="minorHAnsi" w:cs="Arial"/>
          <w:b/>
          <w:bCs/>
          <w:sz w:val="28"/>
          <w:szCs w:val="28"/>
        </w:rPr>
        <w:t xml:space="preserve">. </w:t>
      </w:r>
      <w:r w:rsidRPr="001D5288">
        <w:rPr>
          <w:rFonts w:asciiTheme="minorHAnsi" w:hAnsiTheme="minorHAnsi" w:cs="Arial"/>
          <w:b/>
          <w:bCs/>
          <w:sz w:val="28"/>
          <w:szCs w:val="28"/>
        </w:rPr>
        <w:t>ZAKLJUČNE ODREDBE, „Službeni glasnik“ Grad Vinkovci br. 06/06.</w:t>
      </w:r>
    </w:p>
    <w:p w14:paraId="29211108" w14:textId="77777777" w:rsidR="001D5288" w:rsidRDefault="001D5288" w:rsidP="00852037">
      <w:pPr>
        <w:rPr>
          <w:rFonts w:asciiTheme="minorHAnsi" w:hAnsiTheme="minorHAnsi" w:cs="Arial"/>
          <w:b/>
          <w:bCs/>
          <w:sz w:val="28"/>
          <w:szCs w:val="28"/>
        </w:rPr>
      </w:pPr>
    </w:p>
    <w:p w14:paraId="12CB0727" w14:textId="1A0C52A5" w:rsidR="001D5288" w:rsidRPr="001C6D00" w:rsidRDefault="001D5288"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1C6D00">
        <w:rPr>
          <w:rFonts w:asciiTheme="minorHAnsi" w:hAnsiTheme="minorHAnsi" w:cstheme="minorHAnsi"/>
          <w:b/>
          <w:bCs/>
          <w:szCs w:val="22"/>
        </w:rPr>
        <w:t xml:space="preserve">Članak </w:t>
      </w:r>
      <w:r>
        <w:rPr>
          <w:rFonts w:asciiTheme="minorHAnsi" w:hAnsiTheme="minorHAnsi" w:cstheme="minorHAnsi"/>
          <w:b/>
          <w:bCs/>
          <w:szCs w:val="22"/>
        </w:rPr>
        <w:t>199</w:t>
      </w:r>
      <w:r w:rsidRPr="001C6D00">
        <w:rPr>
          <w:rFonts w:asciiTheme="minorHAnsi" w:hAnsiTheme="minorHAnsi" w:cstheme="minorHAnsi"/>
          <w:b/>
          <w:bCs/>
          <w:szCs w:val="22"/>
        </w:rPr>
        <w:t>.</w:t>
      </w:r>
      <w:r>
        <w:rPr>
          <w:rFonts w:asciiTheme="minorHAnsi" w:hAnsiTheme="minorHAnsi" w:cstheme="minorHAnsi"/>
          <w:b/>
          <w:bCs/>
          <w:szCs w:val="22"/>
        </w:rPr>
        <w:t xml:space="preserve"> </w:t>
      </w:r>
      <w:r w:rsidRPr="001D5288">
        <w:rPr>
          <w:rFonts w:asciiTheme="minorHAnsi" w:hAnsiTheme="minorHAnsi" w:cstheme="minorHAnsi"/>
          <w:b/>
          <w:bCs/>
          <w:szCs w:val="22"/>
        </w:rPr>
        <w:t>(Sl. gl. 06/06.)</w:t>
      </w:r>
    </w:p>
    <w:p w14:paraId="67268A42" w14:textId="26BD8047" w:rsidR="001D5288" w:rsidRDefault="001D5288" w:rsidP="001D5288">
      <w:pPr>
        <w:jc w:val="both"/>
        <w:rPr>
          <w:rFonts w:asciiTheme="minorHAnsi" w:hAnsiTheme="minorHAnsi" w:cstheme="minorHAnsi"/>
          <w:szCs w:val="22"/>
        </w:rPr>
      </w:pPr>
      <w:r w:rsidRPr="001D5288">
        <w:rPr>
          <w:rFonts w:asciiTheme="minorHAnsi" w:hAnsiTheme="minorHAnsi" w:cstheme="minorHAnsi"/>
          <w:szCs w:val="22"/>
        </w:rPr>
        <w:t>Plan je izrađen u (5) pet primjeraka koji se imaju smatrati izvornikom.</w:t>
      </w:r>
    </w:p>
    <w:p w14:paraId="4EEEE953" w14:textId="3E7A0492" w:rsidR="001D5288" w:rsidRDefault="001D5288" w:rsidP="001D5288">
      <w:pPr>
        <w:jc w:val="both"/>
        <w:rPr>
          <w:rFonts w:asciiTheme="minorHAnsi" w:hAnsiTheme="minorHAnsi" w:cstheme="minorHAnsi"/>
          <w:szCs w:val="22"/>
        </w:rPr>
      </w:pPr>
    </w:p>
    <w:p w14:paraId="3DBBD8D1" w14:textId="730D27C7" w:rsidR="001D5288" w:rsidRPr="001C6D00" w:rsidRDefault="001D5288"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1C6D00">
        <w:rPr>
          <w:rFonts w:asciiTheme="minorHAnsi" w:hAnsiTheme="minorHAnsi" w:cstheme="minorHAnsi"/>
          <w:b/>
          <w:bCs/>
          <w:szCs w:val="22"/>
        </w:rPr>
        <w:t xml:space="preserve">Članak </w:t>
      </w:r>
      <w:r>
        <w:rPr>
          <w:rFonts w:asciiTheme="minorHAnsi" w:hAnsiTheme="minorHAnsi" w:cstheme="minorHAnsi"/>
          <w:b/>
          <w:bCs/>
          <w:szCs w:val="22"/>
        </w:rPr>
        <w:t>200</w:t>
      </w:r>
      <w:r w:rsidRPr="001C6D00">
        <w:rPr>
          <w:rFonts w:asciiTheme="minorHAnsi" w:hAnsiTheme="minorHAnsi" w:cstheme="minorHAnsi"/>
          <w:b/>
          <w:bCs/>
          <w:szCs w:val="22"/>
        </w:rPr>
        <w:t>.</w:t>
      </w:r>
      <w:r>
        <w:rPr>
          <w:rFonts w:asciiTheme="minorHAnsi" w:hAnsiTheme="minorHAnsi" w:cstheme="minorHAnsi"/>
          <w:b/>
          <w:bCs/>
          <w:szCs w:val="22"/>
        </w:rPr>
        <w:t xml:space="preserve"> </w:t>
      </w:r>
      <w:r w:rsidRPr="001D5288">
        <w:rPr>
          <w:rFonts w:asciiTheme="minorHAnsi" w:hAnsiTheme="minorHAnsi" w:cstheme="minorHAnsi"/>
          <w:b/>
          <w:bCs/>
          <w:szCs w:val="22"/>
        </w:rPr>
        <w:t>(Sl. gl. 06/06.)</w:t>
      </w:r>
    </w:p>
    <w:p w14:paraId="6A0E32B2" w14:textId="28C01549" w:rsidR="001D5288" w:rsidRDefault="00677747" w:rsidP="001D5288">
      <w:pPr>
        <w:jc w:val="both"/>
        <w:rPr>
          <w:rFonts w:asciiTheme="minorHAnsi" w:hAnsiTheme="minorHAnsi" w:cstheme="minorHAnsi"/>
          <w:szCs w:val="22"/>
        </w:rPr>
      </w:pPr>
      <w:r w:rsidRPr="00677747">
        <w:rPr>
          <w:rFonts w:asciiTheme="minorHAnsi" w:hAnsiTheme="minorHAnsi" w:cstheme="minorHAnsi"/>
          <w:szCs w:val="22"/>
        </w:rPr>
        <w:t>Danom stupanja na snagu ove Odluke, prestaje važiti Generalni urbanistički plan grad Vinkovaca („Službeni vjesnik“ Općine Vinkovci, br. 5/86., 5/90., 9/90., 1/92. i „Službeni glasnik“ Grada Vinkovaca 06/00).</w:t>
      </w:r>
    </w:p>
    <w:p w14:paraId="6BFD5301" w14:textId="77777777" w:rsidR="00677747" w:rsidRDefault="00677747" w:rsidP="001D5288">
      <w:pPr>
        <w:jc w:val="both"/>
        <w:rPr>
          <w:rFonts w:asciiTheme="minorHAnsi" w:hAnsiTheme="minorHAnsi" w:cstheme="minorHAnsi"/>
          <w:szCs w:val="22"/>
        </w:rPr>
      </w:pPr>
    </w:p>
    <w:p w14:paraId="6137EB88" w14:textId="173E0665" w:rsidR="001D5288" w:rsidRPr="001C6D00" w:rsidRDefault="001D5288"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1C6D00">
        <w:rPr>
          <w:rFonts w:asciiTheme="minorHAnsi" w:hAnsiTheme="minorHAnsi" w:cstheme="minorHAnsi"/>
          <w:b/>
          <w:bCs/>
          <w:szCs w:val="22"/>
        </w:rPr>
        <w:t xml:space="preserve">Članak </w:t>
      </w:r>
      <w:r>
        <w:rPr>
          <w:rFonts w:asciiTheme="minorHAnsi" w:hAnsiTheme="minorHAnsi" w:cstheme="minorHAnsi"/>
          <w:b/>
          <w:bCs/>
          <w:szCs w:val="22"/>
        </w:rPr>
        <w:t>201</w:t>
      </w:r>
      <w:r w:rsidRPr="001C6D00">
        <w:rPr>
          <w:rFonts w:asciiTheme="minorHAnsi" w:hAnsiTheme="minorHAnsi" w:cstheme="minorHAnsi"/>
          <w:b/>
          <w:bCs/>
          <w:szCs w:val="22"/>
        </w:rPr>
        <w:t>.</w:t>
      </w:r>
      <w:r>
        <w:rPr>
          <w:rFonts w:asciiTheme="minorHAnsi" w:hAnsiTheme="minorHAnsi" w:cstheme="minorHAnsi"/>
          <w:b/>
          <w:bCs/>
          <w:szCs w:val="22"/>
        </w:rPr>
        <w:t xml:space="preserve"> </w:t>
      </w:r>
      <w:r w:rsidRPr="001D5288">
        <w:rPr>
          <w:rFonts w:asciiTheme="minorHAnsi" w:hAnsiTheme="minorHAnsi" w:cstheme="minorHAnsi"/>
          <w:b/>
          <w:bCs/>
          <w:szCs w:val="22"/>
        </w:rPr>
        <w:t>(Sl. gl. 06/06.)</w:t>
      </w:r>
    </w:p>
    <w:p w14:paraId="62A748DE" w14:textId="7BF2175A" w:rsidR="001D5288" w:rsidRDefault="00677747" w:rsidP="00852037">
      <w:pPr>
        <w:rPr>
          <w:rFonts w:asciiTheme="minorHAnsi" w:hAnsiTheme="minorHAnsi" w:cs="Arial"/>
          <w:b/>
          <w:bCs/>
          <w:sz w:val="28"/>
          <w:szCs w:val="28"/>
        </w:rPr>
      </w:pPr>
      <w:r w:rsidRPr="00677747">
        <w:rPr>
          <w:rFonts w:asciiTheme="minorHAnsi" w:hAnsiTheme="minorHAnsi" w:cstheme="minorHAnsi"/>
          <w:szCs w:val="22"/>
        </w:rPr>
        <w:t>Ova Odluka stupa na snagu 8 dana nakon objave u „Službenom glasniku“ Grada Vinkovaca.</w:t>
      </w:r>
    </w:p>
    <w:p w14:paraId="3B66AFE7" w14:textId="77777777" w:rsidR="001D5288" w:rsidRDefault="001D5288">
      <w:pPr>
        <w:rPr>
          <w:rFonts w:asciiTheme="minorHAnsi" w:hAnsiTheme="minorHAnsi" w:cs="Arial"/>
          <w:b/>
          <w:bCs/>
          <w:sz w:val="28"/>
          <w:szCs w:val="28"/>
        </w:rPr>
      </w:pPr>
      <w:r>
        <w:rPr>
          <w:rFonts w:asciiTheme="minorHAnsi" w:hAnsiTheme="minorHAnsi" w:cs="Arial"/>
          <w:b/>
          <w:bCs/>
          <w:sz w:val="28"/>
          <w:szCs w:val="28"/>
        </w:rPr>
        <w:br w:type="page"/>
      </w:r>
    </w:p>
    <w:p w14:paraId="17F41D45" w14:textId="49D2E9F8" w:rsidR="00852037" w:rsidRPr="00CE7EEF" w:rsidRDefault="00852037" w:rsidP="00852037">
      <w:pPr>
        <w:rPr>
          <w:rFonts w:asciiTheme="minorHAnsi" w:hAnsiTheme="minorHAnsi" w:cs="Arial"/>
          <w:b/>
          <w:bCs/>
          <w:sz w:val="28"/>
          <w:szCs w:val="28"/>
        </w:rPr>
      </w:pPr>
      <w:r w:rsidRPr="00CE7EEF">
        <w:rPr>
          <w:rFonts w:asciiTheme="minorHAnsi" w:hAnsiTheme="minorHAnsi" w:cs="Arial"/>
          <w:b/>
          <w:bCs/>
          <w:sz w:val="28"/>
          <w:szCs w:val="28"/>
        </w:rPr>
        <w:lastRenderedPageBreak/>
        <w:t>I</w:t>
      </w:r>
      <w:r w:rsidR="001D5288">
        <w:rPr>
          <w:rFonts w:asciiTheme="minorHAnsi" w:hAnsiTheme="minorHAnsi" w:cs="Arial"/>
          <w:b/>
          <w:bCs/>
          <w:sz w:val="28"/>
          <w:szCs w:val="28"/>
        </w:rPr>
        <w:t>V</w:t>
      </w:r>
      <w:r w:rsidRPr="00CE7EEF">
        <w:rPr>
          <w:rFonts w:asciiTheme="minorHAnsi" w:hAnsiTheme="minorHAnsi" w:cs="Arial"/>
          <w:b/>
          <w:bCs/>
          <w:sz w:val="28"/>
          <w:szCs w:val="28"/>
        </w:rPr>
        <w:t>. ZAVRŠNE ODREDBE</w:t>
      </w:r>
      <w:r w:rsidR="001D5288">
        <w:rPr>
          <w:rFonts w:asciiTheme="minorHAnsi" w:hAnsiTheme="minorHAnsi" w:cs="Arial"/>
          <w:b/>
          <w:bCs/>
          <w:sz w:val="28"/>
          <w:szCs w:val="28"/>
        </w:rPr>
        <w:t xml:space="preserve">, </w:t>
      </w:r>
      <w:r w:rsidR="001D5288" w:rsidRPr="001D5288">
        <w:rPr>
          <w:rFonts w:asciiTheme="minorHAnsi" w:hAnsiTheme="minorHAnsi" w:cs="Arial"/>
          <w:b/>
          <w:bCs/>
          <w:sz w:val="28"/>
          <w:szCs w:val="28"/>
        </w:rPr>
        <w:t>„Službeni glasnik“ Grad Vinkovci br. 05/21.</w:t>
      </w:r>
    </w:p>
    <w:p w14:paraId="0B13AF0B" w14:textId="77777777" w:rsidR="00852037" w:rsidRDefault="00852037" w:rsidP="00852037">
      <w:pPr>
        <w:rPr>
          <w:rFonts w:ascii="Arial Narrow" w:hAnsi="Arial Narrow"/>
        </w:rPr>
      </w:pPr>
    </w:p>
    <w:p w14:paraId="0D2EFDB5" w14:textId="11DAB733" w:rsidR="00852037" w:rsidRPr="001C6D00" w:rsidRDefault="00852037" w:rsidP="00852037">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1C6D00">
        <w:rPr>
          <w:rFonts w:asciiTheme="minorHAnsi" w:hAnsiTheme="minorHAnsi" w:cstheme="minorHAnsi"/>
          <w:b/>
          <w:bCs/>
          <w:szCs w:val="22"/>
        </w:rPr>
        <w:t>Članak 2</w:t>
      </w:r>
      <w:r w:rsidR="00765D96">
        <w:rPr>
          <w:rFonts w:asciiTheme="minorHAnsi" w:hAnsiTheme="minorHAnsi" w:cstheme="minorHAnsi"/>
          <w:b/>
          <w:bCs/>
          <w:szCs w:val="22"/>
        </w:rPr>
        <w:t>93</w:t>
      </w:r>
      <w:r w:rsidRPr="001C6D00">
        <w:rPr>
          <w:rFonts w:asciiTheme="minorHAnsi" w:hAnsiTheme="minorHAnsi" w:cstheme="minorHAnsi"/>
          <w:b/>
          <w:bCs/>
          <w:szCs w:val="22"/>
        </w:rPr>
        <w:t>.</w:t>
      </w:r>
      <w:r w:rsidR="001D5288" w:rsidRPr="001D5288">
        <w:t xml:space="preserve"> </w:t>
      </w:r>
      <w:r w:rsidR="001D5288" w:rsidRPr="001D5288">
        <w:rPr>
          <w:rFonts w:asciiTheme="minorHAnsi" w:hAnsiTheme="minorHAnsi" w:cstheme="minorHAnsi"/>
          <w:b/>
          <w:bCs/>
          <w:szCs w:val="22"/>
        </w:rPr>
        <w:t>(Sl. gl. 05/21.)</w:t>
      </w:r>
    </w:p>
    <w:p w14:paraId="0694A321" w14:textId="77777777" w:rsidR="00765D96" w:rsidRPr="00765D96" w:rsidRDefault="00765D96" w:rsidP="00765D96">
      <w:pPr>
        <w:jc w:val="both"/>
        <w:rPr>
          <w:rFonts w:asciiTheme="minorHAnsi" w:hAnsiTheme="minorHAnsi" w:cstheme="minorHAnsi"/>
          <w:szCs w:val="22"/>
        </w:rPr>
      </w:pPr>
      <w:r w:rsidRPr="00765D96">
        <w:rPr>
          <w:rFonts w:asciiTheme="minorHAnsi" w:hAnsiTheme="minorHAnsi" w:cstheme="minorHAnsi"/>
          <w:szCs w:val="22"/>
        </w:rPr>
        <w:t>Sukladno članku 59. Zakona o prostornom uređenju, „Narodne novine“ br.: 153/13., 65/17., 114/18. i 39/19., ovaj Plan izrađen je u analognom i elektroničkom obliku.</w:t>
      </w:r>
    </w:p>
    <w:p w14:paraId="4B217099" w14:textId="7B161E54" w:rsidR="00852037" w:rsidRDefault="00765D96" w:rsidP="00765D96">
      <w:pPr>
        <w:jc w:val="both"/>
        <w:rPr>
          <w:rFonts w:asciiTheme="minorHAnsi" w:hAnsiTheme="minorHAnsi" w:cstheme="minorHAnsi"/>
          <w:szCs w:val="22"/>
        </w:rPr>
      </w:pPr>
      <w:r w:rsidRPr="00765D96">
        <w:rPr>
          <w:rFonts w:asciiTheme="minorHAnsi" w:hAnsiTheme="minorHAnsi" w:cstheme="minorHAnsi"/>
          <w:szCs w:val="22"/>
        </w:rPr>
        <w:t>Analogni oblik prostornog plana je ispis elektroničkog oblika prostornog plana na papir.</w:t>
      </w:r>
    </w:p>
    <w:p w14:paraId="1A966AAA" w14:textId="77777777" w:rsidR="00765D96" w:rsidRPr="00CB01BF" w:rsidRDefault="00765D96" w:rsidP="00765D96">
      <w:pPr>
        <w:jc w:val="both"/>
        <w:rPr>
          <w:rFonts w:asciiTheme="minorHAnsi" w:hAnsiTheme="minorHAnsi" w:cstheme="minorHAnsi"/>
          <w:iCs/>
          <w:color w:val="00B050"/>
          <w:szCs w:val="22"/>
        </w:rPr>
      </w:pPr>
    </w:p>
    <w:p w14:paraId="5CE98B5A" w14:textId="3BAC1C1C" w:rsidR="00852037" w:rsidRPr="00760794" w:rsidRDefault="00852037"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760794">
        <w:rPr>
          <w:rFonts w:asciiTheme="minorHAnsi" w:hAnsiTheme="minorHAnsi" w:cstheme="minorHAnsi"/>
          <w:b/>
          <w:bCs/>
          <w:szCs w:val="22"/>
        </w:rPr>
        <w:t>Članak 29</w:t>
      </w:r>
      <w:r w:rsidR="00765D96">
        <w:rPr>
          <w:rFonts w:asciiTheme="minorHAnsi" w:hAnsiTheme="minorHAnsi" w:cstheme="minorHAnsi"/>
          <w:b/>
          <w:bCs/>
          <w:szCs w:val="22"/>
        </w:rPr>
        <w:t>4</w:t>
      </w:r>
      <w:r w:rsidRPr="00760794">
        <w:rPr>
          <w:rFonts w:asciiTheme="minorHAnsi" w:hAnsiTheme="minorHAnsi" w:cstheme="minorHAnsi"/>
          <w:b/>
          <w:bCs/>
          <w:szCs w:val="22"/>
        </w:rPr>
        <w:t>.</w:t>
      </w:r>
      <w:r w:rsidR="001D5288">
        <w:rPr>
          <w:rFonts w:asciiTheme="minorHAnsi" w:hAnsiTheme="minorHAnsi" w:cstheme="minorHAnsi"/>
          <w:b/>
          <w:bCs/>
          <w:szCs w:val="22"/>
        </w:rPr>
        <w:t xml:space="preserve"> </w:t>
      </w:r>
      <w:r w:rsidR="001D5288" w:rsidRPr="001D5288">
        <w:rPr>
          <w:rFonts w:asciiTheme="minorHAnsi" w:hAnsiTheme="minorHAnsi" w:cstheme="minorHAnsi"/>
          <w:b/>
          <w:bCs/>
          <w:szCs w:val="22"/>
        </w:rPr>
        <w:t>(Sl. gl. 05/21.)</w:t>
      </w:r>
    </w:p>
    <w:p w14:paraId="7B59D93F" w14:textId="77777777" w:rsidR="00D97E95" w:rsidRPr="00D97E95" w:rsidRDefault="00D97E95" w:rsidP="00D97E95">
      <w:pPr>
        <w:pStyle w:val="Style14"/>
        <w:spacing w:before="14" w:line="240" w:lineRule="exact"/>
        <w:ind w:firstLine="0"/>
        <w:rPr>
          <w:rFonts w:asciiTheme="minorHAnsi" w:hAnsiTheme="minorHAnsi" w:cstheme="minorHAnsi"/>
          <w:i w:val="0"/>
          <w:szCs w:val="22"/>
        </w:rPr>
      </w:pPr>
      <w:r w:rsidRPr="00D97E95">
        <w:rPr>
          <w:rFonts w:asciiTheme="minorHAnsi" w:hAnsiTheme="minorHAnsi" w:cstheme="minorHAnsi"/>
          <w:i w:val="0"/>
          <w:szCs w:val="22"/>
        </w:rPr>
        <w:t>Za izradu Izmjena i dopuna Generalnog urbanističkog plana grada Vinkovaca, preuzeti su digitalni podaci iz grafičkog dijela Generalnog urbanističkog plana grada Vinkovaca, izrađenog od Zavoda za prostorno planiranje, d.d. Osijek, broj plana: 10/1998, Osijek, srpanj 2006. godine.</w:t>
      </w:r>
    </w:p>
    <w:p w14:paraId="775846A4" w14:textId="03A67240" w:rsidR="00852037" w:rsidRDefault="00D97E95" w:rsidP="00D97E95">
      <w:pPr>
        <w:pStyle w:val="Style14"/>
        <w:widowControl/>
        <w:spacing w:before="14" w:line="240" w:lineRule="exact"/>
        <w:ind w:firstLine="0"/>
        <w:rPr>
          <w:rFonts w:asciiTheme="minorHAnsi" w:hAnsiTheme="minorHAnsi" w:cstheme="minorHAnsi"/>
          <w:i w:val="0"/>
          <w:szCs w:val="22"/>
        </w:rPr>
      </w:pPr>
      <w:r w:rsidRPr="00D97E95">
        <w:rPr>
          <w:rFonts w:asciiTheme="minorHAnsi" w:hAnsiTheme="minorHAnsi" w:cstheme="minorHAnsi"/>
          <w:i w:val="0"/>
          <w:szCs w:val="22"/>
        </w:rPr>
        <w:t xml:space="preserve">Izmjene i dopune Generalnog urbanističkog plana grada Vinkovaca, izrađene su na službenoj projekciji </w:t>
      </w:r>
      <w:proofErr w:type="spellStart"/>
      <w:r w:rsidRPr="00D97E95">
        <w:rPr>
          <w:rFonts w:asciiTheme="minorHAnsi" w:hAnsiTheme="minorHAnsi" w:cstheme="minorHAnsi"/>
          <w:i w:val="0"/>
          <w:szCs w:val="22"/>
        </w:rPr>
        <w:t>HTRS</w:t>
      </w:r>
      <w:proofErr w:type="spellEnd"/>
      <w:r w:rsidRPr="00D97E95">
        <w:rPr>
          <w:rFonts w:asciiTheme="minorHAnsi" w:hAnsiTheme="minorHAnsi" w:cstheme="minorHAnsi"/>
          <w:i w:val="0"/>
          <w:szCs w:val="22"/>
        </w:rPr>
        <w:t xml:space="preserve"> dobivenih od Državne geodetske uprave, Područni ured za katastar Vukovar, Odjel za katastar nekretnina Vinkovci, dana 21. 07. 2018. godine.</w:t>
      </w:r>
    </w:p>
    <w:p w14:paraId="2379A345" w14:textId="77777777" w:rsidR="00D97E95" w:rsidRPr="00655FBC" w:rsidRDefault="00D97E95" w:rsidP="00D97E95">
      <w:pPr>
        <w:pStyle w:val="Style14"/>
        <w:widowControl/>
        <w:spacing w:before="14" w:line="240" w:lineRule="exact"/>
        <w:ind w:firstLine="0"/>
        <w:rPr>
          <w:rFonts w:asciiTheme="minorHAnsi" w:hAnsiTheme="minorHAnsi" w:cstheme="minorHAnsi"/>
          <w:i w:val="0"/>
          <w:color w:val="00B050"/>
          <w:szCs w:val="22"/>
        </w:rPr>
      </w:pPr>
    </w:p>
    <w:p w14:paraId="109B0A2D" w14:textId="2A577BD3" w:rsidR="00852037" w:rsidRPr="001D5288" w:rsidRDefault="00852037"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F35D78">
        <w:rPr>
          <w:rFonts w:asciiTheme="minorHAnsi" w:hAnsiTheme="minorHAnsi" w:cs="Arial"/>
          <w:b/>
          <w:iCs/>
          <w:caps/>
          <w:szCs w:val="22"/>
        </w:rPr>
        <w:t>č</w:t>
      </w:r>
      <w:r w:rsidRPr="00F35D78">
        <w:rPr>
          <w:rFonts w:asciiTheme="minorHAnsi" w:hAnsiTheme="minorHAnsi" w:cs="Arial"/>
          <w:b/>
          <w:iCs/>
          <w:szCs w:val="22"/>
        </w:rPr>
        <w:t>lanak 2</w:t>
      </w:r>
      <w:r>
        <w:rPr>
          <w:rFonts w:asciiTheme="minorHAnsi" w:hAnsiTheme="minorHAnsi" w:cs="Arial"/>
          <w:b/>
          <w:iCs/>
          <w:szCs w:val="22"/>
        </w:rPr>
        <w:t>9</w:t>
      </w:r>
      <w:r w:rsidR="00765D96">
        <w:rPr>
          <w:rFonts w:asciiTheme="minorHAnsi" w:hAnsiTheme="minorHAnsi" w:cs="Arial"/>
          <w:b/>
          <w:iCs/>
          <w:szCs w:val="22"/>
        </w:rPr>
        <w:t>5</w:t>
      </w:r>
      <w:r w:rsidRPr="00F35D78">
        <w:rPr>
          <w:rFonts w:asciiTheme="minorHAnsi" w:hAnsiTheme="minorHAnsi" w:cs="Arial"/>
          <w:b/>
          <w:iCs/>
          <w:szCs w:val="22"/>
        </w:rPr>
        <w:t>.</w:t>
      </w:r>
      <w:r w:rsidR="001D5288">
        <w:rPr>
          <w:rFonts w:asciiTheme="minorHAnsi" w:hAnsiTheme="minorHAnsi" w:cs="Arial"/>
          <w:b/>
          <w:iCs/>
          <w:szCs w:val="22"/>
        </w:rPr>
        <w:t xml:space="preserve"> </w:t>
      </w:r>
      <w:r w:rsidR="001D5288" w:rsidRPr="001D5288">
        <w:rPr>
          <w:rFonts w:asciiTheme="minorHAnsi" w:hAnsiTheme="minorHAnsi" w:cstheme="minorHAnsi"/>
          <w:b/>
          <w:bCs/>
          <w:szCs w:val="22"/>
        </w:rPr>
        <w:t>(Sl. gl. 05/21.)</w:t>
      </w:r>
    </w:p>
    <w:p w14:paraId="4AE2CE88" w14:textId="5E900F3E" w:rsidR="00852037" w:rsidRDefault="00D97E95" w:rsidP="00852037">
      <w:pPr>
        <w:jc w:val="both"/>
        <w:rPr>
          <w:rFonts w:asciiTheme="minorHAnsi" w:hAnsiTheme="minorHAnsi" w:cstheme="minorHAnsi"/>
          <w:szCs w:val="22"/>
        </w:rPr>
      </w:pPr>
      <w:r w:rsidRPr="00D97E95">
        <w:rPr>
          <w:rFonts w:asciiTheme="minorHAnsi" w:hAnsiTheme="minorHAnsi" w:cstheme="minorHAnsi"/>
          <w:szCs w:val="22"/>
        </w:rPr>
        <w:t>Dosadašnji kartografski prikazi iz Generalnog urbanističkog plana grada Vinkovaca („Službeni glasnik“ Grada Vinkovaca broj 06/06.) prestaju važiti i zamjenjuju se kartografskim prikazima iz Izmjena i dopuna Generalnog urbanističkog plana grada Vinkovaca („Službeni glasnik“ Grada Vinkovaca br</w:t>
      </w:r>
      <w:r w:rsidR="00677747">
        <w:rPr>
          <w:rFonts w:asciiTheme="minorHAnsi" w:hAnsiTheme="minorHAnsi" w:cstheme="minorHAnsi"/>
          <w:szCs w:val="22"/>
        </w:rPr>
        <w:t>.</w:t>
      </w:r>
      <w:r w:rsidRPr="00D97E95">
        <w:rPr>
          <w:rFonts w:asciiTheme="minorHAnsi" w:hAnsiTheme="minorHAnsi" w:cstheme="minorHAnsi"/>
          <w:szCs w:val="22"/>
        </w:rPr>
        <w:t xml:space="preserve"> 05/21.), a koji su sastavni dio ove Odluke.</w:t>
      </w:r>
    </w:p>
    <w:p w14:paraId="7FF26DBB" w14:textId="77777777" w:rsidR="00D97E95" w:rsidRPr="00CB01BF" w:rsidRDefault="00D97E95" w:rsidP="00852037">
      <w:pPr>
        <w:jc w:val="both"/>
        <w:rPr>
          <w:rFonts w:asciiTheme="minorHAnsi" w:hAnsiTheme="minorHAnsi" w:cs="Arial"/>
          <w:iCs/>
          <w:szCs w:val="22"/>
        </w:rPr>
      </w:pPr>
    </w:p>
    <w:p w14:paraId="7A1A051B" w14:textId="43CE8598" w:rsidR="00852037" w:rsidRPr="001D5288" w:rsidRDefault="00852037"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F35D78">
        <w:rPr>
          <w:rFonts w:asciiTheme="minorHAnsi" w:hAnsiTheme="minorHAnsi" w:cs="Arial"/>
          <w:b/>
          <w:iCs/>
          <w:caps/>
          <w:szCs w:val="22"/>
        </w:rPr>
        <w:t>č</w:t>
      </w:r>
      <w:r w:rsidRPr="00F35D78">
        <w:rPr>
          <w:rFonts w:asciiTheme="minorHAnsi" w:hAnsiTheme="minorHAnsi" w:cs="Arial"/>
          <w:b/>
          <w:iCs/>
          <w:szCs w:val="22"/>
        </w:rPr>
        <w:t>lanak 2</w:t>
      </w:r>
      <w:r>
        <w:rPr>
          <w:rFonts w:asciiTheme="minorHAnsi" w:hAnsiTheme="minorHAnsi" w:cs="Arial"/>
          <w:b/>
          <w:iCs/>
          <w:szCs w:val="22"/>
        </w:rPr>
        <w:t>9</w:t>
      </w:r>
      <w:r w:rsidR="00765D96">
        <w:rPr>
          <w:rFonts w:asciiTheme="minorHAnsi" w:hAnsiTheme="minorHAnsi" w:cs="Arial"/>
          <w:b/>
          <w:iCs/>
          <w:szCs w:val="22"/>
        </w:rPr>
        <w:t>6</w:t>
      </w:r>
      <w:r w:rsidRPr="00F35D78">
        <w:rPr>
          <w:rFonts w:asciiTheme="minorHAnsi" w:hAnsiTheme="minorHAnsi" w:cs="Arial"/>
          <w:b/>
          <w:iCs/>
          <w:szCs w:val="22"/>
        </w:rPr>
        <w:t>.</w:t>
      </w:r>
      <w:r w:rsidR="001D5288">
        <w:rPr>
          <w:rFonts w:asciiTheme="minorHAnsi" w:hAnsiTheme="minorHAnsi" w:cs="Arial"/>
          <w:b/>
          <w:iCs/>
          <w:szCs w:val="22"/>
        </w:rPr>
        <w:t xml:space="preserve"> </w:t>
      </w:r>
      <w:r w:rsidR="001D5288" w:rsidRPr="001D5288">
        <w:rPr>
          <w:rFonts w:asciiTheme="minorHAnsi" w:hAnsiTheme="minorHAnsi" w:cstheme="minorHAnsi"/>
          <w:b/>
          <w:bCs/>
          <w:szCs w:val="22"/>
        </w:rPr>
        <w:t>(Sl. gl. 05/21.)</w:t>
      </w:r>
    </w:p>
    <w:p w14:paraId="69AB8AA2" w14:textId="77777777" w:rsidR="00D97E95" w:rsidRPr="00D97E95" w:rsidRDefault="00D97E95" w:rsidP="00D97E95">
      <w:pPr>
        <w:rPr>
          <w:rFonts w:asciiTheme="minorHAnsi" w:hAnsiTheme="minorHAnsi" w:cstheme="minorHAnsi"/>
          <w:szCs w:val="22"/>
        </w:rPr>
      </w:pPr>
      <w:r w:rsidRPr="00D97E95">
        <w:rPr>
          <w:rFonts w:asciiTheme="minorHAnsi" w:hAnsiTheme="minorHAnsi" w:cstheme="minorHAnsi"/>
          <w:szCs w:val="22"/>
        </w:rPr>
        <w:t>Elaborat izvornika Izmjena i dopuna Generalnog urbanističkog plana grada Vinkovaca ovjerava predsjednik Gradskog vijeća.</w:t>
      </w:r>
    </w:p>
    <w:p w14:paraId="74F259C2" w14:textId="77777777" w:rsidR="00D97E95" w:rsidRPr="00D97E95" w:rsidRDefault="00D97E95" w:rsidP="00D97E95">
      <w:pPr>
        <w:rPr>
          <w:rFonts w:asciiTheme="minorHAnsi" w:hAnsiTheme="minorHAnsi" w:cstheme="minorHAnsi"/>
          <w:szCs w:val="22"/>
        </w:rPr>
      </w:pPr>
      <w:r w:rsidRPr="00D97E95">
        <w:rPr>
          <w:rFonts w:asciiTheme="minorHAnsi" w:hAnsiTheme="minorHAnsi" w:cstheme="minorHAnsi"/>
          <w:szCs w:val="22"/>
        </w:rPr>
        <w:t>Izvornik je izrađen u 5 (pet) primjeraka, te se čuvaju u:</w:t>
      </w:r>
    </w:p>
    <w:p w14:paraId="106A4E22" w14:textId="77777777" w:rsidR="00D97E95" w:rsidRPr="00D97E95" w:rsidRDefault="00D97E95" w:rsidP="00D97E95">
      <w:pPr>
        <w:rPr>
          <w:rFonts w:asciiTheme="minorHAnsi" w:hAnsiTheme="minorHAnsi" w:cstheme="minorHAnsi"/>
          <w:szCs w:val="22"/>
        </w:rPr>
      </w:pPr>
      <w:r w:rsidRPr="00D97E95">
        <w:rPr>
          <w:rFonts w:asciiTheme="minorHAnsi" w:hAnsiTheme="minorHAnsi" w:cstheme="minorHAnsi"/>
          <w:szCs w:val="22"/>
        </w:rPr>
        <w:t>-</w:t>
      </w:r>
      <w:r w:rsidRPr="00D97E95">
        <w:rPr>
          <w:rFonts w:asciiTheme="minorHAnsi" w:hAnsiTheme="minorHAnsi" w:cstheme="minorHAnsi"/>
          <w:szCs w:val="22"/>
        </w:rPr>
        <w:tab/>
        <w:t>Ministarstvu graditeljstva, prostornog uređenja i državne imovine, Zagreb, (1x);</w:t>
      </w:r>
    </w:p>
    <w:p w14:paraId="59441C22" w14:textId="77777777" w:rsidR="00D97E95" w:rsidRPr="00D97E95" w:rsidRDefault="00D97E95" w:rsidP="00D97E95">
      <w:pPr>
        <w:rPr>
          <w:rFonts w:asciiTheme="minorHAnsi" w:hAnsiTheme="minorHAnsi" w:cstheme="minorHAnsi"/>
          <w:szCs w:val="22"/>
        </w:rPr>
      </w:pPr>
      <w:r w:rsidRPr="00D97E95">
        <w:rPr>
          <w:rFonts w:asciiTheme="minorHAnsi" w:hAnsiTheme="minorHAnsi" w:cstheme="minorHAnsi"/>
          <w:szCs w:val="22"/>
        </w:rPr>
        <w:t>-</w:t>
      </w:r>
      <w:r w:rsidRPr="00D97E95">
        <w:rPr>
          <w:rFonts w:asciiTheme="minorHAnsi" w:hAnsiTheme="minorHAnsi" w:cstheme="minorHAnsi"/>
          <w:szCs w:val="22"/>
        </w:rPr>
        <w:tab/>
        <w:t>Javnoj ustanovi, Zavodu za prostorno uređenje Vukovarsko-srijemske županije, Vinkovci, (1x);</w:t>
      </w:r>
    </w:p>
    <w:p w14:paraId="24F81D85" w14:textId="77777777" w:rsidR="00D97E95" w:rsidRPr="00D97E95" w:rsidRDefault="00D97E95" w:rsidP="00D97E95">
      <w:pPr>
        <w:rPr>
          <w:rFonts w:asciiTheme="minorHAnsi" w:hAnsiTheme="minorHAnsi" w:cstheme="minorHAnsi"/>
          <w:szCs w:val="22"/>
        </w:rPr>
      </w:pPr>
      <w:r w:rsidRPr="00D97E95">
        <w:rPr>
          <w:rFonts w:asciiTheme="minorHAnsi" w:hAnsiTheme="minorHAnsi" w:cstheme="minorHAnsi"/>
          <w:szCs w:val="22"/>
        </w:rPr>
        <w:t>-</w:t>
      </w:r>
      <w:r w:rsidRPr="00D97E95">
        <w:rPr>
          <w:rFonts w:asciiTheme="minorHAnsi" w:hAnsiTheme="minorHAnsi" w:cstheme="minorHAnsi"/>
          <w:szCs w:val="22"/>
        </w:rPr>
        <w:tab/>
        <w:t>Pismohrani Grada Vinkovaca, (1x);</w:t>
      </w:r>
    </w:p>
    <w:p w14:paraId="1FFA9B1C" w14:textId="5E031961" w:rsidR="00852037" w:rsidRDefault="00D97E95" w:rsidP="00D97E95">
      <w:pPr>
        <w:rPr>
          <w:rFonts w:asciiTheme="minorHAnsi" w:hAnsiTheme="minorHAnsi" w:cstheme="minorHAnsi"/>
          <w:szCs w:val="22"/>
        </w:rPr>
      </w:pPr>
      <w:r w:rsidRPr="00D97E95">
        <w:rPr>
          <w:rFonts w:asciiTheme="minorHAnsi" w:hAnsiTheme="minorHAnsi" w:cstheme="minorHAnsi"/>
          <w:szCs w:val="22"/>
        </w:rPr>
        <w:t>-</w:t>
      </w:r>
      <w:r w:rsidRPr="00D97E95">
        <w:rPr>
          <w:rFonts w:asciiTheme="minorHAnsi" w:hAnsiTheme="minorHAnsi" w:cstheme="minorHAnsi"/>
          <w:szCs w:val="22"/>
        </w:rPr>
        <w:tab/>
        <w:t>Upravnom odjelu za prostorno uređenje, gradnju i zaštitu okoliša Grada Vinkovaca, (2x).</w:t>
      </w:r>
    </w:p>
    <w:p w14:paraId="37F18A5C" w14:textId="77777777" w:rsidR="00D97E95" w:rsidRDefault="00D97E95" w:rsidP="00D97E95"/>
    <w:p w14:paraId="6C1D39AA" w14:textId="756018E0" w:rsidR="00852037" w:rsidRPr="001D5288" w:rsidRDefault="00852037"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F35D78">
        <w:rPr>
          <w:rFonts w:asciiTheme="minorHAnsi" w:hAnsiTheme="minorHAnsi" w:cs="Arial"/>
          <w:b/>
          <w:iCs/>
          <w:caps/>
          <w:szCs w:val="22"/>
        </w:rPr>
        <w:t>č</w:t>
      </w:r>
      <w:r w:rsidRPr="00F35D78">
        <w:rPr>
          <w:rFonts w:asciiTheme="minorHAnsi" w:hAnsiTheme="minorHAnsi" w:cs="Arial"/>
          <w:b/>
          <w:iCs/>
          <w:szCs w:val="22"/>
        </w:rPr>
        <w:t>lanak 2</w:t>
      </w:r>
      <w:r>
        <w:rPr>
          <w:rFonts w:asciiTheme="minorHAnsi" w:hAnsiTheme="minorHAnsi" w:cs="Arial"/>
          <w:b/>
          <w:iCs/>
          <w:szCs w:val="22"/>
        </w:rPr>
        <w:t>9</w:t>
      </w:r>
      <w:r w:rsidR="00765D96">
        <w:rPr>
          <w:rFonts w:asciiTheme="minorHAnsi" w:hAnsiTheme="minorHAnsi" w:cs="Arial"/>
          <w:b/>
          <w:iCs/>
          <w:szCs w:val="22"/>
        </w:rPr>
        <w:t>7</w:t>
      </w:r>
      <w:r w:rsidRPr="00F35D78">
        <w:rPr>
          <w:rFonts w:asciiTheme="minorHAnsi" w:hAnsiTheme="minorHAnsi" w:cs="Arial"/>
          <w:b/>
          <w:iCs/>
          <w:szCs w:val="22"/>
        </w:rPr>
        <w:t>.</w:t>
      </w:r>
      <w:r w:rsidR="001D5288">
        <w:rPr>
          <w:rFonts w:asciiTheme="minorHAnsi" w:hAnsiTheme="minorHAnsi" w:cs="Arial"/>
          <w:b/>
          <w:iCs/>
          <w:szCs w:val="22"/>
        </w:rPr>
        <w:t xml:space="preserve"> </w:t>
      </w:r>
      <w:r w:rsidR="001D5288" w:rsidRPr="001D5288">
        <w:rPr>
          <w:rFonts w:asciiTheme="minorHAnsi" w:hAnsiTheme="minorHAnsi" w:cstheme="minorHAnsi"/>
          <w:b/>
          <w:bCs/>
          <w:szCs w:val="22"/>
        </w:rPr>
        <w:t>(Sl. gl. 05/21.)</w:t>
      </w:r>
    </w:p>
    <w:p w14:paraId="2AE927F6" w14:textId="1849DA6C" w:rsidR="00852037" w:rsidRDefault="00D97E95" w:rsidP="00852037">
      <w:pPr>
        <w:rPr>
          <w:rFonts w:asciiTheme="minorHAnsi" w:hAnsiTheme="minorHAnsi" w:cstheme="minorHAnsi"/>
          <w:szCs w:val="22"/>
        </w:rPr>
      </w:pPr>
      <w:r w:rsidRPr="00D97E95">
        <w:rPr>
          <w:rFonts w:asciiTheme="minorHAnsi" w:hAnsiTheme="minorHAnsi" w:cstheme="minorHAnsi"/>
          <w:szCs w:val="22"/>
        </w:rPr>
        <w:t>Uvid u Odluku o donošenju Izmjena i dopuna Generalnog urbanističkog plana grada Vinkovaca, kao i druge elemente Plana, može se obaviti u prostorijama Grada Vinkovaca.</w:t>
      </w:r>
    </w:p>
    <w:p w14:paraId="644D0D5E" w14:textId="77777777" w:rsidR="00D97E95" w:rsidRPr="001C6D00" w:rsidRDefault="00D97E95" w:rsidP="00852037"/>
    <w:p w14:paraId="4DAED04C" w14:textId="3A6B5E3B" w:rsidR="00852037" w:rsidRPr="001D5288" w:rsidRDefault="00852037" w:rsidP="001D5288">
      <w:pPr>
        <w:keepNext/>
        <w:widowControl w:val="0"/>
        <w:overflowPunct w:val="0"/>
        <w:autoSpaceDE w:val="0"/>
        <w:autoSpaceDN w:val="0"/>
        <w:adjustRightInd w:val="0"/>
        <w:jc w:val="center"/>
        <w:textAlignment w:val="baseline"/>
        <w:rPr>
          <w:rFonts w:asciiTheme="minorHAnsi" w:hAnsiTheme="minorHAnsi" w:cstheme="minorHAnsi"/>
          <w:b/>
          <w:bCs/>
          <w:szCs w:val="22"/>
        </w:rPr>
      </w:pPr>
      <w:r w:rsidRPr="001C6D00">
        <w:rPr>
          <w:rFonts w:asciiTheme="minorHAnsi" w:hAnsiTheme="minorHAnsi" w:cs="Arial"/>
          <w:b/>
          <w:iCs/>
          <w:caps/>
          <w:szCs w:val="22"/>
        </w:rPr>
        <w:t>č</w:t>
      </w:r>
      <w:r w:rsidRPr="001C6D00">
        <w:rPr>
          <w:rFonts w:asciiTheme="minorHAnsi" w:hAnsiTheme="minorHAnsi" w:cs="Arial"/>
          <w:b/>
          <w:iCs/>
          <w:szCs w:val="22"/>
        </w:rPr>
        <w:t>lanak 29</w:t>
      </w:r>
      <w:r w:rsidR="00765D96">
        <w:rPr>
          <w:rFonts w:asciiTheme="minorHAnsi" w:hAnsiTheme="minorHAnsi" w:cs="Arial"/>
          <w:b/>
          <w:iCs/>
          <w:szCs w:val="22"/>
        </w:rPr>
        <w:t>8</w:t>
      </w:r>
      <w:r w:rsidRPr="001C6D00">
        <w:rPr>
          <w:rFonts w:asciiTheme="minorHAnsi" w:hAnsiTheme="minorHAnsi" w:cs="Arial"/>
          <w:b/>
          <w:iCs/>
          <w:szCs w:val="22"/>
        </w:rPr>
        <w:t>.</w:t>
      </w:r>
      <w:r w:rsidR="001D5288">
        <w:rPr>
          <w:rFonts w:asciiTheme="minorHAnsi" w:hAnsiTheme="minorHAnsi" w:cs="Arial"/>
          <w:b/>
          <w:iCs/>
          <w:szCs w:val="22"/>
        </w:rPr>
        <w:t xml:space="preserve"> </w:t>
      </w:r>
      <w:r w:rsidR="001D5288" w:rsidRPr="001D5288">
        <w:rPr>
          <w:rFonts w:asciiTheme="minorHAnsi" w:hAnsiTheme="minorHAnsi" w:cstheme="minorHAnsi"/>
          <w:b/>
          <w:bCs/>
          <w:szCs w:val="22"/>
        </w:rPr>
        <w:t>(Sl. gl. 05/21.)</w:t>
      </w:r>
    </w:p>
    <w:p w14:paraId="579A4B6E" w14:textId="77777777" w:rsidR="00D97E95" w:rsidRPr="00D97E95" w:rsidRDefault="00D97E95" w:rsidP="00D97E95">
      <w:pPr>
        <w:pStyle w:val="Style14"/>
        <w:spacing w:before="14" w:line="240" w:lineRule="exact"/>
        <w:ind w:firstLine="0"/>
        <w:rPr>
          <w:rFonts w:asciiTheme="minorHAnsi" w:hAnsiTheme="minorHAnsi" w:cstheme="minorHAnsi"/>
          <w:i w:val="0"/>
          <w:szCs w:val="22"/>
        </w:rPr>
      </w:pPr>
      <w:r w:rsidRPr="00D97E95">
        <w:rPr>
          <w:rFonts w:asciiTheme="minorHAnsi" w:hAnsiTheme="minorHAnsi" w:cstheme="minorHAnsi"/>
          <w:i w:val="0"/>
          <w:szCs w:val="22"/>
        </w:rPr>
        <w:t>Nadzor nad provedbom ove Odluke obavlja Ministarstvo graditeljstva i prostornog uređenja u skladu s posebnim propisima.</w:t>
      </w:r>
    </w:p>
    <w:p w14:paraId="54C12E2C" w14:textId="6AD80074" w:rsidR="00852037" w:rsidRDefault="00D97E95" w:rsidP="00D97E95">
      <w:pPr>
        <w:pStyle w:val="Style14"/>
        <w:widowControl/>
        <w:spacing w:before="14" w:line="240" w:lineRule="exact"/>
        <w:ind w:firstLine="0"/>
        <w:rPr>
          <w:rFonts w:asciiTheme="minorHAnsi" w:hAnsiTheme="minorHAnsi" w:cstheme="minorHAnsi"/>
          <w:i w:val="0"/>
          <w:szCs w:val="22"/>
        </w:rPr>
      </w:pPr>
      <w:r w:rsidRPr="00D97E95">
        <w:rPr>
          <w:rFonts w:asciiTheme="minorHAnsi" w:hAnsiTheme="minorHAnsi" w:cstheme="minorHAnsi"/>
          <w:i w:val="0"/>
          <w:szCs w:val="22"/>
        </w:rPr>
        <w:t>Ova Odluka stupa na snagu osmog dana od dana objave u „Službenom glasniku“ Grada Vinkovaca.</w:t>
      </w:r>
    </w:p>
    <w:p w14:paraId="7B964A96" w14:textId="77777777" w:rsidR="00D97E95" w:rsidRPr="001C6D00" w:rsidRDefault="00D97E95" w:rsidP="00D97E95">
      <w:pPr>
        <w:pStyle w:val="Style14"/>
        <w:widowControl/>
        <w:spacing w:before="14" w:line="240" w:lineRule="exact"/>
        <w:ind w:firstLine="284"/>
        <w:rPr>
          <w:rFonts w:asciiTheme="minorHAnsi" w:hAnsiTheme="minorHAnsi" w:cstheme="minorHAnsi"/>
          <w:i w:val="0"/>
          <w:szCs w:val="22"/>
        </w:rPr>
      </w:pPr>
    </w:p>
    <w:p w14:paraId="50447E09" w14:textId="77777777" w:rsidR="00D97E95" w:rsidRDefault="00D97E95" w:rsidP="00852037">
      <w:pPr>
        <w:rPr>
          <w:rFonts w:asciiTheme="minorHAnsi" w:hAnsiTheme="minorHAnsi" w:cstheme="minorHAnsi"/>
          <w:b/>
          <w:bCs/>
          <w:sz w:val="24"/>
          <w:szCs w:val="24"/>
          <w:lang w:eastAsia="en-US"/>
        </w:rPr>
      </w:pPr>
    </w:p>
    <w:p w14:paraId="12153DC8" w14:textId="1EC03F2E" w:rsidR="00852037" w:rsidRPr="001C6D00" w:rsidRDefault="00852037" w:rsidP="00852037">
      <w:pPr>
        <w:rPr>
          <w:rFonts w:asciiTheme="minorHAnsi" w:hAnsiTheme="minorHAnsi" w:cstheme="minorHAnsi"/>
          <w:szCs w:val="22"/>
          <w:lang w:val="en-US" w:eastAsia="en-US"/>
        </w:rPr>
      </w:pPr>
      <w:r w:rsidRPr="001C6D00">
        <w:rPr>
          <w:rFonts w:asciiTheme="minorHAnsi" w:hAnsiTheme="minorHAnsi" w:cstheme="minorHAnsi"/>
          <w:b/>
          <w:bCs/>
          <w:sz w:val="24"/>
          <w:szCs w:val="24"/>
          <w:lang w:eastAsia="en-US"/>
        </w:rPr>
        <w:t>REPUBLIKA HRVATSKA</w:t>
      </w:r>
    </w:p>
    <w:p w14:paraId="53EFD56E" w14:textId="77777777" w:rsidR="00852037" w:rsidRPr="001C6D00" w:rsidRDefault="00852037" w:rsidP="00852037">
      <w:pPr>
        <w:rPr>
          <w:rFonts w:asciiTheme="minorHAnsi" w:hAnsiTheme="minorHAnsi" w:cstheme="minorHAnsi"/>
          <w:szCs w:val="22"/>
          <w:lang w:val="en-US" w:eastAsia="en-US"/>
        </w:rPr>
      </w:pPr>
      <w:r w:rsidRPr="001C6D00">
        <w:rPr>
          <w:rFonts w:asciiTheme="minorHAnsi" w:hAnsiTheme="minorHAnsi" w:cstheme="minorHAnsi"/>
          <w:sz w:val="24"/>
          <w:szCs w:val="24"/>
          <w:lang w:eastAsia="en-US"/>
        </w:rPr>
        <w:t>VUKOVARSKO-SRIJEMSKA ŽUPANIJA</w:t>
      </w:r>
    </w:p>
    <w:p w14:paraId="32DBCA82" w14:textId="77777777" w:rsidR="00852037" w:rsidRPr="001C6D00" w:rsidRDefault="00852037" w:rsidP="00852037">
      <w:pPr>
        <w:rPr>
          <w:rFonts w:asciiTheme="minorHAnsi" w:hAnsiTheme="minorHAnsi" w:cstheme="minorHAnsi"/>
          <w:szCs w:val="22"/>
          <w:lang w:val="en-US" w:eastAsia="en-US"/>
        </w:rPr>
      </w:pPr>
      <w:r w:rsidRPr="001C6D00">
        <w:rPr>
          <w:rFonts w:asciiTheme="minorHAnsi" w:hAnsiTheme="minorHAnsi" w:cstheme="minorHAnsi"/>
          <w:sz w:val="24"/>
          <w:szCs w:val="24"/>
          <w:lang w:eastAsia="en-US"/>
        </w:rPr>
        <w:t>GRAD VINKOVCI</w:t>
      </w:r>
    </w:p>
    <w:p w14:paraId="34F4A622" w14:textId="77777777" w:rsidR="00852037" w:rsidRPr="001C6D00" w:rsidRDefault="00852037" w:rsidP="00852037">
      <w:pPr>
        <w:rPr>
          <w:rFonts w:asciiTheme="minorHAnsi" w:hAnsiTheme="minorHAnsi" w:cstheme="minorHAnsi"/>
          <w:szCs w:val="22"/>
          <w:lang w:val="en-US" w:eastAsia="en-US"/>
        </w:rPr>
      </w:pPr>
      <w:r w:rsidRPr="001C6D00">
        <w:rPr>
          <w:rFonts w:asciiTheme="minorHAnsi" w:hAnsiTheme="minorHAnsi" w:cstheme="minorHAnsi"/>
          <w:sz w:val="24"/>
          <w:szCs w:val="24"/>
          <w:lang w:eastAsia="en-US"/>
        </w:rPr>
        <w:t>GRADSKO VIJEĆE</w:t>
      </w:r>
    </w:p>
    <w:p w14:paraId="12387831" w14:textId="77777777" w:rsidR="00D97E95" w:rsidRPr="00D97E95" w:rsidRDefault="00D97E95" w:rsidP="00D97E95">
      <w:pPr>
        <w:rPr>
          <w:rFonts w:asciiTheme="minorHAnsi" w:hAnsiTheme="minorHAnsi" w:cstheme="minorHAnsi"/>
          <w:sz w:val="24"/>
          <w:szCs w:val="24"/>
          <w:lang w:eastAsia="en-US"/>
        </w:rPr>
      </w:pPr>
      <w:r w:rsidRPr="00D97E95">
        <w:rPr>
          <w:rFonts w:asciiTheme="minorHAnsi" w:hAnsiTheme="minorHAnsi" w:cstheme="minorHAnsi"/>
          <w:sz w:val="24"/>
          <w:szCs w:val="24"/>
          <w:lang w:eastAsia="en-US"/>
        </w:rPr>
        <w:t>KLASA: 350-02/18-01/04</w:t>
      </w:r>
    </w:p>
    <w:p w14:paraId="1B67B4AA" w14:textId="77777777" w:rsidR="00D97E95" w:rsidRPr="00D97E95" w:rsidRDefault="00D97E95" w:rsidP="00D97E95">
      <w:pPr>
        <w:rPr>
          <w:rFonts w:asciiTheme="minorHAnsi" w:hAnsiTheme="minorHAnsi" w:cstheme="minorHAnsi"/>
          <w:sz w:val="24"/>
          <w:szCs w:val="24"/>
          <w:lang w:eastAsia="en-US"/>
        </w:rPr>
      </w:pPr>
      <w:proofErr w:type="spellStart"/>
      <w:r w:rsidRPr="00D97E95">
        <w:rPr>
          <w:rFonts w:asciiTheme="minorHAnsi" w:hAnsiTheme="minorHAnsi" w:cstheme="minorHAnsi"/>
          <w:sz w:val="24"/>
          <w:szCs w:val="24"/>
          <w:lang w:eastAsia="en-US"/>
        </w:rPr>
        <w:t>URBROJ</w:t>
      </w:r>
      <w:proofErr w:type="spellEnd"/>
      <w:r w:rsidRPr="00D97E95">
        <w:rPr>
          <w:rFonts w:asciiTheme="minorHAnsi" w:hAnsiTheme="minorHAnsi" w:cstheme="minorHAnsi"/>
          <w:sz w:val="24"/>
          <w:szCs w:val="24"/>
          <w:lang w:eastAsia="en-US"/>
        </w:rPr>
        <w:t>: 2188/01-01-21-87</w:t>
      </w:r>
    </w:p>
    <w:p w14:paraId="646B64EC" w14:textId="070B9684" w:rsidR="00D97E95" w:rsidRPr="001C6D00" w:rsidRDefault="00D97E95" w:rsidP="00D97E95">
      <w:pPr>
        <w:rPr>
          <w:rFonts w:asciiTheme="minorHAnsi" w:hAnsiTheme="minorHAnsi" w:cstheme="minorHAnsi"/>
          <w:szCs w:val="22"/>
          <w:lang w:val="en-US" w:eastAsia="en-US"/>
        </w:rPr>
      </w:pPr>
      <w:r w:rsidRPr="00D97E95">
        <w:rPr>
          <w:rFonts w:asciiTheme="minorHAnsi" w:hAnsiTheme="minorHAnsi" w:cstheme="minorHAnsi"/>
          <w:sz w:val="24"/>
          <w:szCs w:val="24"/>
          <w:lang w:eastAsia="en-US"/>
        </w:rPr>
        <w:t>Vinkovci, 29. lipnja 2021. godine</w:t>
      </w:r>
    </w:p>
    <w:p w14:paraId="6EA0DAE3" w14:textId="21CF6D69" w:rsidR="00852037" w:rsidRPr="001C6D00" w:rsidRDefault="00D97E95" w:rsidP="00852037">
      <w:pPr>
        <w:ind w:left="4320" w:firstLine="720"/>
        <w:jc w:val="center"/>
        <w:rPr>
          <w:rFonts w:asciiTheme="minorHAnsi" w:hAnsiTheme="minorHAnsi" w:cstheme="minorHAnsi"/>
          <w:szCs w:val="22"/>
          <w:lang w:val="en-US" w:eastAsia="en-US"/>
        </w:rPr>
      </w:pPr>
      <w:r w:rsidRPr="001C6D00">
        <w:rPr>
          <w:rFonts w:asciiTheme="minorHAnsi" w:hAnsiTheme="minorHAnsi" w:cstheme="minorHAnsi"/>
          <w:b/>
          <w:bCs/>
          <w:sz w:val="24"/>
          <w:szCs w:val="24"/>
          <w:lang w:eastAsia="en-US"/>
        </w:rPr>
        <w:t>PREDSJEDNIK GRADSKOG VIJEĆA</w:t>
      </w:r>
    </w:p>
    <w:p w14:paraId="2BFA1600" w14:textId="77777777" w:rsidR="00852037" w:rsidRPr="001C6D00" w:rsidRDefault="00852037" w:rsidP="00852037">
      <w:pPr>
        <w:ind w:left="4320" w:firstLine="720"/>
        <w:jc w:val="center"/>
        <w:rPr>
          <w:rFonts w:asciiTheme="minorHAnsi" w:hAnsiTheme="minorHAnsi" w:cstheme="minorHAnsi"/>
          <w:szCs w:val="22"/>
          <w:lang w:val="en-US" w:eastAsia="en-US"/>
        </w:rPr>
      </w:pPr>
      <w:r w:rsidRPr="001C6D00">
        <w:rPr>
          <w:rFonts w:asciiTheme="minorHAnsi" w:hAnsiTheme="minorHAnsi" w:cstheme="minorHAnsi"/>
          <w:sz w:val="24"/>
          <w:szCs w:val="24"/>
          <w:lang w:eastAsia="en-US"/>
        </w:rPr>
        <w:t xml:space="preserve">Vedran Čuljak, dipl. </w:t>
      </w:r>
      <w:proofErr w:type="spellStart"/>
      <w:r w:rsidRPr="001C6D00">
        <w:rPr>
          <w:rFonts w:asciiTheme="minorHAnsi" w:hAnsiTheme="minorHAnsi" w:cstheme="minorHAnsi"/>
          <w:sz w:val="24"/>
          <w:szCs w:val="24"/>
          <w:lang w:eastAsia="en-US"/>
        </w:rPr>
        <w:t>oec</w:t>
      </w:r>
      <w:proofErr w:type="spellEnd"/>
      <w:r w:rsidRPr="001C6D00">
        <w:rPr>
          <w:rFonts w:asciiTheme="minorHAnsi" w:hAnsiTheme="minorHAnsi" w:cstheme="minorHAnsi"/>
          <w:sz w:val="24"/>
          <w:szCs w:val="24"/>
          <w:lang w:eastAsia="en-US"/>
        </w:rPr>
        <w:t>.</w:t>
      </w:r>
    </w:p>
    <w:bookmarkEnd w:id="80"/>
    <w:p w14:paraId="7F3CBC78" w14:textId="77777777" w:rsidR="00D625C5" w:rsidRPr="00D37C50" w:rsidRDefault="00D625C5" w:rsidP="00CB76CD">
      <w:pPr>
        <w:pStyle w:val="ZTekst1"/>
        <w:rPr>
          <w:rFonts w:ascii="Calibri" w:hAnsi="Calibri" w:cs="Calibri"/>
          <w:i w:val="0"/>
          <w:iCs/>
          <w:sz w:val="22"/>
          <w:szCs w:val="22"/>
        </w:rPr>
      </w:pPr>
    </w:p>
    <w:sectPr w:rsidR="00D625C5" w:rsidRPr="00D37C50" w:rsidSect="00546BB7">
      <w:headerReference w:type="default" r:id="rId19"/>
      <w:footerReference w:type="default" r:id="rId20"/>
      <w:pgSz w:w="11907" w:h="16840" w:code="9"/>
      <w:pgMar w:top="1368" w:right="1368" w:bottom="1368" w:left="1368" w:header="720" w:footer="720" w:gutter="0"/>
      <w:pgNumType w:start="1"/>
      <w:cols w:space="720" w:equalWidth="0">
        <w:col w:w="9178" w:space="720"/>
      </w:cols>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B373F" w14:textId="77777777" w:rsidR="00757807" w:rsidRDefault="00757807">
      <w:r>
        <w:separator/>
      </w:r>
    </w:p>
  </w:endnote>
  <w:endnote w:type="continuationSeparator" w:id="0">
    <w:p w14:paraId="6C67C490" w14:textId="77777777" w:rsidR="00757807" w:rsidRDefault="00757807">
      <w:r>
        <w:continuationSeparator/>
      </w:r>
    </w:p>
  </w:endnote>
  <w:endnote w:type="continuationNotice" w:id="1">
    <w:p w14:paraId="0BCCF930" w14:textId="77777777" w:rsidR="00757807" w:rsidRDefault="00757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charset w:val="02"/>
    <w:family w:val="auto"/>
    <w:pitch w:val="default"/>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entSchbook BT">
    <w:altName w:val="Times New Roman"/>
    <w:charset w:val="00"/>
    <w:family w:val="roman"/>
    <w:pitch w:val="variable"/>
    <w:sig w:usb0="00000001" w:usb1="00000000" w:usb2="00000000" w:usb3="00000000" w:csb0="0000001B" w:csb1="00000000"/>
  </w:font>
  <w:font w:name="HRAvantgard">
    <w:altName w:val="Times New Roman"/>
    <w:panose1 w:val="00000000000000000000"/>
    <w:charset w:val="00"/>
    <w:family w:val="auto"/>
    <w:notTrueType/>
    <w:pitch w:val="variable"/>
    <w:sig w:usb0="00000003" w:usb1="00000000" w:usb2="00000000" w:usb3="00000000" w:csb0="00000001" w:csb1="00000000"/>
  </w:font>
  <w:font w:name="Aldine401 BT">
    <w:altName w:val="Book Antiqua"/>
    <w:charset w:val="00"/>
    <w:family w:val="roman"/>
    <w:pitch w:val="variable"/>
    <w:sig w:usb0="00000007" w:usb1="00000000" w:usb2="00000000" w:usb3="00000000" w:csb0="00000011" w:csb1="00000000"/>
  </w:font>
  <w:font w:name="Futura Md BT">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HRTim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 Lt BT">
    <w:altName w:val="Century Gothic"/>
    <w:charset w:val="00"/>
    <w:family w:val="swiss"/>
    <w:pitch w:val="variable"/>
    <w:sig w:usb0="00000007" w:usb1="00000000" w:usb2="00000000" w:usb3="00000000" w:csb0="00000011" w:csb1="00000000"/>
  </w:font>
  <w:font w:name="Times-NewRoman">
    <w:panose1 w:val="00000000000000000000"/>
    <w:charset w:val="EE"/>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Nimrod">
    <w:altName w:val="Times New Roman"/>
    <w:panose1 w:val="00000000000000000000"/>
    <w:charset w:val="00"/>
    <w:family w:val="roman"/>
    <w:notTrueType/>
    <w:pitch w:val="variable"/>
    <w:sig w:usb0="00000003" w:usb1="00000000" w:usb2="00000000" w:usb3="00000000" w:csb0="00000001" w:csb1="00000000"/>
  </w:font>
  <w:font w:name="DEJJB K+ T T 23 D 1 O 00">
    <w:altName w:val="Times New Roman"/>
    <w:panose1 w:val="00000000000000000000"/>
    <w:charset w:val="00"/>
    <w:family w:val="roman"/>
    <w:notTrueType/>
    <w:pitch w:val="default"/>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6530033"/>
      <w:docPartObj>
        <w:docPartGallery w:val="Page Numbers (Bottom of Page)"/>
        <w:docPartUnique/>
      </w:docPartObj>
    </w:sdtPr>
    <w:sdtEndPr>
      <w:rPr>
        <w:rFonts w:ascii="Arial" w:hAnsi="Arial" w:cs="Arial"/>
        <w:sz w:val="20"/>
      </w:rPr>
    </w:sdtEndPr>
    <w:sdtContent>
      <w:p w14:paraId="4FEAD865" w14:textId="77777777" w:rsidR="00546BB7" w:rsidRDefault="00546BB7" w:rsidP="00472666">
        <w:pPr>
          <w:pStyle w:val="Footer"/>
          <w:jc w:val="right"/>
        </w:pPr>
      </w:p>
      <w:p w14:paraId="7F7C8370" w14:textId="77777777" w:rsidR="00546BB7" w:rsidRPr="00086901" w:rsidRDefault="00546BB7" w:rsidP="003F50D1">
        <w:pPr>
          <w:pStyle w:val="Footer"/>
          <w:jc w:val="right"/>
          <w:rPr>
            <w:sz w:val="20"/>
          </w:rPr>
        </w:pPr>
        <w:r w:rsidRPr="00C9162E">
          <w:rPr>
            <w:rFonts w:asciiTheme="minorHAnsi" w:hAnsiTheme="minorHAnsi" w:cstheme="minorHAnsi"/>
            <w:i w:val="0"/>
            <w:iCs/>
            <w:sz w:val="18"/>
            <w:szCs w:val="18"/>
          </w:rPr>
          <w:fldChar w:fldCharType="begin"/>
        </w:r>
        <w:r w:rsidRPr="00C9162E">
          <w:rPr>
            <w:rFonts w:asciiTheme="minorHAnsi" w:hAnsiTheme="minorHAnsi" w:cstheme="minorHAnsi"/>
            <w:i w:val="0"/>
            <w:iCs/>
            <w:sz w:val="18"/>
            <w:szCs w:val="18"/>
          </w:rPr>
          <w:instrText>PAGE   \* MERGEFORMAT</w:instrText>
        </w:r>
        <w:r w:rsidRPr="00C9162E">
          <w:rPr>
            <w:rFonts w:asciiTheme="minorHAnsi" w:hAnsiTheme="minorHAnsi" w:cstheme="minorHAnsi"/>
            <w:i w:val="0"/>
            <w:iCs/>
            <w:sz w:val="18"/>
            <w:szCs w:val="18"/>
          </w:rPr>
          <w:fldChar w:fldCharType="separate"/>
        </w:r>
        <w:r w:rsidRPr="00C9162E">
          <w:rPr>
            <w:rFonts w:asciiTheme="minorHAnsi" w:hAnsiTheme="minorHAnsi" w:cstheme="minorHAnsi"/>
            <w:i w:val="0"/>
            <w:iCs/>
            <w:noProof/>
            <w:sz w:val="18"/>
            <w:szCs w:val="18"/>
          </w:rPr>
          <w:t>18</w:t>
        </w:r>
        <w:r w:rsidRPr="00C9162E">
          <w:rPr>
            <w:rFonts w:asciiTheme="minorHAnsi" w:hAnsiTheme="minorHAnsi" w:cstheme="minorHAnsi"/>
            <w:i w:val="0"/>
            <w:iCs/>
            <w:sz w:val="18"/>
            <w:szCs w:val="18"/>
          </w:rPr>
          <w:fldChar w:fldCharType="end"/>
        </w:r>
      </w:p>
    </w:sdtContent>
  </w:sdt>
  <w:p w14:paraId="66CB5D57" w14:textId="77777777" w:rsidR="00546BB7" w:rsidRDefault="00546BB7" w:rsidP="00472666">
    <w:pPr>
      <w:pStyle w:val="Footer"/>
      <w:pBdr>
        <w:top w:val="single" w:sz="6" w:space="1" w:color="auto"/>
      </w:pBdr>
      <w:tabs>
        <w:tab w:val="clear" w:pos="8640"/>
        <w:tab w:val="right" w:pos="9180"/>
        <w:tab w:val="right" w:pos="9639"/>
      </w:tabs>
      <w:ind w:right="-1"/>
      <w:rPr>
        <w:rFonts w:cs="Arial"/>
        <w:b/>
        <w:sz w:val="16"/>
        <w:lang w:val="de-DE"/>
      </w:rPr>
    </w:pPr>
  </w:p>
  <w:p w14:paraId="22C8C3F9" w14:textId="77777777" w:rsidR="00546BB7" w:rsidRPr="00472666" w:rsidRDefault="00546BB7" w:rsidP="00472666">
    <w:pPr>
      <w:pStyle w:val="Footer"/>
    </w:pPr>
    <w:r w:rsidRPr="009B4882">
      <w:rPr>
        <w:rFonts w:asciiTheme="minorHAnsi" w:hAnsiTheme="minorHAnsi" w:cstheme="minorHAnsi"/>
        <w:noProof/>
        <w:lang w:val="hr-HR"/>
      </w:rPr>
      <w:drawing>
        <wp:anchor distT="0" distB="0" distL="114300" distR="114300" simplePos="0" relativeHeight="251662336" behindDoc="1" locked="0" layoutInCell="1" allowOverlap="1" wp14:anchorId="0B12FA7B" wp14:editId="721FFE0C">
          <wp:simplePos x="0" y="0"/>
          <wp:positionH relativeFrom="margin">
            <wp:align>center</wp:align>
          </wp:positionH>
          <wp:positionV relativeFrom="paragraph">
            <wp:posOffset>86360</wp:posOffset>
          </wp:positionV>
          <wp:extent cx="480695" cy="271780"/>
          <wp:effectExtent l="0" t="0" r="0" b="0"/>
          <wp:wrapNone/>
          <wp:docPr id="12" name="Picture 18" descr="Logo_Jurcon_man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Jurcon_manj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0695" cy="271780"/>
                  </a:xfrm>
                  <a:prstGeom prst="rect">
                    <a:avLst/>
                  </a:prstGeom>
                  <a:noFill/>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6DC13" w14:textId="77777777" w:rsidR="00757807" w:rsidRDefault="00757807">
      <w:r>
        <w:separator/>
      </w:r>
    </w:p>
  </w:footnote>
  <w:footnote w:type="continuationSeparator" w:id="0">
    <w:p w14:paraId="50C06F84" w14:textId="77777777" w:rsidR="00757807" w:rsidRDefault="00757807">
      <w:r>
        <w:continuationSeparator/>
      </w:r>
    </w:p>
  </w:footnote>
  <w:footnote w:type="continuationNotice" w:id="1">
    <w:p w14:paraId="1715AB82" w14:textId="77777777" w:rsidR="00757807" w:rsidRDefault="00757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154B" w14:textId="17FC12F2" w:rsidR="00760794" w:rsidRDefault="00760794" w:rsidP="00ED2230">
    <w:pPr>
      <w:tabs>
        <w:tab w:val="center" w:pos="4320"/>
        <w:tab w:val="right" w:pos="8640"/>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89373" w14:textId="77777777" w:rsidR="00546BB7" w:rsidRDefault="00546BB7" w:rsidP="00ED2230">
    <w:pPr>
      <w:tabs>
        <w:tab w:val="center" w:pos="4320"/>
        <w:tab w:val="right" w:pos="8640"/>
      </w:tabs>
      <w:jc w:val="center"/>
      <w:rPr>
        <w:rFonts w:cs="Arial"/>
        <w:iCs/>
        <w:sz w:val="18"/>
        <w:szCs w:val="18"/>
        <w:lang w:eastAsia="x-none"/>
      </w:rPr>
    </w:pPr>
    <w:r w:rsidRPr="00067215">
      <w:rPr>
        <w:rFonts w:cs="Arial"/>
        <w:iCs/>
        <w:sz w:val="18"/>
        <w:szCs w:val="18"/>
        <w:lang w:eastAsia="x-none"/>
      </w:rPr>
      <w:t xml:space="preserve">IZMJENE I DOPUNE </w:t>
    </w:r>
  </w:p>
  <w:p w14:paraId="6F3D7C17" w14:textId="77777777" w:rsidR="00546BB7" w:rsidRDefault="00546BB7" w:rsidP="00ED2230">
    <w:pPr>
      <w:tabs>
        <w:tab w:val="center" w:pos="4320"/>
        <w:tab w:val="right" w:pos="8640"/>
      </w:tabs>
      <w:jc w:val="center"/>
    </w:pPr>
    <w:r w:rsidRPr="00067215">
      <w:rPr>
        <w:rFonts w:cs="Arial"/>
        <w:iCs/>
        <w:sz w:val="18"/>
        <w:szCs w:val="18"/>
        <w:lang w:eastAsia="x-none"/>
      </w:rPr>
      <w:t>GENERALNOG URBANISTIČKOG PLANA GRADA VINKOVACA</w:t>
    </w:r>
    <w:r>
      <w:rPr>
        <w:rFonts w:cs="Arial"/>
        <w:iCs/>
        <w:sz w:val="18"/>
        <w:szCs w:val="18"/>
        <w:lang w:eastAsia="x-none"/>
      </w:rPr>
      <w:t xml:space="preserve"> </w:t>
    </w:r>
    <w:r w:rsidR="002D4701">
      <w:rPr>
        <w:rFonts w:eastAsia="Calibri"/>
        <w:lang w:val="x-none" w:eastAsia="en-US"/>
      </w:rPr>
      <w:pict w14:anchorId="36A64D84">
        <v:rect id="_x0000_i1025" style="width:424.95pt;height:.85pt" o:hrpct="988" o:hralign="center" o:hrstd="t" o:hrnoshade="t" o:hr="t" fillcolor="#548dd4"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5ADEA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CB073F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C0A3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C505C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D1A18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D1675C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39628E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B9FC7D68"/>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3C2A9E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15:restartNumberingAfterBreak="0">
    <w:nsid w:val="00000003"/>
    <w:multiLevelType w:val="multilevel"/>
    <w:tmpl w:val="79E24386"/>
    <w:lvl w:ilvl="0">
      <w:start w:val="1"/>
      <w:numFmt w:val="bullet"/>
      <w:lvlText w:val="-"/>
      <w:lvlJc w:val="left"/>
      <w:rPr>
        <w:rFonts w:ascii="Arial" w:hAnsi="Arial" w:cs="Arial"/>
        <w:b/>
        <w:bCs/>
        <w:i w:val="0"/>
        <w:iCs w:val="0"/>
        <w:smallCaps w:val="0"/>
        <w:strike w:val="0"/>
        <w:color w:val="auto"/>
        <w:spacing w:val="0"/>
        <w:w w:val="100"/>
        <w:position w:val="0"/>
        <w:sz w:val="19"/>
        <w:szCs w:val="19"/>
        <w:u w:val="none"/>
      </w:rPr>
    </w:lvl>
    <w:lvl w:ilvl="1">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2">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3">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4">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5">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6">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7">
      <w:start w:val="1"/>
      <w:numFmt w:val="bullet"/>
      <w:lvlText w:val="-"/>
      <w:lvlJc w:val="left"/>
      <w:rPr>
        <w:rFonts w:ascii="Arial" w:hAnsi="Arial" w:cs="Arial"/>
        <w:b/>
        <w:bCs/>
        <w:i w:val="0"/>
        <w:iCs w:val="0"/>
        <w:smallCaps w:val="0"/>
        <w:strike w:val="0"/>
        <w:color w:val="000000"/>
        <w:spacing w:val="0"/>
        <w:w w:val="100"/>
        <w:position w:val="0"/>
        <w:sz w:val="19"/>
        <w:szCs w:val="19"/>
        <w:u w:val="none"/>
      </w:rPr>
    </w:lvl>
    <w:lvl w:ilvl="8">
      <w:start w:val="1"/>
      <w:numFmt w:val="bullet"/>
      <w:lvlText w:val="-"/>
      <w:lvlJc w:val="left"/>
      <w:rPr>
        <w:rFonts w:ascii="Arial" w:hAnsi="Arial" w:cs="Arial"/>
        <w:b/>
        <w:bCs/>
        <w:i w:val="0"/>
        <w:iCs w:val="0"/>
        <w:smallCaps w:val="0"/>
        <w:strike w:val="0"/>
        <w:color w:val="000000"/>
        <w:spacing w:val="0"/>
        <w:w w:val="100"/>
        <w:position w:val="0"/>
        <w:sz w:val="19"/>
        <w:szCs w:val="19"/>
        <w:u w:val="none"/>
      </w:rPr>
    </w:lvl>
  </w:abstractNum>
  <w:abstractNum w:abstractNumId="11" w15:restartNumberingAfterBreak="0">
    <w:nsid w:val="00000005"/>
    <w:multiLevelType w:val="multilevel"/>
    <w:tmpl w:val="00000005"/>
    <w:name w:val="WW8Num5"/>
    <w:lvl w:ilvl="0">
      <w:start w:val="1"/>
      <w:numFmt w:val="decimal"/>
      <w:suff w:val="nothing"/>
      <w:lvlText w:val="%1."/>
      <w:lvlJc w:val="left"/>
      <w:pPr>
        <w:tabs>
          <w:tab w:val="num" w:pos="0"/>
        </w:tabs>
        <w:ind w:left="0" w:firstLine="0"/>
      </w:pPr>
      <w:rPr>
        <w:rFonts w:ascii="Arial" w:hAnsi="Arial" w:cs="Arial"/>
      </w:rPr>
    </w:lvl>
    <w:lvl w:ilvl="1">
      <w:start w:val="1"/>
      <w:numFmt w:val="decimal"/>
      <w:suff w:val="nothing"/>
      <w:lvlText w:val="%2."/>
      <w:lvlJc w:val="left"/>
      <w:pPr>
        <w:tabs>
          <w:tab w:val="num" w:pos="0"/>
        </w:tabs>
        <w:ind w:left="0" w:firstLine="0"/>
      </w:pPr>
      <w:rPr>
        <w:rFonts w:ascii="Arial" w:hAnsi="Arial" w:cs="Arial"/>
      </w:rPr>
    </w:lvl>
    <w:lvl w:ilvl="2">
      <w:start w:val="1"/>
      <w:numFmt w:val="decimal"/>
      <w:suff w:val="nothing"/>
      <w:lvlText w:val="%3."/>
      <w:lvlJc w:val="left"/>
      <w:pPr>
        <w:tabs>
          <w:tab w:val="num" w:pos="0"/>
        </w:tabs>
        <w:ind w:left="0" w:firstLine="0"/>
      </w:pPr>
      <w:rPr>
        <w:rFonts w:ascii="Arial" w:hAnsi="Arial" w:cs="Arial"/>
      </w:rPr>
    </w:lvl>
    <w:lvl w:ilvl="3">
      <w:start w:val="1"/>
      <w:numFmt w:val="decimal"/>
      <w:suff w:val="nothing"/>
      <w:lvlText w:val="%4."/>
      <w:lvlJc w:val="left"/>
      <w:pPr>
        <w:tabs>
          <w:tab w:val="num" w:pos="0"/>
        </w:tabs>
        <w:ind w:left="0" w:firstLine="0"/>
      </w:pPr>
      <w:rPr>
        <w:rFonts w:ascii="Arial" w:hAnsi="Arial" w:cs="Arial"/>
      </w:rPr>
    </w:lvl>
    <w:lvl w:ilvl="4">
      <w:start w:val="1"/>
      <w:numFmt w:val="decimal"/>
      <w:suff w:val="nothing"/>
      <w:lvlText w:val="%5."/>
      <w:lvlJc w:val="left"/>
      <w:pPr>
        <w:tabs>
          <w:tab w:val="num" w:pos="0"/>
        </w:tabs>
        <w:ind w:left="0" w:firstLine="0"/>
      </w:pPr>
      <w:rPr>
        <w:rFonts w:ascii="Arial" w:hAnsi="Arial" w:cs="Arial"/>
      </w:rPr>
    </w:lvl>
    <w:lvl w:ilvl="5">
      <w:start w:val="1"/>
      <w:numFmt w:val="decimal"/>
      <w:suff w:val="nothing"/>
      <w:lvlText w:val="%6."/>
      <w:lvlJc w:val="left"/>
      <w:pPr>
        <w:tabs>
          <w:tab w:val="num" w:pos="0"/>
        </w:tabs>
        <w:ind w:left="0" w:firstLine="0"/>
      </w:pPr>
      <w:rPr>
        <w:rFonts w:ascii="Arial" w:hAnsi="Arial" w:cs="Arial"/>
      </w:rPr>
    </w:lvl>
    <w:lvl w:ilvl="6">
      <w:start w:val="1"/>
      <w:numFmt w:val="decimal"/>
      <w:suff w:val="nothing"/>
      <w:lvlText w:val="%7."/>
      <w:lvlJc w:val="left"/>
      <w:pPr>
        <w:tabs>
          <w:tab w:val="num" w:pos="0"/>
        </w:tabs>
        <w:ind w:left="0" w:firstLine="0"/>
      </w:pPr>
      <w:rPr>
        <w:rFonts w:ascii="Arial" w:hAnsi="Arial" w:cs="Arial"/>
      </w:rPr>
    </w:lvl>
    <w:lvl w:ilvl="7">
      <w:start w:val="1"/>
      <w:numFmt w:val="decimal"/>
      <w:suff w:val="nothing"/>
      <w:lvlText w:val="%8."/>
      <w:lvlJc w:val="left"/>
      <w:pPr>
        <w:tabs>
          <w:tab w:val="num" w:pos="0"/>
        </w:tabs>
        <w:ind w:left="0" w:firstLine="0"/>
      </w:pPr>
      <w:rPr>
        <w:rFonts w:ascii="Arial" w:hAnsi="Arial" w:cs="Arial"/>
      </w:rPr>
    </w:lvl>
    <w:lvl w:ilvl="8">
      <w:start w:val="1"/>
      <w:numFmt w:val="decimal"/>
      <w:suff w:val="nothing"/>
      <w:lvlText w:val="%9."/>
      <w:lvlJc w:val="left"/>
      <w:pPr>
        <w:tabs>
          <w:tab w:val="num" w:pos="0"/>
        </w:tabs>
        <w:ind w:left="0" w:firstLine="0"/>
      </w:pPr>
      <w:rPr>
        <w:rFonts w:ascii="Arial" w:hAnsi="Arial" w:cs="Arial"/>
      </w:rPr>
    </w:lvl>
  </w:abstractNum>
  <w:abstractNum w:abstractNumId="12" w15:restartNumberingAfterBreak="0">
    <w:nsid w:val="0000000A"/>
    <w:multiLevelType w:val="singleLevel"/>
    <w:tmpl w:val="0000000A"/>
    <w:name w:val="WW8Num11"/>
    <w:lvl w:ilvl="0">
      <w:start w:val="1"/>
      <w:numFmt w:val="bullet"/>
      <w:lvlText w:val=""/>
      <w:lvlJc w:val="left"/>
      <w:pPr>
        <w:tabs>
          <w:tab w:val="num" w:pos="0"/>
        </w:tabs>
        <w:ind w:left="1080" w:hanging="360"/>
      </w:pPr>
      <w:rPr>
        <w:rFonts w:ascii="Symbol" w:hAnsi="Symbol"/>
      </w:rPr>
    </w:lvl>
  </w:abstractNum>
  <w:abstractNum w:abstractNumId="13" w15:restartNumberingAfterBreak="0">
    <w:nsid w:val="00000014"/>
    <w:multiLevelType w:val="singleLevel"/>
    <w:tmpl w:val="00000014"/>
    <w:name w:val="WW8Num20"/>
    <w:lvl w:ilvl="0">
      <w:start w:val="1"/>
      <w:numFmt w:val="bullet"/>
      <w:lvlText w:val="-"/>
      <w:lvlJc w:val="left"/>
      <w:pPr>
        <w:tabs>
          <w:tab w:val="num" w:pos="4679"/>
        </w:tabs>
        <w:ind w:left="4679" w:hanging="360"/>
      </w:pPr>
      <w:rPr>
        <w:rFonts w:ascii="Times New Roman" w:hAnsi="Times New Roman" w:cs="Times New Roman"/>
      </w:rPr>
    </w:lvl>
  </w:abstractNum>
  <w:abstractNum w:abstractNumId="14" w15:restartNumberingAfterBreak="0">
    <w:nsid w:val="00000036"/>
    <w:multiLevelType w:val="multilevel"/>
    <w:tmpl w:val="00000036"/>
    <w:name w:val="WW8Num62"/>
    <w:lvl w:ilvl="0">
      <w:start w:val="1"/>
      <w:numFmt w:val="bullet"/>
      <w:lvlText w:val=""/>
      <w:lvlJc w:val="left"/>
      <w:pPr>
        <w:tabs>
          <w:tab w:val="num" w:pos="720"/>
        </w:tabs>
        <w:ind w:left="720" w:hanging="360"/>
      </w:pPr>
      <w:rPr>
        <w:rFonts w:ascii="Symbol" w:hAnsi="Symbol" w:cs="OpenSymbol"/>
        <w:strike w:val="0"/>
        <w:dstrike w:val="0"/>
        <w:color w:val="000000"/>
      </w:rPr>
    </w:lvl>
    <w:lvl w:ilvl="1">
      <w:start w:val="1"/>
      <w:numFmt w:val="bullet"/>
      <w:lvlText w:val="◦"/>
      <w:lvlJc w:val="left"/>
      <w:pPr>
        <w:tabs>
          <w:tab w:val="num" w:pos="1080"/>
        </w:tabs>
        <w:ind w:left="1080" w:hanging="360"/>
      </w:pPr>
      <w:rPr>
        <w:rFonts w:ascii="OpenSymbol" w:hAnsi="OpenSymbol" w:cs="OpenSymbol"/>
        <w:color w:val="FF3333"/>
      </w:rPr>
    </w:lvl>
    <w:lvl w:ilvl="2">
      <w:start w:val="1"/>
      <w:numFmt w:val="bullet"/>
      <w:lvlText w:val="▪"/>
      <w:lvlJc w:val="left"/>
      <w:pPr>
        <w:tabs>
          <w:tab w:val="num" w:pos="1440"/>
        </w:tabs>
        <w:ind w:left="1440" w:hanging="360"/>
      </w:pPr>
      <w:rPr>
        <w:rFonts w:ascii="OpenSymbol" w:hAnsi="OpenSymbol" w:cs="OpenSymbol"/>
        <w:color w:val="FF3333"/>
      </w:rPr>
    </w:lvl>
    <w:lvl w:ilvl="3">
      <w:start w:val="1"/>
      <w:numFmt w:val="bullet"/>
      <w:lvlText w:val=""/>
      <w:lvlJc w:val="left"/>
      <w:pPr>
        <w:tabs>
          <w:tab w:val="num" w:pos="1800"/>
        </w:tabs>
        <w:ind w:left="1800" w:hanging="360"/>
      </w:pPr>
      <w:rPr>
        <w:rFonts w:ascii="Symbol" w:hAnsi="Symbol" w:cs="OpenSymbol"/>
        <w:strike w:val="0"/>
        <w:dstrike w:val="0"/>
        <w:color w:val="000000"/>
      </w:rPr>
    </w:lvl>
    <w:lvl w:ilvl="4">
      <w:start w:val="1"/>
      <w:numFmt w:val="bullet"/>
      <w:lvlText w:val="◦"/>
      <w:lvlJc w:val="left"/>
      <w:pPr>
        <w:tabs>
          <w:tab w:val="num" w:pos="2160"/>
        </w:tabs>
        <w:ind w:left="2160" w:hanging="360"/>
      </w:pPr>
      <w:rPr>
        <w:rFonts w:ascii="OpenSymbol" w:hAnsi="OpenSymbol" w:cs="OpenSymbol"/>
        <w:color w:val="FF3333"/>
      </w:rPr>
    </w:lvl>
    <w:lvl w:ilvl="5">
      <w:start w:val="1"/>
      <w:numFmt w:val="bullet"/>
      <w:lvlText w:val="▪"/>
      <w:lvlJc w:val="left"/>
      <w:pPr>
        <w:tabs>
          <w:tab w:val="num" w:pos="2520"/>
        </w:tabs>
        <w:ind w:left="2520" w:hanging="360"/>
      </w:pPr>
      <w:rPr>
        <w:rFonts w:ascii="OpenSymbol" w:hAnsi="OpenSymbol" w:cs="OpenSymbol"/>
        <w:color w:val="FF3333"/>
      </w:rPr>
    </w:lvl>
    <w:lvl w:ilvl="6">
      <w:start w:val="1"/>
      <w:numFmt w:val="bullet"/>
      <w:lvlText w:val=""/>
      <w:lvlJc w:val="left"/>
      <w:pPr>
        <w:tabs>
          <w:tab w:val="num" w:pos="2880"/>
        </w:tabs>
        <w:ind w:left="2880" w:hanging="360"/>
      </w:pPr>
      <w:rPr>
        <w:rFonts w:ascii="Symbol" w:hAnsi="Symbol" w:cs="OpenSymbol"/>
        <w:strike w:val="0"/>
        <w:dstrike w:val="0"/>
        <w:color w:val="000000"/>
      </w:rPr>
    </w:lvl>
    <w:lvl w:ilvl="7">
      <w:start w:val="1"/>
      <w:numFmt w:val="bullet"/>
      <w:lvlText w:val="◦"/>
      <w:lvlJc w:val="left"/>
      <w:pPr>
        <w:tabs>
          <w:tab w:val="num" w:pos="3240"/>
        </w:tabs>
        <w:ind w:left="3240" w:hanging="360"/>
      </w:pPr>
      <w:rPr>
        <w:rFonts w:ascii="OpenSymbol" w:hAnsi="OpenSymbol" w:cs="OpenSymbol"/>
        <w:color w:val="FF3333"/>
      </w:rPr>
    </w:lvl>
    <w:lvl w:ilvl="8">
      <w:start w:val="1"/>
      <w:numFmt w:val="bullet"/>
      <w:lvlText w:val="▪"/>
      <w:lvlJc w:val="left"/>
      <w:pPr>
        <w:tabs>
          <w:tab w:val="num" w:pos="3600"/>
        </w:tabs>
        <w:ind w:left="3600" w:hanging="360"/>
      </w:pPr>
      <w:rPr>
        <w:rFonts w:ascii="OpenSymbol" w:hAnsi="OpenSymbol" w:cs="OpenSymbol"/>
        <w:color w:val="FF3333"/>
      </w:rPr>
    </w:lvl>
  </w:abstractNum>
  <w:abstractNum w:abstractNumId="15" w15:restartNumberingAfterBreak="0">
    <w:nsid w:val="00000037"/>
    <w:multiLevelType w:val="multilevel"/>
    <w:tmpl w:val="00000037"/>
    <w:name w:val="WW8Num63"/>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color w:val="FF3333"/>
      </w:rPr>
    </w:lvl>
    <w:lvl w:ilvl="2">
      <w:start w:val="1"/>
      <w:numFmt w:val="bullet"/>
      <w:lvlText w:val="▪"/>
      <w:lvlJc w:val="left"/>
      <w:pPr>
        <w:tabs>
          <w:tab w:val="num" w:pos="1440"/>
        </w:tabs>
        <w:ind w:left="1440" w:hanging="360"/>
      </w:pPr>
      <w:rPr>
        <w:rFonts w:ascii="OpenSymbol" w:hAnsi="OpenSymbol" w:cs="OpenSymbol"/>
        <w:color w:val="FF3333"/>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color w:val="FF3333"/>
      </w:rPr>
    </w:lvl>
    <w:lvl w:ilvl="5">
      <w:start w:val="1"/>
      <w:numFmt w:val="bullet"/>
      <w:lvlText w:val="▪"/>
      <w:lvlJc w:val="left"/>
      <w:pPr>
        <w:tabs>
          <w:tab w:val="num" w:pos="2520"/>
        </w:tabs>
        <w:ind w:left="2520" w:hanging="360"/>
      </w:pPr>
      <w:rPr>
        <w:rFonts w:ascii="OpenSymbol" w:hAnsi="OpenSymbol" w:cs="OpenSymbol"/>
        <w:color w:val="FF3333"/>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color w:val="FF3333"/>
      </w:rPr>
    </w:lvl>
    <w:lvl w:ilvl="8">
      <w:start w:val="1"/>
      <w:numFmt w:val="bullet"/>
      <w:lvlText w:val="▪"/>
      <w:lvlJc w:val="left"/>
      <w:pPr>
        <w:tabs>
          <w:tab w:val="num" w:pos="3600"/>
        </w:tabs>
        <w:ind w:left="3600" w:hanging="360"/>
      </w:pPr>
      <w:rPr>
        <w:rFonts w:ascii="OpenSymbol" w:hAnsi="OpenSymbol" w:cs="OpenSymbol"/>
        <w:color w:val="FF3333"/>
      </w:rPr>
    </w:lvl>
  </w:abstractNum>
  <w:abstractNum w:abstractNumId="16" w15:restartNumberingAfterBreak="0">
    <w:nsid w:val="00000038"/>
    <w:multiLevelType w:val="multilevel"/>
    <w:tmpl w:val="00000038"/>
    <w:name w:val="WW8Num64"/>
    <w:lvl w:ilvl="0">
      <w:start w:val="1"/>
      <w:numFmt w:val="bullet"/>
      <w:lvlText w:val=""/>
      <w:lvlJc w:val="left"/>
      <w:pPr>
        <w:tabs>
          <w:tab w:val="num" w:pos="720"/>
        </w:tabs>
        <w:ind w:left="720" w:hanging="360"/>
      </w:pPr>
      <w:rPr>
        <w:rFonts w:ascii="Symbol" w:hAnsi="Symbol" w:cs="OpenSymbol"/>
        <w:strike w:val="0"/>
        <w:dstrike w:val="0"/>
        <w:color w:val="000000"/>
        <w:sz w:val="24"/>
        <w:szCs w:val="24"/>
      </w:rPr>
    </w:lvl>
    <w:lvl w:ilvl="1">
      <w:start w:val="1"/>
      <w:numFmt w:val="bullet"/>
      <w:lvlText w:val="◦"/>
      <w:lvlJc w:val="left"/>
      <w:pPr>
        <w:tabs>
          <w:tab w:val="num" w:pos="1080"/>
        </w:tabs>
        <w:ind w:left="1080" w:hanging="360"/>
      </w:pPr>
      <w:rPr>
        <w:rFonts w:ascii="OpenSymbol" w:hAnsi="OpenSymbol" w:cs="OpenSymbol"/>
        <w:color w:val="FF3333"/>
      </w:rPr>
    </w:lvl>
    <w:lvl w:ilvl="2">
      <w:start w:val="1"/>
      <w:numFmt w:val="bullet"/>
      <w:lvlText w:val="▪"/>
      <w:lvlJc w:val="left"/>
      <w:pPr>
        <w:tabs>
          <w:tab w:val="num" w:pos="1440"/>
        </w:tabs>
        <w:ind w:left="1440" w:hanging="360"/>
      </w:pPr>
      <w:rPr>
        <w:rFonts w:ascii="OpenSymbol" w:hAnsi="OpenSymbol" w:cs="OpenSymbol"/>
        <w:color w:val="FF3333"/>
      </w:rPr>
    </w:lvl>
    <w:lvl w:ilvl="3">
      <w:start w:val="1"/>
      <w:numFmt w:val="bullet"/>
      <w:lvlText w:val=""/>
      <w:lvlJc w:val="left"/>
      <w:pPr>
        <w:tabs>
          <w:tab w:val="num" w:pos="1800"/>
        </w:tabs>
        <w:ind w:left="1800" w:hanging="360"/>
      </w:pPr>
      <w:rPr>
        <w:rFonts w:ascii="Symbol" w:hAnsi="Symbol" w:cs="OpenSymbol"/>
        <w:strike w:val="0"/>
        <w:dstrike w:val="0"/>
        <w:color w:val="000000"/>
        <w:sz w:val="24"/>
        <w:szCs w:val="24"/>
      </w:rPr>
    </w:lvl>
    <w:lvl w:ilvl="4">
      <w:start w:val="1"/>
      <w:numFmt w:val="bullet"/>
      <w:lvlText w:val="◦"/>
      <w:lvlJc w:val="left"/>
      <w:pPr>
        <w:tabs>
          <w:tab w:val="num" w:pos="2160"/>
        </w:tabs>
        <w:ind w:left="2160" w:hanging="360"/>
      </w:pPr>
      <w:rPr>
        <w:rFonts w:ascii="OpenSymbol" w:hAnsi="OpenSymbol" w:cs="OpenSymbol"/>
        <w:color w:val="FF3333"/>
      </w:rPr>
    </w:lvl>
    <w:lvl w:ilvl="5">
      <w:start w:val="1"/>
      <w:numFmt w:val="bullet"/>
      <w:lvlText w:val="▪"/>
      <w:lvlJc w:val="left"/>
      <w:pPr>
        <w:tabs>
          <w:tab w:val="num" w:pos="2520"/>
        </w:tabs>
        <w:ind w:left="2520" w:hanging="360"/>
      </w:pPr>
      <w:rPr>
        <w:rFonts w:ascii="OpenSymbol" w:hAnsi="OpenSymbol" w:cs="OpenSymbol"/>
        <w:color w:val="FF3333"/>
      </w:rPr>
    </w:lvl>
    <w:lvl w:ilvl="6">
      <w:start w:val="1"/>
      <w:numFmt w:val="bullet"/>
      <w:lvlText w:val=""/>
      <w:lvlJc w:val="left"/>
      <w:pPr>
        <w:tabs>
          <w:tab w:val="num" w:pos="2880"/>
        </w:tabs>
        <w:ind w:left="2880" w:hanging="360"/>
      </w:pPr>
      <w:rPr>
        <w:rFonts w:ascii="Symbol" w:hAnsi="Symbol" w:cs="OpenSymbol"/>
        <w:strike w:val="0"/>
        <w:dstrike w:val="0"/>
        <w:color w:val="000000"/>
        <w:sz w:val="24"/>
        <w:szCs w:val="24"/>
      </w:rPr>
    </w:lvl>
    <w:lvl w:ilvl="7">
      <w:start w:val="1"/>
      <w:numFmt w:val="bullet"/>
      <w:lvlText w:val="◦"/>
      <w:lvlJc w:val="left"/>
      <w:pPr>
        <w:tabs>
          <w:tab w:val="num" w:pos="3240"/>
        </w:tabs>
        <w:ind w:left="3240" w:hanging="360"/>
      </w:pPr>
      <w:rPr>
        <w:rFonts w:ascii="OpenSymbol" w:hAnsi="OpenSymbol" w:cs="OpenSymbol"/>
        <w:color w:val="FF3333"/>
      </w:rPr>
    </w:lvl>
    <w:lvl w:ilvl="8">
      <w:start w:val="1"/>
      <w:numFmt w:val="bullet"/>
      <w:lvlText w:val="▪"/>
      <w:lvlJc w:val="left"/>
      <w:pPr>
        <w:tabs>
          <w:tab w:val="num" w:pos="3600"/>
        </w:tabs>
        <w:ind w:left="3600" w:hanging="360"/>
      </w:pPr>
      <w:rPr>
        <w:rFonts w:ascii="OpenSymbol" w:hAnsi="OpenSymbol" w:cs="OpenSymbol"/>
        <w:color w:val="FF3333"/>
      </w:rPr>
    </w:lvl>
  </w:abstractNum>
  <w:abstractNum w:abstractNumId="17" w15:restartNumberingAfterBreak="0">
    <w:nsid w:val="00B96C9C"/>
    <w:multiLevelType w:val="hybridMultilevel"/>
    <w:tmpl w:val="ECAE6A40"/>
    <w:lvl w:ilvl="0" w:tplc="46AEE100">
      <w:start w:val="1"/>
      <w:numFmt w:val="bullet"/>
      <w:lvlText w:val="-"/>
      <w:lvlJc w:val="left"/>
      <w:pPr>
        <w:ind w:left="360" w:hanging="360"/>
      </w:pPr>
      <w:rPr>
        <w:rFonts w:ascii="Times New Roman" w:eastAsia="Times New Roman" w:hAnsi="Times New Roman" w:cs="Times New Roman" w:hint="default"/>
      </w:rPr>
    </w:lvl>
    <w:lvl w:ilvl="1" w:tplc="1A860770">
      <w:start w:val="1"/>
      <w:numFmt w:val="bullet"/>
      <w:lvlText w:val="-"/>
      <w:lvlJc w:val="left"/>
      <w:pPr>
        <w:ind w:left="1080" w:hanging="360"/>
      </w:pPr>
      <w:rPr>
        <w:rFonts w:ascii="Calibri" w:hAnsi="Calibri"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04E14D77"/>
    <w:multiLevelType w:val="hybridMultilevel"/>
    <w:tmpl w:val="9456458E"/>
    <w:lvl w:ilvl="0" w:tplc="F988802A">
      <w:start w:val="4"/>
      <w:numFmt w:val="bullet"/>
      <w:lvlText w:val="-"/>
      <w:lvlJc w:val="left"/>
      <w:pPr>
        <w:ind w:left="1440" w:hanging="360"/>
      </w:pPr>
      <w:rPr>
        <w:rFonts w:ascii="Arial Narrow" w:eastAsia="Calibri" w:hAnsi="Arial Narrow"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06DE17BC"/>
    <w:multiLevelType w:val="hybridMultilevel"/>
    <w:tmpl w:val="B620759C"/>
    <w:lvl w:ilvl="0" w:tplc="51024C8E">
      <w:start w:val="1"/>
      <w:numFmt w:val="decimal"/>
      <w:pStyle w:val="Index2"/>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0" w15:restartNumberingAfterBreak="0">
    <w:nsid w:val="09B8794E"/>
    <w:multiLevelType w:val="hybridMultilevel"/>
    <w:tmpl w:val="6AFA5696"/>
    <w:lvl w:ilvl="0" w:tplc="1E9EFCBE">
      <w:start w:val="1"/>
      <w:numFmt w:val="upperRoman"/>
      <w:pStyle w:val="Normaluvlaka2"/>
      <w:lvlText w:val="%1."/>
      <w:lvlJc w:val="right"/>
      <w:pPr>
        <w:tabs>
          <w:tab w:val="num" w:pos="1359"/>
        </w:tabs>
        <w:ind w:left="432" w:firstLine="567"/>
      </w:pPr>
      <w:rPr>
        <w:rFonts w:hint="default"/>
      </w:rPr>
    </w:lvl>
    <w:lvl w:ilvl="1" w:tplc="BDD8AE1A">
      <w:start w:val="2"/>
      <w:numFmt w:val="decimal"/>
      <w:lvlText w:val="(%2)"/>
      <w:lvlJc w:val="left"/>
      <w:pPr>
        <w:tabs>
          <w:tab w:val="num" w:pos="1872"/>
        </w:tabs>
        <w:ind w:left="1872" w:hanging="360"/>
      </w:pPr>
      <w:rPr>
        <w:rFonts w:hint="default"/>
      </w:rPr>
    </w:lvl>
    <w:lvl w:ilvl="2" w:tplc="FFFFFFFF" w:tentative="1">
      <w:start w:val="1"/>
      <w:numFmt w:val="lowerRoman"/>
      <w:lvlText w:val="%3."/>
      <w:lvlJc w:val="right"/>
      <w:pPr>
        <w:tabs>
          <w:tab w:val="num" w:pos="2592"/>
        </w:tabs>
        <w:ind w:left="2592" w:hanging="180"/>
      </w:pPr>
    </w:lvl>
    <w:lvl w:ilvl="3" w:tplc="FFFFFFFF" w:tentative="1">
      <w:start w:val="1"/>
      <w:numFmt w:val="decimal"/>
      <w:lvlText w:val="%4."/>
      <w:lvlJc w:val="left"/>
      <w:pPr>
        <w:tabs>
          <w:tab w:val="num" w:pos="3312"/>
        </w:tabs>
        <w:ind w:left="3312" w:hanging="360"/>
      </w:pPr>
    </w:lvl>
    <w:lvl w:ilvl="4" w:tplc="FFFFFFFF" w:tentative="1">
      <w:start w:val="1"/>
      <w:numFmt w:val="lowerLetter"/>
      <w:lvlText w:val="%5."/>
      <w:lvlJc w:val="left"/>
      <w:pPr>
        <w:tabs>
          <w:tab w:val="num" w:pos="4032"/>
        </w:tabs>
        <w:ind w:left="4032" w:hanging="360"/>
      </w:pPr>
    </w:lvl>
    <w:lvl w:ilvl="5" w:tplc="FFFFFFFF" w:tentative="1">
      <w:start w:val="1"/>
      <w:numFmt w:val="lowerRoman"/>
      <w:lvlText w:val="%6."/>
      <w:lvlJc w:val="right"/>
      <w:pPr>
        <w:tabs>
          <w:tab w:val="num" w:pos="4752"/>
        </w:tabs>
        <w:ind w:left="4752" w:hanging="180"/>
      </w:pPr>
    </w:lvl>
    <w:lvl w:ilvl="6" w:tplc="FFFFFFFF" w:tentative="1">
      <w:start w:val="1"/>
      <w:numFmt w:val="decimal"/>
      <w:lvlText w:val="%7."/>
      <w:lvlJc w:val="left"/>
      <w:pPr>
        <w:tabs>
          <w:tab w:val="num" w:pos="5472"/>
        </w:tabs>
        <w:ind w:left="5472" w:hanging="360"/>
      </w:pPr>
    </w:lvl>
    <w:lvl w:ilvl="7" w:tplc="FFFFFFFF" w:tentative="1">
      <w:start w:val="1"/>
      <w:numFmt w:val="lowerLetter"/>
      <w:lvlText w:val="%8."/>
      <w:lvlJc w:val="left"/>
      <w:pPr>
        <w:tabs>
          <w:tab w:val="num" w:pos="6192"/>
        </w:tabs>
        <w:ind w:left="6192" w:hanging="360"/>
      </w:pPr>
    </w:lvl>
    <w:lvl w:ilvl="8" w:tplc="FFFFFFFF" w:tentative="1">
      <w:start w:val="1"/>
      <w:numFmt w:val="lowerRoman"/>
      <w:lvlText w:val="%9."/>
      <w:lvlJc w:val="right"/>
      <w:pPr>
        <w:tabs>
          <w:tab w:val="num" w:pos="6912"/>
        </w:tabs>
        <w:ind w:left="6912" w:hanging="180"/>
      </w:pPr>
    </w:lvl>
  </w:abstractNum>
  <w:abstractNum w:abstractNumId="21" w15:restartNumberingAfterBreak="0">
    <w:nsid w:val="0BC7018F"/>
    <w:multiLevelType w:val="multilevel"/>
    <w:tmpl w:val="46ACB014"/>
    <w:lvl w:ilvl="0">
      <w:start w:val="1"/>
      <w:numFmt w:val="decimal"/>
      <w:pStyle w:val="Odredbe2"/>
      <w:lvlText w:val="%1."/>
      <w:lvlJc w:val="left"/>
      <w:pPr>
        <w:tabs>
          <w:tab w:val="num" w:pos="360"/>
        </w:tabs>
        <w:ind w:left="0" w:firstLine="0"/>
      </w:pPr>
      <w:rPr>
        <w:rFonts w:ascii="Arial Black" w:hAnsi="Arial Black" w:hint="default"/>
        <w:b w:val="0"/>
        <w:i w:val="0"/>
        <w:sz w:val="28"/>
      </w:rPr>
    </w:lvl>
    <w:lvl w:ilvl="1">
      <w:start w:val="1"/>
      <w:numFmt w:val="decimal"/>
      <w:lvlText w:val="%1.%2."/>
      <w:lvlJc w:val="left"/>
      <w:pPr>
        <w:tabs>
          <w:tab w:val="num" w:pos="720"/>
        </w:tabs>
        <w:ind w:left="0" w:firstLine="0"/>
      </w:pPr>
      <w:rPr>
        <w:rFonts w:ascii="Arial" w:hAnsi="Arial" w:hint="default"/>
        <w:b/>
        <w:i/>
        <w:sz w:val="24"/>
      </w:rPr>
    </w:lvl>
    <w:lvl w:ilvl="2">
      <w:start w:val="1"/>
      <w:numFmt w:val="decimal"/>
      <w:lvlRestart w:val="0"/>
      <w:lvlText w:val="%2.%1.%3."/>
      <w:lvlJc w:val="left"/>
      <w:pPr>
        <w:tabs>
          <w:tab w:val="num" w:pos="1287"/>
        </w:tabs>
        <w:ind w:left="567" w:firstLine="0"/>
      </w:pPr>
      <w:rPr>
        <w:rFonts w:hint="default"/>
      </w:rPr>
    </w:lvl>
    <w:lvl w:ilvl="3">
      <w:start w:val="1"/>
      <w:numFmt w:val="decimal"/>
      <w:lvlText w:val="%3.%1.%2.%4."/>
      <w:lvlJc w:val="left"/>
      <w:pPr>
        <w:tabs>
          <w:tab w:val="num" w:pos="1647"/>
        </w:tabs>
        <w:ind w:left="567" w:firstLine="0"/>
      </w:pPr>
      <w:rPr>
        <w:rFonts w:ascii="Arial" w:hAnsi="Arial" w:hint="default"/>
        <w:b/>
        <w:i/>
        <w:sz w:val="22"/>
      </w:rPr>
    </w:lvl>
    <w:lvl w:ilvl="4">
      <w:start w:val="1"/>
      <w:numFmt w:val="decimal"/>
      <w:lvlText w:val="%1.%2.%3.%4.%5."/>
      <w:lvlJc w:val="left"/>
      <w:pPr>
        <w:tabs>
          <w:tab w:val="num" w:pos="2007"/>
        </w:tabs>
        <w:ind w:left="567" w:firstLine="0"/>
      </w:pPr>
      <w:rPr>
        <w:rFonts w:hint="default"/>
      </w:rPr>
    </w:lvl>
    <w:lvl w:ilvl="5">
      <w:start w:val="1"/>
      <w:numFmt w:val="decimal"/>
      <w:lvlText w:val="%1.%2.%3.%4.%5.%6"/>
      <w:lvlJc w:val="left"/>
      <w:pPr>
        <w:tabs>
          <w:tab w:val="num" w:pos="2853"/>
        </w:tabs>
        <w:ind w:left="2853" w:hanging="1152"/>
      </w:pPr>
      <w:rPr>
        <w:rFonts w:hint="default"/>
      </w:rPr>
    </w:lvl>
    <w:lvl w:ilvl="6">
      <w:start w:val="1"/>
      <w:numFmt w:val="decimal"/>
      <w:lvlText w:val="%1.%2.%3.%4.%5.%6.%7"/>
      <w:lvlJc w:val="left"/>
      <w:pPr>
        <w:tabs>
          <w:tab w:val="num" w:pos="2997"/>
        </w:tabs>
        <w:ind w:left="2997" w:hanging="1296"/>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285"/>
        </w:tabs>
        <w:ind w:left="3285" w:hanging="1584"/>
      </w:pPr>
      <w:rPr>
        <w:rFonts w:hint="default"/>
      </w:rPr>
    </w:lvl>
  </w:abstractNum>
  <w:abstractNum w:abstractNumId="22" w15:restartNumberingAfterBreak="0">
    <w:nsid w:val="105E2556"/>
    <w:multiLevelType w:val="hybridMultilevel"/>
    <w:tmpl w:val="3F46D8C0"/>
    <w:lvl w:ilvl="0" w:tplc="46AEE100">
      <w:start w:val="1"/>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11146A42"/>
    <w:multiLevelType w:val="hybridMultilevel"/>
    <w:tmpl w:val="CDACDE10"/>
    <w:lvl w:ilvl="0" w:tplc="FFFFFFFF">
      <w:start w:val="1"/>
      <w:numFmt w:val="lowerLetter"/>
      <w:lvlText w:val="%1)"/>
      <w:lvlJc w:val="left"/>
      <w:pPr>
        <w:ind w:left="720" w:hanging="360"/>
      </w:pPr>
      <w:rPr>
        <w:b w:val="0"/>
      </w:rPr>
    </w:lvl>
    <w:lvl w:ilvl="1" w:tplc="C37635CE">
      <w:numFmt w:val="decimal"/>
      <w:lvlText w:val="-"/>
      <w:lvlJc w:val="left"/>
      <w:pPr>
        <w:ind w:left="1440" w:hanging="360"/>
      </w:pPr>
      <w:rPr>
        <w:rFonts w:ascii="Calibri" w:eastAsia="Times New Roman" w:hAnsi="Calibri" w:cs="Times New Roman" w:hint="default"/>
        <w:b w:val="0"/>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15:restartNumberingAfterBreak="0">
    <w:nsid w:val="129E60E1"/>
    <w:multiLevelType w:val="hybridMultilevel"/>
    <w:tmpl w:val="BF90A0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17164BC1"/>
    <w:multiLevelType w:val="hybridMultilevel"/>
    <w:tmpl w:val="FAFE68DA"/>
    <w:lvl w:ilvl="0" w:tplc="1AC095DA">
      <w:start w:val="1"/>
      <w:numFmt w:val="bullet"/>
      <w:lvlText w:val="-"/>
      <w:lvlJc w:val="left"/>
      <w:pPr>
        <w:ind w:left="2562" w:hanging="360"/>
      </w:pPr>
      <w:rPr>
        <w:rFonts w:ascii="Calibri" w:hAnsi="Calibri" w:hint="default"/>
      </w:rPr>
    </w:lvl>
    <w:lvl w:ilvl="1" w:tplc="041A0003" w:tentative="1">
      <w:start w:val="1"/>
      <w:numFmt w:val="bullet"/>
      <w:lvlText w:val="o"/>
      <w:lvlJc w:val="left"/>
      <w:pPr>
        <w:ind w:left="3282" w:hanging="360"/>
      </w:pPr>
      <w:rPr>
        <w:rFonts w:ascii="Courier New" w:hAnsi="Courier New" w:cs="Courier New" w:hint="default"/>
      </w:rPr>
    </w:lvl>
    <w:lvl w:ilvl="2" w:tplc="041A0005" w:tentative="1">
      <w:start w:val="1"/>
      <w:numFmt w:val="bullet"/>
      <w:lvlText w:val=""/>
      <w:lvlJc w:val="left"/>
      <w:pPr>
        <w:ind w:left="4002" w:hanging="360"/>
      </w:pPr>
      <w:rPr>
        <w:rFonts w:ascii="Wingdings" w:hAnsi="Wingdings" w:hint="default"/>
      </w:rPr>
    </w:lvl>
    <w:lvl w:ilvl="3" w:tplc="041A0001" w:tentative="1">
      <w:start w:val="1"/>
      <w:numFmt w:val="bullet"/>
      <w:lvlText w:val=""/>
      <w:lvlJc w:val="left"/>
      <w:pPr>
        <w:ind w:left="4722" w:hanging="360"/>
      </w:pPr>
      <w:rPr>
        <w:rFonts w:ascii="Symbol" w:hAnsi="Symbol" w:hint="default"/>
      </w:rPr>
    </w:lvl>
    <w:lvl w:ilvl="4" w:tplc="041A0003" w:tentative="1">
      <w:start w:val="1"/>
      <w:numFmt w:val="bullet"/>
      <w:lvlText w:val="o"/>
      <w:lvlJc w:val="left"/>
      <w:pPr>
        <w:ind w:left="5442" w:hanging="360"/>
      </w:pPr>
      <w:rPr>
        <w:rFonts w:ascii="Courier New" w:hAnsi="Courier New" w:cs="Courier New" w:hint="default"/>
      </w:rPr>
    </w:lvl>
    <w:lvl w:ilvl="5" w:tplc="041A0005" w:tentative="1">
      <w:start w:val="1"/>
      <w:numFmt w:val="bullet"/>
      <w:lvlText w:val=""/>
      <w:lvlJc w:val="left"/>
      <w:pPr>
        <w:ind w:left="6162" w:hanging="360"/>
      </w:pPr>
      <w:rPr>
        <w:rFonts w:ascii="Wingdings" w:hAnsi="Wingdings" w:hint="default"/>
      </w:rPr>
    </w:lvl>
    <w:lvl w:ilvl="6" w:tplc="041A0001" w:tentative="1">
      <w:start w:val="1"/>
      <w:numFmt w:val="bullet"/>
      <w:lvlText w:val=""/>
      <w:lvlJc w:val="left"/>
      <w:pPr>
        <w:ind w:left="6882" w:hanging="360"/>
      </w:pPr>
      <w:rPr>
        <w:rFonts w:ascii="Symbol" w:hAnsi="Symbol" w:hint="default"/>
      </w:rPr>
    </w:lvl>
    <w:lvl w:ilvl="7" w:tplc="041A0003" w:tentative="1">
      <w:start w:val="1"/>
      <w:numFmt w:val="bullet"/>
      <w:lvlText w:val="o"/>
      <w:lvlJc w:val="left"/>
      <w:pPr>
        <w:ind w:left="7602" w:hanging="360"/>
      </w:pPr>
      <w:rPr>
        <w:rFonts w:ascii="Courier New" w:hAnsi="Courier New" w:cs="Courier New" w:hint="default"/>
      </w:rPr>
    </w:lvl>
    <w:lvl w:ilvl="8" w:tplc="041A0005" w:tentative="1">
      <w:start w:val="1"/>
      <w:numFmt w:val="bullet"/>
      <w:lvlText w:val=""/>
      <w:lvlJc w:val="left"/>
      <w:pPr>
        <w:ind w:left="8322" w:hanging="360"/>
      </w:pPr>
      <w:rPr>
        <w:rFonts w:ascii="Wingdings" w:hAnsi="Wingdings" w:hint="default"/>
      </w:rPr>
    </w:lvl>
  </w:abstractNum>
  <w:abstractNum w:abstractNumId="26" w15:restartNumberingAfterBreak="0">
    <w:nsid w:val="19662191"/>
    <w:multiLevelType w:val="hybridMultilevel"/>
    <w:tmpl w:val="B2ACF3D2"/>
    <w:lvl w:ilvl="0" w:tplc="16B4728A">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196D1160"/>
    <w:multiLevelType w:val="hybridMultilevel"/>
    <w:tmpl w:val="A3DE0B80"/>
    <w:lvl w:ilvl="0" w:tplc="E1064A7E">
      <w:start w:val="1"/>
      <w:numFmt w:val="bullet"/>
      <w:pStyle w:val="Odredbe1"/>
      <w:lvlText w:val="-"/>
      <w:lvlJc w:val="left"/>
      <w:pPr>
        <w:tabs>
          <w:tab w:val="num" w:pos="1080"/>
        </w:tabs>
        <w:ind w:left="1080" w:hanging="360"/>
      </w:pPr>
      <w:rPr>
        <w:rFonts w:ascii="Arial" w:hAnsi="Arial" w:hint="default"/>
        <w:b w:val="0"/>
        <w:i/>
        <w:sz w:val="22"/>
      </w:rPr>
    </w:lvl>
    <w:lvl w:ilvl="1" w:tplc="041A0003">
      <w:start w:val="1"/>
      <w:numFmt w:val="bullet"/>
      <w:lvlText w:val="o"/>
      <w:lvlJc w:val="left"/>
      <w:pPr>
        <w:tabs>
          <w:tab w:val="num" w:pos="-360"/>
        </w:tabs>
        <w:ind w:left="-360" w:hanging="360"/>
      </w:pPr>
      <w:rPr>
        <w:rFonts w:ascii="Courier New" w:hAnsi="Courier New" w:hint="default"/>
      </w:rPr>
    </w:lvl>
    <w:lvl w:ilvl="2" w:tplc="041A0005" w:tentative="1">
      <w:start w:val="1"/>
      <w:numFmt w:val="bullet"/>
      <w:lvlText w:val=""/>
      <w:lvlJc w:val="left"/>
      <w:pPr>
        <w:tabs>
          <w:tab w:val="num" w:pos="360"/>
        </w:tabs>
        <w:ind w:left="360" w:hanging="360"/>
      </w:pPr>
      <w:rPr>
        <w:rFonts w:ascii="Wingdings" w:hAnsi="Wingdings" w:hint="default"/>
      </w:rPr>
    </w:lvl>
    <w:lvl w:ilvl="3" w:tplc="041A0001" w:tentative="1">
      <w:start w:val="1"/>
      <w:numFmt w:val="bullet"/>
      <w:lvlText w:val=""/>
      <w:lvlJc w:val="left"/>
      <w:pPr>
        <w:tabs>
          <w:tab w:val="num" w:pos="1080"/>
        </w:tabs>
        <w:ind w:left="1080" w:hanging="360"/>
      </w:pPr>
      <w:rPr>
        <w:rFonts w:ascii="Symbol" w:hAnsi="Symbol" w:hint="default"/>
      </w:rPr>
    </w:lvl>
    <w:lvl w:ilvl="4" w:tplc="041A0003" w:tentative="1">
      <w:start w:val="1"/>
      <w:numFmt w:val="bullet"/>
      <w:lvlText w:val="o"/>
      <w:lvlJc w:val="left"/>
      <w:pPr>
        <w:tabs>
          <w:tab w:val="num" w:pos="1800"/>
        </w:tabs>
        <w:ind w:left="1800" w:hanging="360"/>
      </w:pPr>
      <w:rPr>
        <w:rFonts w:ascii="Courier New" w:hAnsi="Courier New" w:hint="default"/>
      </w:rPr>
    </w:lvl>
    <w:lvl w:ilvl="5" w:tplc="041A0005" w:tentative="1">
      <w:start w:val="1"/>
      <w:numFmt w:val="bullet"/>
      <w:lvlText w:val=""/>
      <w:lvlJc w:val="left"/>
      <w:pPr>
        <w:tabs>
          <w:tab w:val="num" w:pos="2520"/>
        </w:tabs>
        <w:ind w:left="2520" w:hanging="360"/>
      </w:pPr>
      <w:rPr>
        <w:rFonts w:ascii="Wingdings" w:hAnsi="Wingdings" w:hint="default"/>
      </w:rPr>
    </w:lvl>
    <w:lvl w:ilvl="6" w:tplc="041A0001" w:tentative="1">
      <w:start w:val="1"/>
      <w:numFmt w:val="bullet"/>
      <w:lvlText w:val=""/>
      <w:lvlJc w:val="left"/>
      <w:pPr>
        <w:tabs>
          <w:tab w:val="num" w:pos="3240"/>
        </w:tabs>
        <w:ind w:left="3240" w:hanging="360"/>
      </w:pPr>
      <w:rPr>
        <w:rFonts w:ascii="Symbol" w:hAnsi="Symbol" w:hint="default"/>
      </w:rPr>
    </w:lvl>
    <w:lvl w:ilvl="7" w:tplc="041A0003" w:tentative="1">
      <w:start w:val="1"/>
      <w:numFmt w:val="bullet"/>
      <w:lvlText w:val="o"/>
      <w:lvlJc w:val="left"/>
      <w:pPr>
        <w:tabs>
          <w:tab w:val="num" w:pos="3960"/>
        </w:tabs>
        <w:ind w:left="3960" w:hanging="360"/>
      </w:pPr>
      <w:rPr>
        <w:rFonts w:ascii="Courier New" w:hAnsi="Courier New" w:hint="default"/>
      </w:rPr>
    </w:lvl>
    <w:lvl w:ilvl="8" w:tplc="041A0005" w:tentative="1">
      <w:start w:val="1"/>
      <w:numFmt w:val="bullet"/>
      <w:lvlText w:val=""/>
      <w:lvlJc w:val="left"/>
      <w:pPr>
        <w:tabs>
          <w:tab w:val="num" w:pos="4680"/>
        </w:tabs>
        <w:ind w:left="4680" w:hanging="360"/>
      </w:pPr>
      <w:rPr>
        <w:rFonts w:ascii="Wingdings" w:hAnsi="Wingdings" w:hint="default"/>
      </w:rPr>
    </w:lvl>
  </w:abstractNum>
  <w:abstractNum w:abstractNumId="28" w15:restartNumberingAfterBreak="0">
    <w:nsid w:val="19C13881"/>
    <w:multiLevelType w:val="hybridMultilevel"/>
    <w:tmpl w:val="BA2CE1AC"/>
    <w:lvl w:ilvl="0" w:tplc="041A0005">
      <w:start w:val="1"/>
      <w:numFmt w:val="bullet"/>
      <w:lvlText w:val=""/>
      <w:lvlJc w:val="left"/>
      <w:pPr>
        <w:ind w:left="1440" w:hanging="360"/>
      </w:pPr>
      <w:rPr>
        <w:rFonts w:ascii="Wingdings" w:hAnsi="Wingdings"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9" w15:restartNumberingAfterBreak="0">
    <w:nsid w:val="1AF437E5"/>
    <w:multiLevelType w:val="hybridMultilevel"/>
    <w:tmpl w:val="13922136"/>
    <w:lvl w:ilvl="0" w:tplc="AF888792">
      <w:numFmt w:val="bullet"/>
      <w:lvlText w:val="-"/>
      <w:lvlJc w:val="left"/>
      <w:pPr>
        <w:ind w:left="1117" w:hanging="360"/>
      </w:pPr>
      <w:rPr>
        <w:rFonts w:ascii="Calibri" w:eastAsia="Calibri" w:hAnsi="Calibri" w:cs="Calibri"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30" w15:restartNumberingAfterBreak="0">
    <w:nsid w:val="1B3F6DFB"/>
    <w:multiLevelType w:val="hybridMultilevel"/>
    <w:tmpl w:val="2BEC6620"/>
    <w:lvl w:ilvl="0" w:tplc="251060DE">
      <w:start w:val="1"/>
      <w:numFmt w:val="decimal"/>
      <w:pStyle w:val="GLAVA"/>
      <w:lvlText w:val="%1."/>
      <w:lvlJc w:val="left"/>
      <w:pPr>
        <w:tabs>
          <w:tab w:val="num" w:pos="1040"/>
        </w:tabs>
        <w:ind w:left="680" w:firstLine="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15:restartNumberingAfterBreak="0">
    <w:nsid w:val="1CF62D76"/>
    <w:multiLevelType w:val="hybridMultilevel"/>
    <w:tmpl w:val="AA46CF9C"/>
    <w:lvl w:ilvl="0" w:tplc="F988802A">
      <w:start w:val="4"/>
      <w:numFmt w:val="bullet"/>
      <w:lvlText w:val="-"/>
      <w:lvlJc w:val="left"/>
      <w:pPr>
        <w:ind w:left="720" w:hanging="360"/>
      </w:pPr>
      <w:rPr>
        <w:rFonts w:ascii="Arial Narrow" w:eastAsia="Calibri"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1F38515E"/>
    <w:multiLevelType w:val="multilevel"/>
    <w:tmpl w:val="041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27BA5211"/>
    <w:multiLevelType w:val="hybridMultilevel"/>
    <w:tmpl w:val="9D2C2E00"/>
    <w:lvl w:ilvl="0" w:tplc="76BA1B44">
      <w:start w:val="1"/>
      <w:numFmt w:val="upperRoman"/>
      <w:pStyle w:val="Glava0"/>
      <w:lvlText w:val="%1."/>
      <w:lvlJc w:val="right"/>
      <w:pPr>
        <w:tabs>
          <w:tab w:val="num" w:pos="1004"/>
        </w:tabs>
        <w:ind w:left="1004" w:hanging="180"/>
      </w:pPr>
      <w:rPr>
        <w:rFonts w:hint="default"/>
      </w:rPr>
    </w:lvl>
    <w:lvl w:ilvl="1" w:tplc="041A0019">
      <w:start w:val="1"/>
      <w:numFmt w:val="decimal"/>
      <w:lvlText w:val="%2."/>
      <w:lvlJc w:val="left"/>
      <w:pPr>
        <w:tabs>
          <w:tab w:val="num" w:pos="1440"/>
        </w:tabs>
        <w:ind w:left="1440" w:hanging="360"/>
      </w:pPr>
      <w:rPr>
        <w:rFonts w:hint="default"/>
      </w:rPr>
    </w:lvl>
    <w:lvl w:ilvl="2" w:tplc="041A001B">
      <w:start w:val="1"/>
      <w:numFmt w:val="bullet"/>
      <w:lvlText w:val="-"/>
      <w:lvlJc w:val="left"/>
      <w:pPr>
        <w:tabs>
          <w:tab w:val="num" w:pos="927"/>
        </w:tabs>
        <w:ind w:left="907" w:hanging="340"/>
      </w:pPr>
      <w:rPr>
        <w:rFonts w:hint="default"/>
      </w:rPr>
    </w:lvl>
    <w:lvl w:ilvl="3" w:tplc="041A000F">
      <w:start w:val="1"/>
      <w:numFmt w:val="bullet"/>
      <w:lvlText w:val="-"/>
      <w:lvlJc w:val="left"/>
      <w:pPr>
        <w:tabs>
          <w:tab w:val="num" w:pos="2917"/>
        </w:tabs>
        <w:ind w:left="2917" w:hanging="397"/>
      </w:pPr>
      <w:rPr>
        <w:rFonts w:hint="default"/>
      </w:r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15:restartNumberingAfterBreak="0">
    <w:nsid w:val="29974096"/>
    <w:multiLevelType w:val="hybridMultilevel"/>
    <w:tmpl w:val="EE24834E"/>
    <w:lvl w:ilvl="0" w:tplc="50B8176E">
      <w:start w:val="1"/>
      <w:numFmt w:val="decimal"/>
      <w:pStyle w:val="lanak"/>
      <w:lvlText w:val="%1."/>
      <w:lvlJc w:val="left"/>
      <w:pPr>
        <w:tabs>
          <w:tab w:val="num" w:pos="1980"/>
        </w:tabs>
        <w:ind w:left="1980" w:hanging="360"/>
      </w:pPr>
    </w:lvl>
    <w:lvl w:ilvl="1" w:tplc="041A0019">
      <w:start w:val="1"/>
      <w:numFmt w:val="decimal"/>
      <w:lvlText w:val="%2."/>
      <w:lvlJc w:val="left"/>
      <w:pPr>
        <w:tabs>
          <w:tab w:val="num" w:pos="1593"/>
        </w:tabs>
        <w:ind w:left="1593" w:hanging="360"/>
      </w:pPr>
    </w:lvl>
    <w:lvl w:ilvl="2" w:tplc="041A001B">
      <w:start w:val="1"/>
      <w:numFmt w:val="decimal"/>
      <w:lvlText w:val="%3."/>
      <w:lvlJc w:val="left"/>
      <w:pPr>
        <w:tabs>
          <w:tab w:val="num" w:pos="2313"/>
        </w:tabs>
        <w:ind w:left="2313" w:hanging="360"/>
      </w:pPr>
    </w:lvl>
    <w:lvl w:ilvl="3" w:tplc="041A000F">
      <w:start w:val="1"/>
      <w:numFmt w:val="decimal"/>
      <w:lvlText w:val="%4."/>
      <w:lvlJc w:val="left"/>
      <w:pPr>
        <w:tabs>
          <w:tab w:val="num" w:pos="3033"/>
        </w:tabs>
        <w:ind w:left="3033" w:hanging="360"/>
      </w:pPr>
    </w:lvl>
    <w:lvl w:ilvl="4" w:tplc="041A0019">
      <w:start w:val="1"/>
      <w:numFmt w:val="decimal"/>
      <w:lvlText w:val="%5."/>
      <w:lvlJc w:val="left"/>
      <w:pPr>
        <w:tabs>
          <w:tab w:val="num" w:pos="3753"/>
        </w:tabs>
        <w:ind w:left="3753" w:hanging="360"/>
      </w:pPr>
    </w:lvl>
    <w:lvl w:ilvl="5" w:tplc="041A001B">
      <w:start w:val="1"/>
      <w:numFmt w:val="decimal"/>
      <w:lvlText w:val="%6."/>
      <w:lvlJc w:val="left"/>
      <w:pPr>
        <w:tabs>
          <w:tab w:val="num" w:pos="4473"/>
        </w:tabs>
        <w:ind w:left="4473" w:hanging="360"/>
      </w:pPr>
    </w:lvl>
    <w:lvl w:ilvl="6" w:tplc="041A000F">
      <w:start w:val="1"/>
      <w:numFmt w:val="decimal"/>
      <w:lvlText w:val="%7."/>
      <w:lvlJc w:val="left"/>
      <w:pPr>
        <w:tabs>
          <w:tab w:val="num" w:pos="5193"/>
        </w:tabs>
        <w:ind w:left="5193" w:hanging="360"/>
      </w:pPr>
    </w:lvl>
    <w:lvl w:ilvl="7" w:tplc="041A0019">
      <w:start w:val="1"/>
      <w:numFmt w:val="decimal"/>
      <w:lvlText w:val="%8."/>
      <w:lvlJc w:val="left"/>
      <w:pPr>
        <w:tabs>
          <w:tab w:val="num" w:pos="5913"/>
        </w:tabs>
        <w:ind w:left="5913" w:hanging="360"/>
      </w:pPr>
    </w:lvl>
    <w:lvl w:ilvl="8" w:tplc="041A001B">
      <w:start w:val="1"/>
      <w:numFmt w:val="decimal"/>
      <w:lvlText w:val="%9."/>
      <w:lvlJc w:val="left"/>
      <w:pPr>
        <w:tabs>
          <w:tab w:val="num" w:pos="6633"/>
        </w:tabs>
        <w:ind w:left="6633" w:hanging="360"/>
      </w:pPr>
    </w:lvl>
  </w:abstractNum>
  <w:abstractNum w:abstractNumId="35" w15:restartNumberingAfterBreak="0">
    <w:nsid w:val="2A8266BB"/>
    <w:multiLevelType w:val="hybridMultilevel"/>
    <w:tmpl w:val="D018BDC6"/>
    <w:lvl w:ilvl="0" w:tplc="041A0001">
      <w:start w:val="1"/>
      <w:numFmt w:val="bullet"/>
      <w:lvlText w:val=""/>
      <w:lvlJc w:val="left"/>
      <w:pPr>
        <w:tabs>
          <w:tab w:val="num" w:pos="928"/>
        </w:tabs>
        <w:ind w:left="928" w:hanging="360"/>
      </w:pPr>
      <w:rPr>
        <w:rFonts w:ascii="Symbol" w:hAnsi="Symbol" w:hint="default"/>
      </w:rPr>
    </w:lvl>
    <w:lvl w:ilvl="1" w:tplc="041A0003" w:tentative="1">
      <w:start w:val="1"/>
      <w:numFmt w:val="bullet"/>
      <w:lvlText w:val="o"/>
      <w:lvlJc w:val="left"/>
      <w:pPr>
        <w:tabs>
          <w:tab w:val="num" w:pos="1724"/>
        </w:tabs>
        <w:ind w:left="1724" w:hanging="360"/>
      </w:pPr>
      <w:rPr>
        <w:rFonts w:ascii="Courier New" w:hAnsi="Courier New" w:cs="Courier New" w:hint="default"/>
      </w:rPr>
    </w:lvl>
    <w:lvl w:ilvl="2" w:tplc="041A0005" w:tentative="1">
      <w:start w:val="1"/>
      <w:numFmt w:val="bullet"/>
      <w:lvlText w:val=""/>
      <w:lvlJc w:val="left"/>
      <w:pPr>
        <w:tabs>
          <w:tab w:val="num" w:pos="2444"/>
        </w:tabs>
        <w:ind w:left="2444" w:hanging="360"/>
      </w:pPr>
      <w:rPr>
        <w:rFonts w:ascii="Wingdings" w:hAnsi="Wingdings" w:hint="default"/>
      </w:rPr>
    </w:lvl>
    <w:lvl w:ilvl="3" w:tplc="041A0001" w:tentative="1">
      <w:start w:val="1"/>
      <w:numFmt w:val="bullet"/>
      <w:lvlText w:val=""/>
      <w:lvlJc w:val="left"/>
      <w:pPr>
        <w:tabs>
          <w:tab w:val="num" w:pos="3164"/>
        </w:tabs>
        <w:ind w:left="3164" w:hanging="360"/>
      </w:pPr>
      <w:rPr>
        <w:rFonts w:ascii="Symbol" w:hAnsi="Symbol" w:hint="default"/>
      </w:rPr>
    </w:lvl>
    <w:lvl w:ilvl="4" w:tplc="041A0003" w:tentative="1">
      <w:start w:val="1"/>
      <w:numFmt w:val="bullet"/>
      <w:lvlText w:val="o"/>
      <w:lvlJc w:val="left"/>
      <w:pPr>
        <w:tabs>
          <w:tab w:val="num" w:pos="3884"/>
        </w:tabs>
        <w:ind w:left="3884" w:hanging="360"/>
      </w:pPr>
      <w:rPr>
        <w:rFonts w:ascii="Courier New" w:hAnsi="Courier New" w:cs="Courier New" w:hint="default"/>
      </w:rPr>
    </w:lvl>
    <w:lvl w:ilvl="5" w:tplc="041A0005" w:tentative="1">
      <w:start w:val="1"/>
      <w:numFmt w:val="bullet"/>
      <w:lvlText w:val=""/>
      <w:lvlJc w:val="left"/>
      <w:pPr>
        <w:tabs>
          <w:tab w:val="num" w:pos="4604"/>
        </w:tabs>
        <w:ind w:left="4604" w:hanging="360"/>
      </w:pPr>
      <w:rPr>
        <w:rFonts w:ascii="Wingdings" w:hAnsi="Wingdings" w:hint="default"/>
      </w:rPr>
    </w:lvl>
    <w:lvl w:ilvl="6" w:tplc="041A0001" w:tentative="1">
      <w:start w:val="1"/>
      <w:numFmt w:val="bullet"/>
      <w:lvlText w:val=""/>
      <w:lvlJc w:val="left"/>
      <w:pPr>
        <w:tabs>
          <w:tab w:val="num" w:pos="5324"/>
        </w:tabs>
        <w:ind w:left="5324" w:hanging="360"/>
      </w:pPr>
      <w:rPr>
        <w:rFonts w:ascii="Symbol" w:hAnsi="Symbol" w:hint="default"/>
      </w:rPr>
    </w:lvl>
    <w:lvl w:ilvl="7" w:tplc="041A0003" w:tentative="1">
      <w:start w:val="1"/>
      <w:numFmt w:val="bullet"/>
      <w:lvlText w:val="o"/>
      <w:lvlJc w:val="left"/>
      <w:pPr>
        <w:tabs>
          <w:tab w:val="num" w:pos="6044"/>
        </w:tabs>
        <w:ind w:left="6044" w:hanging="360"/>
      </w:pPr>
      <w:rPr>
        <w:rFonts w:ascii="Courier New" w:hAnsi="Courier New" w:cs="Courier New" w:hint="default"/>
      </w:rPr>
    </w:lvl>
    <w:lvl w:ilvl="8" w:tplc="041A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07D7820"/>
    <w:multiLevelType w:val="hybridMultilevel"/>
    <w:tmpl w:val="1A905F6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7" w15:restartNumberingAfterBreak="0">
    <w:nsid w:val="34887B50"/>
    <w:multiLevelType w:val="hybridMultilevel"/>
    <w:tmpl w:val="A378D63E"/>
    <w:lvl w:ilvl="0" w:tplc="1AC095DA">
      <w:start w:val="1"/>
      <w:numFmt w:val="bullet"/>
      <w:lvlText w:val="-"/>
      <w:lvlJc w:val="left"/>
      <w:pPr>
        <w:ind w:left="720" w:hanging="360"/>
      </w:pPr>
      <w:rPr>
        <w:rFonts w:ascii="Calibri" w:hAnsi="Calibri" w:hint="default"/>
      </w:rPr>
    </w:lvl>
    <w:lvl w:ilvl="1" w:tplc="1AC095DA">
      <w:start w:val="1"/>
      <w:numFmt w:val="bullet"/>
      <w:lvlText w:val="-"/>
      <w:lvlJc w:val="left"/>
      <w:pPr>
        <w:ind w:left="1440" w:hanging="360"/>
      </w:pPr>
      <w:rPr>
        <w:rFonts w:ascii="Calibri" w:hAnsi="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35F53C74"/>
    <w:multiLevelType w:val="multilevel"/>
    <w:tmpl w:val="F4A0549A"/>
    <w:lvl w:ilvl="0">
      <w:start w:val="1"/>
      <w:numFmt w:val="bullet"/>
      <w:lvlText w:val="•"/>
      <w:lvlJc w:val="left"/>
      <w:rPr>
        <w:rFonts w:ascii="Arial" w:eastAsia="Arial" w:hAnsi="Arial" w:cs="Arial"/>
        <w:b w:val="0"/>
        <w:bCs w:val="0"/>
        <w:i w:val="0"/>
        <w:iCs w:val="0"/>
        <w:smallCaps w:val="0"/>
        <w:strike w:val="0"/>
        <w:color w:val="auto"/>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7F15A74"/>
    <w:multiLevelType w:val="hybridMultilevel"/>
    <w:tmpl w:val="D9CAA3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3ABB4966"/>
    <w:multiLevelType w:val="hybridMultilevel"/>
    <w:tmpl w:val="4386B900"/>
    <w:lvl w:ilvl="0" w:tplc="FFFFFFFF">
      <w:start w:val="1"/>
      <w:numFmt w:val="bullet"/>
      <w:pStyle w:val="Normaluvuceno3"/>
      <w:lvlText w:val="-"/>
      <w:lvlJc w:val="left"/>
      <w:pPr>
        <w:tabs>
          <w:tab w:val="num" w:pos="360"/>
        </w:tabs>
        <w:ind w:left="360" w:hanging="360"/>
      </w:pPr>
      <w:rPr>
        <w:rFonts w:hAnsi="Arial" w:hint="default"/>
        <w:b w:val="0"/>
        <w:i/>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067C76"/>
    <w:multiLevelType w:val="hybridMultilevel"/>
    <w:tmpl w:val="1AA20AA6"/>
    <w:lvl w:ilvl="0" w:tplc="1AC095DA">
      <w:start w:val="1"/>
      <w:numFmt w:val="bullet"/>
      <w:lvlText w:val="-"/>
      <w:lvlJc w:val="left"/>
      <w:pPr>
        <w:tabs>
          <w:tab w:val="num" w:pos="1191"/>
        </w:tabs>
        <w:ind w:left="1191" w:hanging="397"/>
      </w:pPr>
      <w:rPr>
        <w:rFonts w:ascii="Calibri" w:hAnsi="Calibri"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0F1D2C"/>
    <w:multiLevelType w:val="hybridMultilevel"/>
    <w:tmpl w:val="E9F627DC"/>
    <w:lvl w:ilvl="0" w:tplc="7B2E0C54">
      <w:start w:val="1"/>
      <w:numFmt w:val="bullet"/>
      <w:lvlText w:val="-"/>
      <w:lvlJc w:val="left"/>
      <w:pPr>
        <w:tabs>
          <w:tab w:val="num" w:pos="1154"/>
        </w:tabs>
        <w:ind w:left="1134" w:hanging="34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F9C7FCB"/>
    <w:multiLevelType w:val="hybridMultilevel"/>
    <w:tmpl w:val="656449B8"/>
    <w:lvl w:ilvl="0" w:tplc="50B8176E">
      <w:start w:val="1"/>
      <w:numFmt w:val="bullet"/>
      <w:pStyle w:val="Normal-uvuceno"/>
      <w:lvlText w:val=""/>
      <w:lvlJc w:val="left"/>
      <w:pPr>
        <w:tabs>
          <w:tab w:val="num" w:pos="927"/>
        </w:tabs>
        <w:ind w:left="927" w:hanging="360"/>
      </w:pPr>
      <w:rPr>
        <w:rFonts w:ascii="Symbol" w:hAnsi="Symbol" w:hint="default"/>
        <w:strike w:val="0"/>
      </w:rPr>
    </w:lvl>
    <w:lvl w:ilvl="1" w:tplc="041A0019">
      <w:start w:val="1"/>
      <w:numFmt w:val="decimal"/>
      <w:lvlText w:val="(%2)"/>
      <w:lvlJc w:val="left"/>
      <w:pPr>
        <w:tabs>
          <w:tab w:val="num" w:pos="340"/>
        </w:tabs>
        <w:ind w:left="340" w:hanging="340"/>
      </w:pPr>
      <w:rPr>
        <w:rFonts w:hint="default"/>
        <w:caps w:val="0"/>
        <w:strike w:val="0"/>
        <w:dstrike w:val="0"/>
        <w:vanish w:val="0"/>
        <w:color w:val="0000FF"/>
        <w:sz w:val="16"/>
        <w:szCs w:val="16"/>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A001B">
      <w:start w:val="1"/>
      <w:numFmt w:val="bullet"/>
      <w:lvlText w:val=""/>
      <w:lvlJc w:val="left"/>
      <w:pPr>
        <w:tabs>
          <w:tab w:val="num" w:pos="851"/>
        </w:tabs>
        <w:ind w:left="851" w:hanging="171"/>
      </w:pPr>
      <w:rPr>
        <w:rFonts w:ascii="Symbol" w:hAnsi="Symbol" w:hint="default"/>
      </w:rPr>
    </w:lvl>
    <w:lvl w:ilvl="3" w:tplc="041A000F">
      <w:start w:val="1"/>
      <w:numFmt w:val="bullet"/>
      <w:lvlText w:val=""/>
      <w:lvlJc w:val="left"/>
      <w:pPr>
        <w:tabs>
          <w:tab w:val="num" w:pos="3447"/>
        </w:tabs>
        <w:ind w:left="3447" w:hanging="360"/>
      </w:pPr>
      <w:rPr>
        <w:rFonts w:ascii="Symbol" w:hAnsi="Symbol" w:hint="default"/>
      </w:rPr>
    </w:lvl>
    <w:lvl w:ilvl="4" w:tplc="041A0019" w:tentative="1">
      <w:start w:val="1"/>
      <w:numFmt w:val="bullet"/>
      <w:lvlText w:val="o"/>
      <w:lvlJc w:val="left"/>
      <w:pPr>
        <w:tabs>
          <w:tab w:val="num" w:pos="4167"/>
        </w:tabs>
        <w:ind w:left="4167" w:hanging="360"/>
      </w:pPr>
      <w:rPr>
        <w:rFonts w:ascii="Courier New" w:hAnsi="Courier New" w:hint="default"/>
      </w:rPr>
    </w:lvl>
    <w:lvl w:ilvl="5" w:tplc="041A001B" w:tentative="1">
      <w:start w:val="1"/>
      <w:numFmt w:val="bullet"/>
      <w:lvlText w:val=""/>
      <w:lvlJc w:val="left"/>
      <w:pPr>
        <w:tabs>
          <w:tab w:val="num" w:pos="4887"/>
        </w:tabs>
        <w:ind w:left="4887" w:hanging="360"/>
      </w:pPr>
      <w:rPr>
        <w:rFonts w:ascii="Wingdings" w:hAnsi="Wingdings" w:hint="default"/>
      </w:rPr>
    </w:lvl>
    <w:lvl w:ilvl="6" w:tplc="041A000F" w:tentative="1">
      <w:start w:val="1"/>
      <w:numFmt w:val="bullet"/>
      <w:lvlText w:val=""/>
      <w:lvlJc w:val="left"/>
      <w:pPr>
        <w:tabs>
          <w:tab w:val="num" w:pos="5607"/>
        </w:tabs>
        <w:ind w:left="5607" w:hanging="360"/>
      </w:pPr>
      <w:rPr>
        <w:rFonts w:ascii="Symbol" w:hAnsi="Symbol" w:hint="default"/>
      </w:rPr>
    </w:lvl>
    <w:lvl w:ilvl="7" w:tplc="041A0019" w:tentative="1">
      <w:start w:val="1"/>
      <w:numFmt w:val="bullet"/>
      <w:lvlText w:val="o"/>
      <w:lvlJc w:val="left"/>
      <w:pPr>
        <w:tabs>
          <w:tab w:val="num" w:pos="6327"/>
        </w:tabs>
        <w:ind w:left="6327" w:hanging="360"/>
      </w:pPr>
      <w:rPr>
        <w:rFonts w:ascii="Courier New" w:hAnsi="Courier New" w:hint="default"/>
      </w:rPr>
    </w:lvl>
    <w:lvl w:ilvl="8" w:tplc="041A001B"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3FE2145E"/>
    <w:multiLevelType w:val="hybridMultilevel"/>
    <w:tmpl w:val="1144DF56"/>
    <w:lvl w:ilvl="0" w:tplc="7B2E0C54">
      <w:start w:val="1"/>
      <w:numFmt w:val="bullet"/>
      <w:lvlText w:val="-"/>
      <w:lvlJc w:val="left"/>
      <w:pPr>
        <w:tabs>
          <w:tab w:val="num" w:pos="1154"/>
        </w:tabs>
        <w:ind w:left="1134" w:hanging="34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37B1632"/>
    <w:multiLevelType w:val="multilevel"/>
    <w:tmpl w:val="E55C78AE"/>
    <w:lvl w:ilvl="0">
      <w:start w:val="1"/>
      <w:numFmt w:val="decimal"/>
      <w:lvlText w:val="%1."/>
      <w:lvlJc w:val="left"/>
      <w:pPr>
        <w:tabs>
          <w:tab w:val="num" w:pos="360"/>
        </w:tabs>
        <w:ind w:left="0" w:firstLine="0"/>
      </w:pPr>
      <w:rPr>
        <w:rFonts w:ascii="Arial Black" w:hAnsi="Arial Black" w:hint="default"/>
        <w:b w:val="0"/>
        <w:i w:val="0"/>
        <w:sz w:val="28"/>
      </w:rPr>
    </w:lvl>
    <w:lvl w:ilvl="1">
      <w:start w:val="1"/>
      <w:numFmt w:val="decimal"/>
      <w:pStyle w:val="Normalbrojevi"/>
      <w:lvlText w:val="%1.%2."/>
      <w:lvlJc w:val="left"/>
      <w:pPr>
        <w:tabs>
          <w:tab w:val="num" w:pos="720"/>
        </w:tabs>
        <w:ind w:left="0" w:firstLine="0"/>
      </w:pPr>
      <w:rPr>
        <w:rFonts w:ascii="Arial" w:hAnsi="Arial" w:hint="default"/>
        <w:b/>
        <w:i/>
        <w:sz w:val="24"/>
      </w:rPr>
    </w:lvl>
    <w:lvl w:ilvl="2">
      <w:start w:val="1"/>
      <w:numFmt w:val="decimal"/>
      <w:lvlText w:val="%2.%1.%3."/>
      <w:lvlJc w:val="left"/>
      <w:pPr>
        <w:tabs>
          <w:tab w:val="num" w:pos="720"/>
        </w:tabs>
        <w:ind w:left="0" w:firstLine="0"/>
      </w:pPr>
      <w:rPr>
        <w:rFonts w:hint="default"/>
      </w:rPr>
    </w:lvl>
    <w:lvl w:ilvl="3">
      <w:start w:val="1"/>
      <w:numFmt w:val="decimal"/>
      <w:lvlText w:val="%3.%1.%2.%4."/>
      <w:lvlJc w:val="left"/>
      <w:pPr>
        <w:tabs>
          <w:tab w:val="num" w:pos="1080"/>
        </w:tabs>
        <w:ind w:left="0" w:firstLine="0"/>
      </w:pPr>
      <w:rPr>
        <w:rFonts w:ascii="Arial" w:hAnsi="Arial" w:hint="default"/>
        <w:b/>
        <w:i/>
        <w:sz w:val="22"/>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6" w15:restartNumberingAfterBreak="0">
    <w:nsid w:val="438B5F54"/>
    <w:multiLevelType w:val="multilevel"/>
    <w:tmpl w:val="BF128C1A"/>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5D70CC0"/>
    <w:multiLevelType w:val="hybridMultilevel"/>
    <w:tmpl w:val="2AE2ADAC"/>
    <w:lvl w:ilvl="0" w:tplc="1AC095DA">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1AC095DA">
      <w:start w:val="1"/>
      <w:numFmt w:val="bullet"/>
      <w:lvlText w:val="-"/>
      <w:lvlJc w:val="left"/>
      <w:pPr>
        <w:ind w:left="2880" w:hanging="360"/>
      </w:pPr>
      <w:rPr>
        <w:rFonts w:ascii="Calibri" w:hAnsi="Calibri"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4C2C6F35"/>
    <w:multiLevelType w:val="hybridMultilevel"/>
    <w:tmpl w:val="B2ACF3D2"/>
    <w:lvl w:ilvl="0" w:tplc="16B4728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4F536E4D"/>
    <w:multiLevelType w:val="hybridMultilevel"/>
    <w:tmpl w:val="6152DC50"/>
    <w:lvl w:ilvl="0" w:tplc="3AC619F0">
      <w:start w:val="1"/>
      <w:numFmt w:val="decimal"/>
      <w:pStyle w:val="Normal-uvuceno2"/>
      <w:lvlText w:val="%1."/>
      <w:lvlJc w:val="left"/>
      <w:pPr>
        <w:tabs>
          <w:tab w:val="num" w:pos="1800"/>
        </w:tabs>
        <w:ind w:left="1800" w:hanging="360"/>
      </w:pPr>
      <w:rPr>
        <w:rFonts w:hint="default"/>
      </w:rPr>
    </w:lvl>
    <w:lvl w:ilvl="1" w:tplc="041A0019" w:tentative="1">
      <w:start w:val="1"/>
      <w:numFmt w:val="lowerLetter"/>
      <w:lvlText w:val="%2."/>
      <w:lvlJc w:val="left"/>
      <w:pPr>
        <w:tabs>
          <w:tab w:val="num" w:pos="2520"/>
        </w:tabs>
        <w:ind w:left="2520" w:hanging="360"/>
      </w:pPr>
    </w:lvl>
    <w:lvl w:ilvl="2" w:tplc="041A001B" w:tentative="1">
      <w:start w:val="1"/>
      <w:numFmt w:val="lowerRoman"/>
      <w:lvlText w:val="%3."/>
      <w:lvlJc w:val="right"/>
      <w:pPr>
        <w:tabs>
          <w:tab w:val="num" w:pos="3240"/>
        </w:tabs>
        <w:ind w:left="3240" w:hanging="180"/>
      </w:pPr>
    </w:lvl>
    <w:lvl w:ilvl="3" w:tplc="041A000F" w:tentative="1">
      <w:start w:val="1"/>
      <w:numFmt w:val="decimal"/>
      <w:lvlText w:val="%4."/>
      <w:lvlJc w:val="left"/>
      <w:pPr>
        <w:tabs>
          <w:tab w:val="num" w:pos="3960"/>
        </w:tabs>
        <w:ind w:left="3960" w:hanging="360"/>
      </w:pPr>
    </w:lvl>
    <w:lvl w:ilvl="4" w:tplc="041A0019" w:tentative="1">
      <w:start w:val="1"/>
      <w:numFmt w:val="lowerLetter"/>
      <w:lvlText w:val="%5."/>
      <w:lvlJc w:val="left"/>
      <w:pPr>
        <w:tabs>
          <w:tab w:val="num" w:pos="4680"/>
        </w:tabs>
        <w:ind w:left="4680" w:hanging="360"/>
      </w:pPr>
    </w:lvl>
    <w:lvl w:ilvl="5" w:tplc="041A001B" w:tentative="1">
      <w:start w:val="1"/>
      <w:numFmt w:val="lowerRoman"/>
      <w:lvlText w:val="%6."/>
      <w:lvlJc w:val="right"/>
      <w:pPr>
        <w:tabs>
          <w:tab w:val="num" w:pos="5400"/>
        </w:tabs>
        <w:ind w:left="5400" w:hanging="180"/>
      </w:pPr>
    </w:lvl>
    <w:lvl w:ilvl="6" w:tplc="041A000F" w:tentative="1">
      <w:start w:val="1"/>
      <w:numFmt w:val="decimal"/>
      <w:lvlText w:val="%7."/>
      <w:lvlJc w:val="left"/>
      <w:pPr>
        <w:tabs>
          <w:tab w:val="num" w:pos="6120"/>
        </w:tabs>
        <w:ind w:left="6120" w:hanging="360"/>
      </w:pPr>
    </w:lvl>
    <w:lvl w:ilvl="7" w:tplc="041A0019" w:tentative="1">
      <w:start w:val="1"/>
      <w:numFmt w:val="lowerLetter"/>
      <w:lvlText w:val="%8."/>
      <w:lvlJc w:val="left"/>
      <w:pPr>
        <w:tabs>
          <w:tab w:val="num" w:pos="6840"/>
        </w:tabs>
        <w:ind w:left="6840" w:hanging="360"/>
      </w:pPr>
    </w:lvl>
    <w:lvl w:ilvl="8" w:tplc="041A001B" w:tentative="1">
      <w:start w:val="1"/>
      <w:numFmt w:val="lowerRoman"/>
      <w:lvlText w:val="%9."/>
      <w:lvlJc w:val="right"/>
      <w:pPr>
        <w:tabs>
          <w:tab w:val="num" w:pos="7560"/>
        </w:tabs>
        <w:ind w:left="7560" w:hanging="180"/>
      </w:pPr>
    </w:lvl>
  </w:abstractNum>
  <w:abstractNum w:abstractNumId="50" w15:restartNumberingAfterBreak="0">
    <w:nsid w:val="4FB2143E"/>
    <w:multiLevelType w:val="multilevel"/>
    <w:tmpl w:val="CA3CFB24"/>
    <w:lvl w:ilvl="0">
      <w:start w:val="22"/>
      <w:numFmt w:val="decimal"/>
      <w:lvlText w:val="%1."/>
      <w:lvlJc w:val="left"/>
      <w:pPr>
        <w:ind w:left="644" w:hanging="360"/>
      </w:pPr>
      <w:rPr>
        <w:rFonts w:hint="default"/>
        <w:b w:val="0"/>
        <w:bCs/>
        <w:strike w:val="0"/>
        <w:color w:val="auto"/>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6C0538F"/>
    <w:multiLevelType w:val="hybridMultilevel"/>
    <w:tmpl w:val="C8DADCA2"/>
    <w:lvl w:ilvl="0" w:tplc="47F4D236">
      <w:start w:val="1"/>
      <w:numFmt w:val="bullet"/>
      <w:pStyle w:val="Normaluvlaka"/>
      <w:lvlText w:val="-"/>
      <w:lvlJc w:val="left"/>
      <w:pPr>
        <w:tabs>
          <w:tab w:val="num" w:pos="1080"/>
        </w:tabs>
        <w:ind w:left="1080" w:hanging="360"/>
      </w:pPr>
      <w:rPr>
        <w:rFonts w:ascii="Arial" w:hAnsi="Arial" w:hint="default"/>
        <w:b w:val="0"/>
        <w:i/>
        <w:sz w:val="22"/>
      </w:rPr>
    </w:lvl>
    <w:lvl w:ilvl="1" w:tplc="041A0003">
      <w:start w:val="1"/>
      <w:numFmt w:val="bullet"/>
      <w:lvlText w:val="o"/>
      <w:lvlJc w:val="left"/>
      <w:pPr>
        <w:tabs>
          <w:tab w:val="num" w:pos="-360"/>
        </w:tabs>
        <w:ind w:left="-360" w:hanging="360"/>
      </w:pPr>
      <w:rPr>
        <w:rFonts w:ascii="Courier New" w:hAnsi="Courier New" w:hint="default"/>
      </w:rPr>
    </w:lvl>
    <w:lvl w:ilvl="2" w:tplc="041A0005" w:tentative="1">
      <w:start w:val="1"/>
      <w:numFmt w:val="bullet"/>
      <w:lvlText w:val=""/>
      <w:lvlJc w:val="left"/>
      <w:pPr>
        <w:tabs>
          <w:tab w:val="num" w:pos="360"/>
        </w:tabs>
        <w:ind w:left="360" w:hanging="360"/>
      </w:pPr>
      <w:rPr>
        <w:rFonts w:ascii="Wingdings" w:hAnsi="Wingdings" w:hint="default"/>
      </w:rPr>
    </w:lvl>
    <w:lvl w:ilvl="3" w:tplc="041A0001" w:tentative="1">
      <w:start w:val="1"/>
      <w:numFmt w:val="bullet"/>
      <w:lvlText w:val=""/>
      <w:lvlJc w:val="left"/>
      <w:pPr>
        <w:tabs>
          <w:tab w:val="num" w:pos="1080"/>
        </w:tabs>
        <w:ind w:left="1080" w:hanging="360"/>
      </w:pPr>
      <w:rPr>
        <w:rFonts w:ascii="Symbol" w:hAnsi="Symbol" w:hint="default"/>
      </w:rPr>
    </w:lvl>
    <w:lvl w:ilvl="4" w:tplc="041A0003" w:tentative="1">
      <w:start w:val="1"/>
      <w:numFmt w:val="bullet"/>
      <w:lvlText w:val="o"/>
      <w:lvlJc w:val="left"/>
      <w:pPr>
        <w:tabs>
          <w:tab w:val="num" w:pos="1800"/>
        </w:tabs>
        <w:ind w:left="1800" w:hanging="360"/>
      </w:pPr>
      <w:rPr>
        <w:rFonts w:ascii="Courier New" w:hAnsi="Courier New" w:hint="default"/>
      </w:rPr>
    </w:lvl>
    <w:lvl w:ilvl="5" w:tplc="041A0005" w:tentative="1">
      <w:start w:val="1"/>
      <w:numFmt w:val="bullet"/>
      <w:lvlText w:val=""/>
      <w:lvlJc w:val="left"/>
      <w:pPr>
        <w:tabs>
          <w:tab w:val="num" w:pos="2520"/>
        </w:tabs>
        <w:ind w:left="2520" w:hanging="360"/>
      </w:pPr>
      <w:rPr>
        <w:rFonts w:ascii="Wingdings" w:hAnsi="Wingdings" w:hint="default"/>
      </w:rPr>
    </w:lvl>
    <w:lvl w:ilvl="6" w:tplc="041A0001" w:tentative="1">
      <w:start w:val="1"/>
      <w:numFmt w:val="bullet"/>
      <w:lvlText w:val=""/>
      <w:lvlJc w:val="left"/>
      <w:pPr>
        <w:tabs>
          <w:tab w:val="num" w:pos="3240"/>
        </w:tabs>
        <w:ind w:left="3240" w:hanging="360"/>
      </w:pPr>
      <w:rPr>
        <w:rFonts w:ascii="Symbol" w:hAnsi="Symbol" w:hint="default"/>
      </w:rPr>
    </w:lvl>
    <w:lvl w:ilvl="7" w:tplc="041A0003" w:tentative="1">
      <w:start w:val="1"/>
      <w:numFmt w:val="bullet"/>
      <w:lvlText w:val="o"/>
      <w:lvlJc w:val="left"/>
      <w:pPr>
        <w:tabs>
          <w:tab w:val="num" w:pos="3960"/>
        </w:tabs>
        <w:ind w:left="3960" w:hanging="360"/>
      </w:pPr>
      <w:rPr>
        <w:rFonts w:ascii="Courier New" w:hAnsi="Courier New" w:hint="default"/>
      </w:rPr>
    </w:lvl>
    <w:lvl w:ilvl="8" w:tplc="041A0005" w:tentative="1">
      <w:start w:val="1"/>
      <w:numFmt w:val="bullet"/>
      <w:lvlText w:val=""/>
      <w:lvlJc w:val="left"/>
      <w:pPr>
        <w:tabs>
          <w:tab w:val="num" w:pos="4680"/>
        </w:tabs>
        <w:ind w:left="4680" w:hanging="360"/>
      </w:pPr>
      <w:rPr>
        <w:rFonts w:ascii="Wingdings" w:hAnsi="Wingdings" w:hint="default"/>
      </w:rPr>
    </w:lvl>
  </w:abstractNum>
  <w:abstractNum w:abstractNumId="52" w15:restartNumberingAfterBreak="0">
    <w:nsid w:val="56D91A76"/>
    <w:multiLevelType w:val="hybridMultilevel"/>
    <w:tmpl w:val="88747396"/>
    <w:lvl w:ilvl="0" w:tplc="1AC095DA">
      <w:start w:val="1"/>
      <w:numFmt w:val="bullet"/>
      <w:lvlText w:val="-"/>
      <w:lvlJc w:val="left"/>
      <w:pPr>
        <w:ind w:left="720" w:hanging="360"/>
      </w:pPr>
      <w:rPr>
        <w:rFonts w:ascii="Calibri" w:hAnsi="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573D745C"/>
    <w:multiLevelType w:val="multilevel"/>
    <w:tmpl w:val="94A862B4"/>
    <w:lvl w:ilvl="0">
      <w:start w:val="1"/>
      <w:numFmt w:val="decimal"/>
      <w:lvlText w:val="%1."/>
      <w:lvlJc w:val="left"/>
      <w:pPr>
        <w:tabs>
          <w:tab w:val="num" w:pos="1080"/>
        </w:tabs>
        <w:ind w:left="1080" w:hanging="720"/>
      </w:pPr>
      <w:rPr>
        <w:rFonts w:hint="default"/>
      </w:rPr>
    </w:lvl>
    <w:lvl w:ilvl="1">
      <w:start w:val="1"/>
      <w:numFmt w:val="decimal"/>
      <w:lvlText w:val="%1.%2."/>
      <w:lvlJc w:val="left"/>
      <w:pPr>
        <w:ind w:left="1065" w:hanging="705"/>
      </w:pPr>
    </w:lvl>
    <w:lvl w:ilvl="2">
      <w:start w:val="2"/>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7482DBE"/>
    <w:multiLevelType w:val="hybridMultilevel"/>
    <w:tmpl w:val="2488D2CA"/>
    <w:lvl w:ilvl="0" w:tplc="E1064A7E">
      <w:start w:val="1"/>
      <w:numFmt w:val="bullet"/>
      <w:pStyle w:val="Index1"/>
      <w:lvlText w:val="-"/>
      <w:lvlJc w:val="left"/>
      <w:pPr>
        <w:tabs>
          <w:tab w:val="num" w:pos="360"/>
        </w:tabs>
        <w:ind w:left="360" w:hanging="360"/>
      </w:pPr>
      <w:rPr>
        <w:rFonts w:hAnsi="Arial" w:hint="default"/>
        <w:b w:val="0"/>
        <w:i/>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581AEF"/>
    <w:multiLevelType w:val="hybridMultilevel"/>
    <w:tmpl w:val="6DDE638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575F2FC6"/>
    <w:multiLevelType w:val="hybridMultilevel"/>
    <w:tmpl w:val="53DA4126"/>
    <w:lvl w:ilvl="0" w:tplc="BC7A46AA">
      <w:start w:val="65535"/>
      <w:numFmt w:val="bullet"/>
      <w:lvlText w:val="-"/>
      <w:lvlJc w:val="left"/>
      <w:pPr>
        <w:ind w:left="1069" w:hanging="360"/>
      </w:pPr>
      <w:rPr>
        <w:rFonts w:ascii="Bookman Old Style" w:hAnsi="Bookman Old Style"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7" w15:restartNumberingAfterBreak="0">
    <w:nsid w:val="5A8B4675"/>
    <w:multiLevelType w:val="hybridMultilevel"/>
    <w:tmpl w:val="2662EABC"/>
    <w:lvl w:ilvl="0" w:tplc="2C8A1860">
      <w:start w:val="1"/>
      <w:numFmt w:val="bullet"/>
      <w:pStyle w:val="ListBullet2"/>
      <w:lvlText w:val=""/>
      <w:lvlJc w:val="left"/>
      <w:pPr>
        <w:tabs>
          <w:tab w:val="num" w:pos="720"/>
        </w:tabs>
        <w:ind w:left="720" w:hanging="360"/>
      </w:pPr>
      <w:rPr>
        <w:rFonts w:ascii="Symbol" w:hAnsi="Symbol" w:hint="default"/>
      </w:rPr>
    </w:lvl>
    <w:lvl w:ilvl="1" w:tplc="041A0019">
      <w:start w:val="2"/>
      <w:numFmt w:val="bullet"/>
      <w:lvlText w:val="-"/>
      <w:lvlJc w:val="left"/>
      <w:pPr>
        <w:tabs>
          <w:tab w:val="num" w:pos="1440"/>
        </w:tabs>
        <w:ind w:left="1440" w:hanging="360"/>
      </w:pPr>
      <w:rPr>
        <w:rFonts w:ascii="Verdana" w:eastAsia="Times New Roman" w:hAnsi="Verdana" w:cs="Arial"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ECA4106"/>
    <w:multiLevelType w:val="hybridMultilevel"/>
    <w:tmpl w:val="ADD2C944"/>
    <w:lvl w:ilvl="0" w:tplc="1AC095DA">
      <w:start w:val="1"/>
      <w:numFmt w:val="bullet"/>
      <w:lvlText w:val="-"/>
      <w:lvlJc w:val="left"/>
      <w:pPr>
        <w:ind w:left="2563" w:hanging="360"/>
      </w:pPr>
      <w:rPr>
        <w:rFonts w:ascii="Calibri" w:hAnsi="Calibri" w:hint="default"/>
      </w:rPr>
    </w:lvl>
    <w:lvl w:ilvl="1" w:tplc="99667B7A">
      <w:start w:val="1"/>
      <w:numFmt w:val="bullet"/>
      <w:lvlText w:val="-"/>
      <w:lvlJc w:val="left"/>
      <w:pPr>
        <w:ind w:left="3283" w:hanging="360"/>
      </w:pPr>
      <w:rPr>
        <w:rFonts w:ascii="Arial" w:eastAsia="Times New Roman" w:hAnsi="Arial" w:hint="default"/>
      </w:rPr>
    </w:lvl>
    <w:lvl w:ilvl="2" w:tplc="041A0005" w:tentative="1">
      <w:start w:val="1"/>
      <w:numFmt w:val="bullet"/>
      <w:lvlText w:val=""/>
      <w:lvlJc w:val="left"/>
      <w:pPr>
        <w:ind w:left="4003" w:hanging="360"/>
      </w:pPr>
      <w:rPr>
        <w:rFonts w:ascii="Wingdings" w:hAnsi="Wingdings" w:hint="default"/>
      </w:rPr>
    </w:lvl>
    <w:lvl w:ilvl="3" w:tplc="041A0001" w:tentative="1">
      <w:start w:val="1"/>
      <w:numFmt w:val="bullet"/>
      <w:lvlText w:val=""/>
      <w:lvlJc w:val="left"/>
      <w:pPr>
        <w:ind w:left="4723" w:hanging="360"/>
      </w:pPr>
      <w:rPr>
        <w:rFonts w:ascii="Symbol" w:hAnsi="Symbol" w:hint="default"/>
      </w:rPr>
    </w:lvl>
    <w:lvl w:ilvl="4" w:tplc="041A0003" w:tentative="1">
      <w:start w:val="1"/>
      <w:numFmt w:val="bullet"/>
      <w:lvlText w:val="o"/>
      <w:lvlJc w:val="left"/>
      <w:pPr>
        <w:ind w:left="5443" w:hanging="360"/>
      </w:pPr>
      <w:rPr>
        <w:rFonts w:ascii="Courier New" w:hAnsi="Courier New" w:cs="Courier New" w:hint="default"/>
      </w:rPr>
    </w:lvl>
    <w:lvl w:ilvl="5" w:tplc="041A0005" w:tentative="1">
      <w:start w:val="1"/>
      <w:numFmt w:val="bullet"/>
      <w:lvlText w:val=""/>
      <w:lvlJc w:val="left"/>
      <w:pPr>
        <w:ind w:left="6163" w:hanging="360"/>
      </w:pPr>
      <w:rPr>
        <w:rFonts w:ascii="Wingdings" w:hAnsi="Wingdings" w:hint="default"/>
      </w:rPr>
    </w:lvl>
    <w:lvl w:ilvl="6" w:tplc="041A0001" w:tentative="1">
      <w:start w:val="1"/>
      <w:numFmt w:val="bullet"/>
      <w:lvlText w:val=""/>
      <w:lvlJc w:val="left"/>
      <w:pPr>
        <w:ind w:left="6883" w:hanging="360"/>
      </w:pPr>
      <w:rPr>
        <w:rFonts w:ascii="Symbol" w:hAnsi="Symbol" w:hint="default"/>
      </w:rPr>
    </w:lvl>
    <w:lvl w:ilvl="7" w:tplc="041A0003" w:tentative="1">
      <w:start w:val="1"/>
      <w:numFmt w:val="bullet"/>
      <w:lvlText w:val="o"/>
      <w:lvlJc w:val="left"/>
      <w:pPr>
        <w:ind w:left="7603" w:hanging="360"/>
      </w:pPr>
      <w:rPr>
        <w:rFonts w:ascii="Courier New" w:hAnsi="Courier New" w:cs="Courier New" w:hint="default"/>
      </w:rPr>
    </w:lvl>
    <w:lvl w:ilvl="8" w:tplc="041A0005" w:tentative="1">
      <w:start w:val="1"/>
      <w:numFmt w:val="bullet"/>
      <w:lvlText w:val=""/>
      <w:lvlJc w:val="left"/>
      <w:pPr>
        <w:ind w:left="8323" w:hanging="360"/>
      </w:pPr>
      <w:rPr>
        <w:rFonts w:ascii="Wingdings" w:hAnsi="Wingdings" w:hint="default"/>
      </w:rPr>
    </w:lvl>
  </w:abstractNum>
  <w:abstractNum w:abstractNumId="59" w15:restartNumberingAfterBreak="0">
    <w:nsid w:val="665878A2"/>
    <w:multiLevelType w:val="hybridMultilevel"/>
    <w:tmpl w:val="72245504"/>
    <w:lvl w:ilvl="0" w:tplc="0409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675566B0"/>
    <w:multiLevelType w:val="hybridMultilevel"/>
    <w:tmpl w:val="5810D64E"/>
    <w:lvl w:ilvl="0" w:tplc="CC30F0FE">
      <w:start w:val="1"/>
      <w:numFmt w:val="bullet"/>
      <w:lvlText w:val=""/>
      <w:lvlJc w:val="left"/>
      <w:pPr>
        <w:tabs>
          <w:tab w:val="num" w:pos="227"/>
        </w:tabs>
        <w:ind w:left="227" w:hanging="227"/>
      </w:pPr>
      <w:rPr>
        <w:rFonts w:ascii="Symbol" w:eastAsia="Times New Roman" w:hAnsi="Symbol" w:cs="Times New Roman" w:hint="default"/>
      </w:rPr>
    </w:lvl>
    <w:lvl w:ilvl="1" w:tplc="99667B7A">
      <w:start w:val="1"/>
      <w:numFmt w:val="bullet"/>
      <w:lvlText w:val="-"/>
      <w:lvlJc w:val="left"/>
      <w:pPr>
        <w:tabs>
          <w:tab w:val="num" w:pos="227"/>
        </w:tabs>
        <w:ind w:left="227" w:hanging="227"/>
      </w:pPr>
      <w:rPr>
        <w:rFonts w:ascii="Arial" w:eastAsia="Times New Roman" w:hAnsi="Aria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86A76E8"/>
    <w:multiLevelType w:val="multilevel"/>
    <w:tmpl w:val="DC8ECC6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A3D74BD"/>
    <w:multiLevelType w:val="hybridMultilevel"/>
    <w:tmpl w:val="7DD60536"/>
    <w:lvl w:ilvl="0" w:tplc="1C740D60">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6AD9426A"/>
    <w:multiLevelType w:val="multilevel"/>
    <w:tmpl w:val="55BA1B50"/>
    <w:styleLink w:val="maja"/>
    <w:lvl w:ilvl="0">
      <w:start w:val="1"/>
      <w:numFmt w:val="decimal"/>
      <w:lvlText w:val="%1."/>
      <w:lvlJc w:val="left"/>
      <w:pPr>
        <w:tabs>
          <w:tab w:val="num" w:pos="340"/>
        </w:tabs>
        <w:ind w:left="340" w:hanging="340"/>
      </w:pPr>
      <w:rPr>
        <w:rFonts w:ascii="CentSchbook BT" w:hAnsi="CentSchbook BT" w:hint="default"/>
        <w:b/>
        <w:i w:val="0"/>
        <w:sz w:val="24"/>
        <w:szCs w:val="24"/>
      </w:rPr>
    </w:lvl>
    <w:lvl w:ilvl="1">
      <w:start w:val="1"/>
      <w:numFmt w:val="decimal"/>
      <w:lvlText w:val="%2.1."/>
      <w:lvlJc w:val="left"/>
      <w:pPr>
        <w:tabs>
          <w:tab w:val="num" w:pos="170"/>
        </w:tabs>
        <w:ind w:left="170" w:firstLine="0"/>
      </w:pPr>
      <w:rPr>
        <w:rFonts w:ascii="CentSchbook BT" w:hAnsi="CentSchbook BT" w:hint="default"/>
        <w:b/>
        <w:i w:val="0"/>
        <w:sz w:val="22"/>
        <w:szCs w:val="20"/>
      </w:rPr>
    </w:lvl>
    <w:lvl w:ilvl="2">
      <w:start w:val="1"/>
      <w:numFmt w:val="decimal"/>
      <w:lvlText w:val="%3"/>
      <w:lvlJc w:val="left"/>
      <w:pPr>
        <w:tabs>
          <w:tab w:val="num" w:pos="1023"/>
        </w:tabs>
        <w:ind w:left="1023" w:hanging="360"/>
      </w:pPr>
      <w:rPr>
        <w:rFonts w:ascii="CentSchbook BT" w:hAnsi="CentSchbook BT" w:hint="default"/>
        <w:b/>
        <w:sz w:val="20"/>
        <w:szCs w:val="14"/>
      </w:rPr>
    </w:lvl>
    <w:lvl w:ilvl="3">
      <w:start w:val="1"/>
      <w:numFmt w:val="decimal"/>
      <w:lvlText w:val="(%4)"/>
      <w:lvlJc w:val="left"/>
      <w:pPr>
        <w:tabs>
          <w:tab w:val="num" w:pos="1383"/>
        </w:tabs>
        <w:ind w:left="1383" w:hanging="360"/>
      </w:pPr>
      <w:rPr>
        <w:rFonts w:ascii="CentSchbook BT" w:hAnsi="CentSchbook BT" w:hint="default"/>
        <w:sz w:val="18"/>
      </w:rPr>
    </w:lvl>
    <w:lvl w:ilvl="4">
      <w:start w:val="1"/>
      <w:numFmt w:val="lowerLetter"/>
      <w:lvlText w:val="(%5)"/>
      <w:lvlJc w:val="left"/>
      <w:pPr>
        <w:tabs>
          <w:tab w:val="num" w:pos="1743"/>
        </w:tabs>
        <w:ind w:left="1743" w:hanging="360"/>
      </w:pPr>
      <w:rPr>
        <w:rFonts w:hint="default"/>
      </w:rPr>
    </w:lvl>
    <w:lvl w:ilvl="5">
      <w:start w:val="1"/>
      <w:numFmt w:val="lowerRoman"/>
      <w:lvlText w:val="(%6)"/>
      <w:lvlJc w:val="left"/>
      <w:pPr>
        <w:tabs>
          <w:tab w:val="num" w:pos="2103"/>
        </w:tabs>
        <w:ind w:left="2103" w:hanging="360"/>
      </w:pPr>
      <w:rPr>
        <w:rFonts w:hint="default"/>
      </w:rPr>
    </w:lvl>
    <w:lvl w:ilvl="6">
      <w:start w:val="1"/>
      <w:numFmt w:val="decimal"/>
      <w:lvlText w:val="%7."/>
      <w:lvlJc w:val="left"/>
      <w:pPr>
        <w:tabs>
          <w:tab w:val="num" w:pos="2463"/>
        </w:tabs>
        <w:ind w:left="2463" w:hanging="360"/>
      </w:pPr>
      <w:rPr>
        <w:rFonts w:hint="default"/>
      </w:rPr>
    </w:lvl>
    <w:lvl w:ilvl="7">
      <w:start w:val="1"/>
      <w:numFmt w:val="lowerLetter"/>
      <w:lvlText w:val="%8."/>
      <w:lvlJc w:val="left"/>
      <w:pPr>
        <w:tabs>
          <w:tab w:val="num" w:pos="2823"/>
        </w:tabs>
        <w:ind w:left="2823" w:hanging="360"/>
      </w:pPr>
      <w:rPr>
        <w:rFonts w:hint="default"/>
      </w:rPr>
    </w:lvl>
    <w:lvl w:ilvl="8">
      <w:start w:val="1"/>
      <w:numFmt w:val="lowerRoman"/>
      <w:lvlText w:val="%9."/>
      <w:lvlJc w:val="left"/>
      <w:pPr>
        <w:tabs>
          <w:tab w:val="num" w:pos="3183"/>
        </w:tabs>
        <w:ind w:left="3183" w:hanging="360"/>
      </w:pPr>
      <w:rPr>
        <w:rFonts w:hint="default"/>
      </w:rPr>
    </w:lvl>
  </w:abstractNum>
  <w:abstractNum w:abstractNumId="64" w15:restartNumberingAfterBreak="0">
    <w:nsid w:val="6C414BB3"/>
    <w:multiLevelType w:val="singleLevel"/>
    <w:tmpl w:val="94F4FAA6"/>
    <w:lvl w:ilvl="0">
      <w:start w:val="5"/>
      <w:numFmt w:val="decimal"/>
      <w:pStyle w:val="Normalstavci"/>
      <w:lvlText w:val="(%1)"/>
      <w:lvlJc w:val="left"/>
      <w:pPr>
        <w:tabs>
          <w:tab w:val="num" w:pos="540"/>
        </w:tabs>
        <w:ind w:left="537" w:hanging="357"/>
      </w:pPr>
      <w:rPr>
        <w:rFonts w:hint="default"/>
        <w:strike w:val="0"/>
        <w:color w:val="auto"/>
        <w:sz w:val="16"/>
        <w:szCs w:val="16"/>
        <w:effect w:val="none"/>
      </w:rPr>
    </w:lvl>
  </w:abstractNum>
  <w:abstractNum w:abstractNumId="65" w15:restartNumberingAfterBreak="0">
    <w:nsid w:val="702042AA"/>
    <w:multiLevelType w:val="hybridMultilevel"/>
    <w:tmpl w:val="5DBA3402"/>
    <w:lvl w:ilvl="0" w:tplc="F988802A">
      <w:start w:val="4"/>
      <w:numFmt w:val="bullet"/>
      <w:lvlText w:val="-"/>
      <w:lvlJc w:val="left"/>
      <w:pPr>
        <w:ind w:left="1117" w:hanging="360"/>
      </w:pPr>
      <w:rPr>
        <w:rFonts w:ascii="Arial Narrow" w:eastAsia="Calibri" w:hAnsi="Arial Narrow" w:cs="Times New Roman"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66" w15:restartNumberingAfterBreak="0">
    <w:nsid w:val="7130073A"/>
    <w:multiLevelType w:val="hybridMultilevel"/>
    <w:tmpl w:val="7042276A"/>
    <w:lvl w:ilvl="0" w:tplc="C4FC9DF8">
      <w:start w:val="1"/>
      <w:numFmt w:val="bullet"/>
      <w:pStyle w:val="Normalkoso"/>
      <w:lvlText w:val=""/>
      <w:lvlJc w:val="left"/>
      <w:pPr>
        <w:tabs>
          <w:tab w:val="num" w:pos="1418"/>
        </w:tabs>
        <w:ind w:left="2552" w:hanging="284"/>
      </w:pPr>
      <w:rPr>
        <w:rFonts w:ascii="Symbol" w:hAnsi="Symbol" w:hint="default"/>
      </w:rPr>
    </w:lvl>
    <w:lvl w:ilvl="1" w:tplc="041A0019" w:tentative="1">
      <w:start w:val="1"/>
      <w:numFmt w:val="bullet"/>
      <w:lvlText w:val="o"/>
      <w:lvlJc w:val="left"/>
      <w:pPr>
        <w:tabs>
          <w:tab w:val="num" w:pos="3141"/>
        </w:tabs>
        <w:ind w:left="3141" w:hanging="360"/>
      </w:pPr>
      <w:rPr>
        <w:rFonts w:ascii="Courier New" w:hAnsi="Courier New" w:cs="Courier New" w:hint="default"/>
      </w:rPr>
    </w:lvl>
    <w:lvl w:ilvl="2" w:tplc="041A001B" w:tentative="1">
      <w:start w:val="1"/>
      <w:numFmt w:val="bullet"/>
      <w:lvlText w:val=""/>
      <w:lvlJc w:val="left"/>
      <w:pPr>
        <w:tabs>
          <w:tab w:val="num" w:pos="3861"/>
        </w:tabs>
        <w:ind w:left="3861" w:hanging="360"/>
      </w:pPr>
      <w:rPr>
        <w:rFonts w:ascii="Wingdings" w:hAnsi="Wingdings" w:hint="default"/>
      </w:rPr>
    </w:lvl>
    <w:lvl w:ilvl="3" w:tplc="041A000F" w:tentative="1">
      <w:start w:val="1"/>
      <w:numFmt w:val="bullet"/>
      <w:lvlText w:val=""/>
      <w:lvlJc w:val="left"/>
      <w:pPr>
        <w:tabs>
          <w:tab w:val="num" w:pos="4581"/>
        </w:tabs>
        <w:ind w:left="4581" w:hanging="360"/>
      </w:pPr>
      <w:rPr>
        <w:rFonts w:ascii="Symbol" w:hAnsi="Symbol" w:hint="default"/>
      </w:rPr>
    </w:lvl>
    <w:lvl w:ilvl="4" w:tplc="041A0019" w:tentative="1">
      <w:start w:val="1"/>
      <w:numFmt w:val="bullet"/>
      <w:lvlText w:val="o"/>
      <w:lvlJc w:val="left"/>
      <w:pPr>
        <w:tabs>
          <w:tab w:val="num" w:pos="5301"/>
        </w:tabs>
        <w:ind w:left="5301" w:hanging="360"/>
      </w:pPr>
      <w:rPr>
        <w:rFonts w:ascii="Courier New" w:hAnsi="Courier New" w:cs="Courier New" w:hint="default"/>
      </w:rPr>
    </w:lvl>
    <w:lvl w:ilvl="5" w:tplc="041A001B" w:tentative="1">
      <w:start w:val="1"/>
      <w:numFmt w:val="bullet"/>
      <w:lvlText w:val=""/>
      <w:lvlJc w:val="left"/>
      <w:pPr>
        <w:tabs>
          <w:tab w:val="num" w:pos="6021"/>
        </w:tabs>
        <w:ind w:left="6021" w:hanging="360"/>
      </w:pPr>
      <w:rPr>
        <w:rFonts w:ascii="Wingdings" w:hAnsi="Wingdings" w:hint="default"/>
      </w:rPr>
    </w:lvl>
    <w:lvl w:ilvl="6" w:tplc="041A000F" w:tentative="1">
      <w:start w:val="1"/>
      <w:numFmt w:val="bullet"/>
      <w:lvlText w:val=""/>
      <w:lvlJc w:val="left"/>
      <w:pPr>
        <w:tabs>
          <w:tab w:val="num" w:pos="6741"/>
        </w:tabs>
        <w:ind w:left="6741" w:hanging="360"/>
      </w:pPr>
      <w:rPr>
        <w:rFonts w:ascii="Symbol" w:hAnsi="Symbol" w:hint="default"/>
      </w:rPr>
    </w:lvl>
    <w:lvl w:ilvl="7" w:tplc="041A0019" w:tentative="1">
      <w:start w:val="1"/>
      <w:numFmt w:val="bullet"/>
      <w:lvlText w:val="o"/>
      <w:lvlJc w:val="left"/>
      <w:pPr>
        <w:tabs>
          <w:tab w:val="num" w:pos="7461"/>
        </w:tabs>
        <w:ind w:left="7461" w:hanging="360"/>
      </w:pPr>
      <w:rPr>
        <w:rFonts w:ascii="Courier New" w:hAnsi="Courier New" w:cs="Courier New" w:hint="default"/>
      </w:rPr>
    </w:lvl>
    <w:lvl w:ilvl="8" w:tplc="041A001B" w:tentative="1">
      <w:start w:val="1"/>
      <w:numFmt w:val="bullet"/>
      <w:lvlText w:val=""/>
      <w:lvlJc w:val="left"/>
      <w:pPr>
        <w:tabs>
          <w:tab w:val="num" w:pos="8181"/>
        </w:tabs>
        <w:ind w:left="8181" w:hanging="360"/>
      </w:pPr>
      <w:rPr>
        <w:rFonts w:ascii="Wingdings" w:hAnsi="Wingdings" w:hint="default"/>
      </w:rPr>
    </w:lvl>
  </w:abstractNum>
  <w:abstractNum w:abstractNumId="67" w15:restartNumberingAfterBreak="0">
    <w:nsid w:val="74D721EB"/>
    <w:multiLevelType w:val="hybridMultilevel"/>
    <w:tmpl w:val="E1F620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75353B22"/>
    <w:multiLevelType w:val="hybridMultilevel"/>
    <w:tmpl w:val="7B166BF8"/>
    <w:lvl w:ilvl="0" w:tplc="C4FC9DF8">
      <w:start w:val="1"/>
      <w:numFmt w:val="bullet"/>
      <w:pStyle w:val="Normaluvlaka1"/>
      <w:lvlText w:val=""/>
      <w:lvlJc w:val="left"/>
      <w:pPr>
        <w:tabs>
          <w:tab w:val="num" w:pos="1040"/>
        </w:tabs>
        <w:ind w:left="680" w:firstLine="0"/>
      </w:pPr>
      <w:rPr>
        <w:rFonts w:ascii="Symbol" w:hAnsi="Symbol" w:hint="default"/>
      </w:rPr>
    </w:lvl>
    <w:lvl w:ilvl="1" w:tplc="041A0019" w:tentative="1">
      <w:start w:val="1"/>
      <w:numFmt w:val="bullet"/>
      <w:lvlText w:val="o"/>
      <w:lvlJc w:val="left"/>
      <w:pPr>
        <w:tabs>
          <w:tab w:val="num" w:pos="1440"/>
        </w:tabs>
        <w:ind w:left="1440" w:hanging="360"/>
      </w:pPr>
      <w:rPr>
        <w:rFonts w:ascii="Courier New" w:hAnsi="Courier New"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E841CA"/>
    <w:multiLevelType w:val="hybridMultilevel"/>
    <w:tmpl w:val="6AC6BF74"/>
    <w:lvl w:ilvl="0" w:tplc="F988802A">
      <w:start w:val="4"/>
      <w:numFmt w:val="bullet"/>
      <w:lvlText w:val="-"/>
      <w:lvlJc w:val="left"/>
      <w:pPr>
        <w:ind w:left="1170" w:hanging="360"/>
      </w:pPr>
      <w:rPr>
        <w:rFonts w:ascii="Arial Narrow" w:eastAsia="Calibri" w:hAnsi="Arial Narrow" w:cs="Times New Roman" w:hint="default"/>
      </w:rPr>
    </w:lvl>
    <w:lvl w:ilvl="1" w:tplc="041A0003" w:tentative="1">
      <w:start w:val="1"/>
      <w:numFmt w:val="bullet"/>
      <w:lvlText w:val="o"/>
      <w:lvlJc w:val="left"/>
      <w:pPr>
        <w:ind w:left="1890" w:hanging="360"/>
      </w:pPr>
      <w:rPr>
        <w:rFonts w:ascii="Courier New" w:hAnsi="Courier New" w:cs="Courier New" w:hint="default"/>
      </w:rPr>
    </w:lvl>
    <w:lvl w:ilvl="2" w:tplc="041A0005" w:tentative="1">
      <w:start w:val="1"/>
      <w:numFmt w:val="bullet"/>
      <w:lvlText w:val=""/>
      <w:lvlJc w:val="left"/>
      <w:pPr>
        <w:ind w:left="2610" w:hanging="360"/>
      </w:pPr>
      <w:rPr>
        <w:rFonts w:ascii="Wingdings" w:hAnsi="Wingdings" w:hint="default"/>
      </w:rPr>
    </w:lvl>
    <w:lvl w:ilvl="3" w:tplc="041A0001" w:tentative="1">
      <w:start w:val="1"/>
      <w:numFmt w:val="bullet"/>
      <w:lvlText w:val=""/>
      <w:lvlJc w:val="left"/>
      <w:pPr>
        <w:ind w:left="3330" w:hanging="360"/>
      </w:pPr>
      <w:rPr>
        <w:rFonts w:ascii="Symbol" w:hAnsi="Symbol" w:hint="default"/>
      </w:rPr>
    </w:lvl>
    <w:lvl w:ilvl="4" w:tplc="041A0003" w:tentative="1">
      <w:start w:val="1"/>
      <w:numFmt w:val="bullet"/>
      <w:lvlText w:val="o"/>
      <w:lvlJc w:val="left"/>
      <w:pPr>
        <w:ind w:left="4050" w:hanging="360"/>
      </w:pPr>
      <w:rPr>
        <w:rFonts w:ascii="Courier New" w:hAnsi="Courier New" w:cs="Courier New" w:hint="default"/>
      </w:rPr>
    </w:lvl>
    <w:lvl w:ilvl="5" w:tplc="041A0005" w:tentative="1">
      <w:start w:val="1"/>
      <w:numFmt w:val="bullet"/>
      <w:lvlText w:val=""/>
      <w:lvlJc w:val="left"/>
      <w:pPr>
        <w:ind w:left="4770" w:hanging="360"/>
      </w:pPr>
      <w:rPr>
        <w:rFonts w:ascii="Wingdings" w:hAnsi="Wingdings" w:hint="default"/>
      </w:rPr>
    </w:lvl>
    <w:lvl w:ilvl="6" w:tplc="041A0001" w:tentative="1">
      <w:start w:val="1"/>
      <w:numFmt w:val="bullet"/>
      <w:lvlText w:val=""/>
      <w:lvlJc w:val="left"/>
      <w:pPr>
        <w:ind w:left="5490" w:hanging="360"/>
      </w:pPr>
      <w:rPr>
        <w:rFonts w:ascii="Symbol" w:hAnsi="Symbol" w:hint="default"/>
      </w:rPr>
    </w:lvl>
    <w:lvl w:ilvl="7" w:tplc="041A0003" w:tentative="1">
      <w:start w:val="1"/>
      <w:numFmt w:val="bullet"/>
      <w:lvlText w:val="o"/>
      <w:lvlJc w:val="left"/>
      <w:pPr>
        <w:ind w:left="6210" w:hanging="360"/>
      </w:pPr>
      <w:rPr>
        <w:rFonts w:ascii="Courier New" w:hAnsi="Courier New" w:cs="Courier New" w:hint="default"/>
      </w:rPr>
    </w:lvl>
    <w:lvl w:ilvl="8" w:tplc="041A0005" w:tentative="1">
      <w:start w:val="1"/>
      <w:numFmt w:val="bullet"/>
      <w:lvlText w:val=""/>
      <w:lvlJc w:val="left"/>
      <w:pPr>
        <w:ind w:left="6930" w:hanging="360"/>
      </w:pPr>
      <w:rPr>
        <w:rFonts w:ascii="Wingdings" w:hAnsi="Wingdings" w:hint="default"/>
      </w:rPr>
    </w:lvl>
  </w:abstractNum>
  <w:abstractNum w:abstractNumId="70" w15:restartNumberingAfterBreak="0">
    <w:nsid w:val="783B47DB"/>
    <w:multiLevelType w:val="hybridMultilevel"/>
    <w:tmpl w:val="D8A271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9"/>
  </w:num>
  <w:num w:numId="2">
    <w:abstractNumId w:val="27"/>
  </w:num>
  <w:num w:numId="3">
    <w:abstractNumId w:val="51"/>
  </w:num>
  <w:num w:numId="4">
    <w:abstractNumId w:val="40"/>
  </w:num>
  <w:num w:numId="5">
    <w:abstractNumId w:val="54"/>
  </w:num>
  <w:num w:numId="6">
    <w:abstractNumId w:val="43"/>
  </w:num>
  <w:num w:numId="7">
    <w:abstractNumId w:val="33"/>
  </w:num>
  <w:num w:numId="8">
    <w:abstractNumId w:val="45"/>
  </w:num>
  <w:num w:numId="9">
    <w:abstractNumId w:val="21"/>
  </w:num>
  <w:num w:numId="10">
    <w:abstractNumId w:val="68"/>
  </w:num>
  <w:num w:numId="11">
    <w:abstractNumId w:val="30"/>
  </w:num>
  <w:num w:numId="12">
    <w:abstractNumId w:val="20"/>
  </w:num>
  <w:num w:numId="13">
    <w:abstractNumId w:val="64"/>
  </w:num>
  <w:num w:numId="14">
    <w:abstractNumId w:val="66"/>
  </w:num>
  <w:num w:numId="15">
    <w:abstractNumId w:val="19"/>
  </w:num>
  <w:num w:numId="16">
    <w:abstractNumId w:val="34"/>
  </w:num>
  <w:num w:numId="17">
    <w:abstractNumId w:val="63"/>
  </w:num>
  <w:num w:numId="18">
    <w:abstractNumId w:val="32"/>
  </w:num>
  <w:num w:numId="19">
    <w:abstractNumId w:val="57"/>
  </w:num>
  <w:num w:numId="20">
    <w:abstractNumId w:val="55"/>
  </w:num>
  <w:num w:numId="21">
    <w:abstractNumId w:val="67"/>
  </w:num>
  <w:num w:numId="22">
    <w:abstractNumId w:val="50"/>
  </w:num>
  <w:num w:numId="23">
    <w:abstractNumId w:val="23"/>
  </w:num>
  <w:num w:numId="24">
    <w:abstractNumId w:val="58"/>
  </w:num>
  <w:num w:numId="25">
    <w:abstractNumId w:val="37"/>
  </w:num>
  <w:num w:numId="26">
    <w:abstractNumId w:val="25"/>
  </w:num>
  <w:num w:numId="27">
    <w:abstractNumId w:val="47"/>
  </w:num>
  <w:num w:numId="28">
    <w:abstractNumId w:val="59"/>
  </w:num>
  <w:num w:numId="29">
    <w:abstractNumId w:val="7"/>
  </w:num>
  <w:num w:numId="30">
    <w:abstractNumId w:val="3"/>
  </w:num>
  <w:num w:numId="31">
    <w:abstractNumId w:val="2"/>
  </w:num>
  <w:num w:numId="32">
    <w:abstractNumId w:val="1"/>
  </w:num>
  <w:num w:numId="33">
    <w:abstractNumId w:val="0"/>
  </w:num>
  <w:num w:numId="34">
    <w:abstractNumId w:val="8"/>
  </w:num>
  <w:num w:numId="35">
    <w:abstractNumId w:val="6"/>
  </w:num>
  <w:num w:numId="36">
    <w:abstractNumId w:val="5"/>
  </w:num>
  <w:num w:numId="37">
    <w:abstractNumId w:val="4"/>
  </w:num>
  <w:num w:numId="38">
    <w:abstractNumId w:val="31"/>
  </w:num>
  <w:num w:numId="39">
    <w:abstractNumId w:val="18"/>
  </w:num>
  <w:num w:numId="40">
    <w:abstractNumId w:val="52"/>
  </w:num>
  <w:num w:numId="41">
    <w:abstractNumId w:val="41"/>
  </w:num>
  <w:num w:numId="42">
    <w:abstractNumId w:val="65"/>
  </w:num>
  <w:num w:numId="43">
    <w:abstractNumId w:val="69"/>
  </w:num>
  <w:num w:numId="44">
    <w:abstractNumId w:val="56"/>
  </w:num>
  <w:num w:numId="45">
    <w:abstractNumId w:val="42"/>
  </w:num>
  <w:num w:numId="46">
    <w:abstractNumId w:val="70"/>
  </w:num>
  <w:num w:numId="47">
    <w:abstractNumId w:val="35"/>
  </w:num>
  <w:num w:numId="48">
    <w:abstractNumId w:val="62"/>
  </w:num>
  <w:num w:numId="49">
    <w:abstractNumId w:val="9"/>
  </w:num>
  <w:num w:numId="50">
    <w:abstractNumId w:val="28"/>
  </w:num>
  <w:num w:numId="51">
    <w:abstractNumId w:val="29"/>
  </w:num>
  <w:num w:numId="52">
    <w:abstractNumId w:val="22"/>
  </w:num>
  <w:num w:numId="53">
    <w:abstractNumId w:val="24"/>
  </w:num>
  <w:num w:numId="54">
    <w:abstractNumId w:val="36"/>
  </w:num>
  <w:num w:numId="55">
    <w:abstractNumId w:val="17"/>
  </w:num>
  <w:num w:numId="56">
    <w:abstractNumId w:val="61"/>
  </w:num>
  <w:num w:numId="57">
    <w:abstractNumId w:val="10"/>
  </w:num>
  <w:num w:numId="58">
    <w:abstractNumId w:val="60"/>
  </w:num>
  <w:num w:numId="59">
    <w:abstractNumId w:val="39"/>
  </w:num>
  <w:num w:numId="60">
    <w:abstractNumId w:val="38"/>
  </w:num>
  <w:num w:numId="61">
    <w:abstractNumId w:val="44"/>
  </w:num>
  <w:num w:numId="62">
    <w:abstractNumId w:val="46"/>
  </w:num>
  <w:num w:numId="63">
    <w:abstractNumId w:val="53"/>
  </w:num>
  <w:num w:numId="64">
    <w:abstractNumId w:val="26"/>
  </w:num>
  <w:num w:numId="65">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591"/>
    <w:rsid w:val="00000CCC"/>
    <w:rsid w:val="00001A4C"/>
    <w:rsid w:val="00001D04"/>
    <w:rsid w:val="0000297F"/>
    <w:rsid w:val="000031EF"/>
    <w:rsid w:val="0000342D"/>
    <w:rsid w:val="000078A4"/>
    <w:rsid w:val="00010330"/>
    <w:rsid w:val="00010DA9"/>
    <w:rsid w:val="00010F52"/>
    <w:rsid w:val="000110B9"/>
    <w:rsid w:val="000113E2"/>
    <w:rsid w:val="0001148C"/>
    <w:rsid w:val="00011A88"/>
    <w:rsid w:val="00011F14"/>
    <w:rsid w:val="000121ED"/>
    <w:rsid w:val="00013DDC"/>
    <w:rsid w:val="00014544"/>
    <w:rsid w:val="0001498D"/>
    <w:rsid w:val="00015379"/>
    <w:rsid w:val="00016144"/>
    <w:rsid w:val="00016728"/>
    <w:rsid w:val="000168AF"/>
    <w:rsid w:val="000168BD"/>
    <w:rsid w:val="0001699E"/>
    <w:rsid w:val="000169E7"/>
    <w:rsid w:val="00016A9C"/>
    <w:rsid w:val="00016B42"/>
    <w:rsid w:val="0001729F"/>
    <w:rsid w:val="000174E7"/>
    <w:rsid w:val="00017817"/>
    <w:rsid w:val="000208F0"/>
    <w:rsid w:val="00020A5D"/>
    <w:rsid w:val="00020CE9"/>
    <w:rsid w:val="00021850"/>
    <w:rsid w:val="000220D5"/>
    <w:rsid w:val="00023721"/>
    <w:rsid w:val="00023E04"/>
    <w:rsid w:val="00023FF8"/>
    <w:rsid w:val="0002400F"/>
    <w:rsid w:val="00026090"/>
    <w:rsid w:val="000261A3"/>
    <w:rsid w:val="00026E13"/>
    <w:rsid w:val="000277E7"/>
    <w:rsid w:val="00027A6C"/>
    <w:rsid w:val="000300B1"/>
    <w:rsid w:val="0003074C"/>
    <w:rsid w:val="00030774"/>
    <w:rsid w:val="00030E8E"/>
    <w:rsid w:val="00031268"/>
    <w:rsid w:val="0003141F"/>
    <w:rsid w:val="00031CF9"/>
    <w:rsid w:val="00031FF7"/>
    <w:rsid w:val="00032073"/>
    <w:rsid w:val="00032643"/>
    <w:rsid w:val="000330CA"/>
    <w:rsid w:val="00033574"/>
    <w:rsid w:val="00034843"/>
    <w:rsid w:val="0003526B"/>
    <w:rsid w:val="0003592F"/>
    <w:rsid w:val="00037714"/>
    <w:rsid w:val="00037F07"/>
    <w:rsid w:val="00040E7D"/>
    <w:rsid w:val="00041106"/>
    <w:rsid w:val="00041F70"/>
    <w:rsid w:val="0004205A"/>
    <w:rsid w:val="00042DCE"/>
    <w:rsid w:val="0004380E"/>
    <w:rsid w:val="0004487B"/>
    <w:rsid w:val="00044A46"/>
    <w:rsid w:val="00044CD8"/>
    <w:rsid w:val="00044F6F"/>
    <w:rsid w:val="00045361"/>
    <w:rsid w:val="000458EF"/>
    <w:rsid w:val="00045A6A"/>
    <w:rsid w:val="00046C03"/>
    <w:rsid w:val="00050BCC"/>
    <w:rsid w:val="00050DCE"/>
    <w:rsid w:val="00050E95"/>
    <w:rsid w:val="000513DF"/>
    <w:rsid w:val="00051EEE"/>
    <w:rsid w:val="00052C2B"/>
    <w:rsid w:val="000541AD"/>
    <w:rsid w:val="000541B0"/>
    <w:rsid w:val="0005485C"/>
    <w:rsid w:val="0005580E"/>
    <w:rsid w:val="00055BC4"/>
    <w:rsid w:val="00055DA9"/>
    <w:rsid w:val="00056073"/>
    <w:rsid w:val="00056A9F"/>
    <w:rsid w:val="00057CC1"/>
    <w:rsid w:val="00057E9C"/>
    <w:rsid w:val="0006021F"/>
    <w:rsid w:val="0006083C"/>
    <w:rsid w:val="00060F8C"/>
    <w:rsid w:val="00061E8B"/>
    <w:rsid w:val="00063118"/>
    <w:rsid w:val="00063D5D"/>
    <w:rsid w:val="00063F45"/>
    <w:rsid w:val="000641CB"/>
    <w:rsid w:val="0006496E"/>
    <w:rsid w:val="00065AEB"/>
    <w:rsid w:val="0006649F"/>
    <w:rsid w:val="00067215"/>
    <w:rsid w:val="00067439"/>
    <w:rsid w:val="0006756D"/>
    <w:rsid w:val="00070425"/>
    <w:rsid w:val="00070E9E"/>
    <w:rsid w:val="00071300"/>
    <w:rsid w:val="00071680"/>
    <w:rsid w:val="00071DB3"/>
    <w:rsid w:val="00071FA8"/>
    <w:rsid w:val="0007206C"/>
    <w:rsid w:val="0007303D"/>
    <w:rsid w:val="0007306E"/>
    <w:rsid w:val="00073336"/>
    <w:rsid w:val="000737F3"/>
    <w:rsid w:val="000745AB"/>
    <w:rsid w:val="0007488C"/>
    <w:rsid w:val="00074B8B"/>
    <w:rsid w:val="00074E88"/>
    <w:rsid w:val="00075B64"/>
    <w:rsid w:val="00076FC1"/>
    <w:rsid w:val="00077F40"/>
    <w:rsid w:val="00080AEF"/>
    <w:rsid w:val="00081445"/>
    <w:rsid w:val="0008249A"/>
    <w:rsid w:val="00082827"/>
    <w:rsid w:val="00082D04"/>
    <w:rsid w:val="0008353E"/>
    <w:rsid w:val="000840C3"/>
    <w:rsid w:val="000842AC"/>
    <w:rsid w:val="00086688"/>
    <w:rsid w:val="00086FFC"/>
    <w:rsid w:val="00087942"/>
    <w:rsid w:val="00087AC5"/>
    <w:rsid w:val="000910AE"/>
    <w:rsid w:val="0009231B"/>
    <w:rsid w:val="000926B3"/>
    <w:rsid w:val="00092D5C"/>
    <w:rsid w:val="000940D3"/>
    <w:rsid w:val="0009448A"/>
    <w:rsid w:val="000951BB"/>
    <w:rsid w:val="000952D0"/>
    <w:rsid w:val="00096E7E"/>
    <w:rsid w:val="0009737A"/>
    <w:rsid w:val="00097A08"/>
    <w:rsid w:val="000A03C6"/>
    <w:rsid w:val="000A0EDA"/>
    <w:rsid w:val="000A11AD"/>
    <w:rsid w:val="000A1603"/>
    <w:rsid w:val="000A175C"/>
    <w:rsid w:val="000A2208"/>
    <w:rsid w:val="000A2489"/>
    <w:rsid w:val="000A2640"/>
    <w:rsid w:val="000A2AC9"/>
    <w:rsid w:val="000A3106"/>
    <w:rsid w:val="000A448E"/>
    <w:rsid w:val="000A4E9C"/>
    <w:rsid w:val="000A516B"/>
    <w:rsid w:val="000A5DE7"/>
    <w:rsid w:val="000A6138"/>
    <w:rsid w:val="000A62AB"/>
    <w:rsid w:val="000A71CC"/>
    <w:rsid w:val="000A7F6E"/>
    <w:rsid w:val="000B06D1"/>
    <w:rsid w:val="000B0B00"/>
    <w:rsid w:val="000B1777"/>
    <w:rsid w:val="000B1FDF"/>
    <w:rsid w:val="000B24DB"/>
    <w:rsid w:val="000B2BA8"/>
    <w:rsid w:val="000B3EC6"/>
    <w:rsid w:val="000B427C"/>
    <w:rsid w:val="000B4539"/>
    <w:rsid w:val="000B66FF"/>
    <w:rsid w:val="000B6E9B"/>
    <w:rsid w:val="000B72B1"/>
    <w:rsid w:val="000B736D"/>
    <w:rsid w:val="000B7B82"/>
    <w:rsid w:val="000B7DFF"/>
    <w:rsid w:val="000C04E1"/>
    <w:rsid w:val="000C069F"/>
    <w:rsid w:val="000C1C22"/>
    <w:rsid w:val="000C1CE5"/>
    <w:rsid w:val="000C1F94"/>
    <w:rsid w:val="000C2298"/>
    <w:rsid w:val="000C4DA9"/>
    <w:rsid w:val="000C56B6"/>
    <w:rsid w:val="000C60B3"/>
    <w:rsid w:val="000C6283"/>
    <w:rsid w:val="000C6EF7"/>
    <w:rsid w:val="000C7029"/>
    <w:rsid w:val="000C732C"/>
    <w:rsid w:val="000C7426"/>
    <w:rsid w:val="000C78F1"/>
    <w:rsid w:val="000C7A9B"/>
    <w:rsid w:val="000D0185"/>
    <w:rsid w:val="000D02C7"/>
    <w:rsid w:val="000D056A"/>
    <w:rsid w:val="000D0E09"/>
    <w:rsid w:val="000D1004"/>
    <w:rsid w:val="000D10A8"/>
    <w:rsid w:val="000D15E6"/>
    <w:rsid w:val="000D21ED"/>
    <w:rsid w:val="000D2650"/>
    <w:rsid w:val="000D2913"/>
    <w:rsid w:val="000D34C1"/>
    <w:rsid w:val="000D3906"/>
    <w:rsid w:val="000D429F"/>
    <w:rsid w:val="000D46B0"/>
    <w:rsid w:val="000D48AE"/>
    <w:rsid w:val="000D4BFD"/>
    <w:rsid w:val="000D4C13"/>
    <w:rsid w:val="000D7840"/>
    <w:rsid w:val="000E077E"/>
    <w:rsid w:val="000E0AF2"/>
    <w:rsid w:val="000E0B2A"/>
    <w:rsid w:val="000E16DC"/>
    <w:rsid w:val="000E38A6"/>
    <w:rsid w:val="000E3E68"/>
    <w:rsid w:val="000E480A"/>
    <w:rsid w:val="000E4828"/>
    <w:rsid w:val="000E4B61"/>
    <w:rsid w:val="000E673E"/>
    <w:rsid w:val="000E7754"/>
    <w:rsid w:val="000E7D2C"/>
    <w:rsid w:val="000F1151"/>
    <w:rsid w:val="000F2E39"/>
    <w:rsid w:val="000F383B"/>
    <w:rsid w:val="000F3B0F"/>
    <w:rsid w:val="000F3EC9"/>
    <w:rsid w:val="000F49C4"/>
    <w:rsid w:val="000F4CF9"/>
    <w:rsid w:val="000F50FF"/>
    <w:rsid w:val="000F53E5"/>
    <w:rsid w:val="000F60DA"/>
    <w:rsid w:val="000F7120"/>
    <w:rsid w:val="000F77B5"/>
    <w:rsid w:val="000F7C20"/>
    <w:rsid w:val="00100F58"/>
    <w:rsid w:val="0010381C"/>
    <w:rsid w:val="001042CF"/>
    <w:rsid w:val="00104856"/>
    <w:rsid w:val="00105622"/>
    <w:rsid w:val="0010606C"/>
    <w:rsid w:val="001065EE"/>
    <w:rsid w:val="00106A76"/>
    <w:rsid w:val="00107D84"/>
    <w:rsid w:val="001112DE"/>
    <w:rsid w:val="0011139C"/>
    <w:rsid w:val="00111DD5"/>
    <w:rsid w:val="00112AA5"/>
    <w:rsid w:val="001144EA"/>
    <w:rsid w:val="001156A0"/>
    <w:rsid w:val="00115C85"/>
    <w:rsid w:val="001166D5"/>
    <w:rsid w:val="00116A7B"/>
    <w:rsid w:val="00116F3C"/>
    <w:rsid w:val="0011786C"/>
    <w:rsid w:val="0012067D"/>
    <w:rsid w:val="00121483"/>
    <w:rsid w:val="00122CE0"/>
    <w:rsid w:val="00122D66"/>
    <w:rsid w:val="0012331D"/>
    <w:rsid w:val="001241FC"/>
    <w:rsid w:val="00124655"/>
    <w:rsid w:val="00125637"/>
    <w:rsid w:val="001262B6"/>
    <w:rsid w:val="001266E2"/>
    <w:rsid w:val="00126827"/>
    <w:rsid w:val="001269BA"/>
    <w:rsid w:val="001269F0"/>
    <w:rsid w:val="00127053"/>
    <w:rsid w:val="00127FEE"/>
    <w:rsid w:val="00130BA0"/>
    <w:rsid w:val="00130C4F"/>
    <w:rsid w:val="00131037"/>
    <w:rsid w:val="001320F6"/>
    <w:rsid w:val="001328CC"/>
    <w:rsid w:val="00132F64"/>
    <w:rsid w:val="00133779"/>
    <w:rsid w:val="00133F7B"/>
    <w:rsid w:val="00134BFB"/>
    <w:rsid w:val="00135302"/>
    <w:rsid w:val="0013560F"/>
    <w:rsid w:val="00135A23"/>
    <w:rsid w:val="00135A59"/>
    <w:rsid w:val="00136534"/>
    <w:rsid w:val="0013682D"/>
    <w:rsid w:val="00136943"/>
    <w:rsid w:val="00136C8A"/>
    <w:rsid w:val="0013721A"/>
    <w:rsid w:val="00140D96"/>
    <w:rsid w:val="00141850"/>
    <w:rsid w:val="00141A79"/>
    <w:rsid w:val="00142073"/>
    <w:rsid w:val="001421C4"/>
    <w:rsid w:val="0014220E"/>
    <w:rsid w:val="00142A64"/>
    <w:rsid w:val="00143174"/>
    <w:rsid w:val="0014338B"/>
    <w:rsid w:val="00143D1A"/>
    <w:rsid w:val="00144653"/>
    <w:rsid w:val="00144797"/>
    <w:rsid w:val="001457B7"/>
    <w:rsid w:val="00145F3D"/>
    <w:rsid w:val="00145FD4"/>
    <w:rsid w:val="0014673D"/>
    <w:rsid w:val="00146C9B"/>
    <w:rsid w:val="001474FF"/>
    <w:rsid w:val="001478AE"/>
    <w:rsid w:val="00147D60"/>
    <w:rsid w:val="00147E03"/>
    <w:rsid w:val="00147F3C"/>
    <w:rsid w:val="00150F55"/>
    <w:rsid w:val="001511B1"/>
    <w:rsid w:val="0015138D"/>
    <w:rsid w:val="0015139B"/>
    <w:rsid w:val="0015197E"/>
    <w:rsid w:val="00151B40"/>
    <w:rsid w:val="00152CC5"/>
    <w:rsid w:val="00153AE3"/>
    <w:rsid w:val="001545E0"/>
    <w:rsid w:val="0015465F"/>
    <w:rsid w:val="00154662"/>
    <w:rsid w:val="00154D76"/>
    <w:rsid w:val="00154E5C"/>
    <w:rsid w:val="0015528C"/>
    <w:rsid w:val="00155437"/>
    <w:rsid w:val="00155EA6"/>
    <w:rsid w:val="00156B00"/>
    <w:rsid w:val="0015721A"/>
    <w:rsid w:val="00157626"/>
    <w:rsid w:val="00157DFA"/>
    <w:rsid w:val="00160166"/>
    <w:rsid w:val="0016039C"/>
    <w:rsid w:val="001603BC"/>
    <w:rsid w:val="00160694"/>
    <w:rsid w:val="00161E34"/>
    <w:rsid w:val="00162079"/>
    <w:rsid w:val="00162298"/>
    <w:rsid w:val="001623F9"/>
    <w:rsid w:val="00164857"/>
    <w:rsid w:val="00165353"/>
    <w:rsid w:val="001659BA"/>
    <w:rsid w:val="00165CEB"/>
    <w:rsid w:val="00165CFE"/>
    <w:rsid w:val="00166601"/>
    <w:rsid w:val="001671A8"/>
    <w:rsid w:val="0016794C"/>
    <w:rsid w:val="00167EAE"/>
    <w:rsid w:val="00167F8E"/>
    <w:rsid w:val="00171139"/>
    <w:rsid w:val="00171751"/>
    <w:rsid w:val="00173D4A"/>
    <w:rsid w:val="00175739"/>
    <w:rsid w:val="00175D48"/>
    <w:rsid w:val="00176565"/>
    <w:rsid w:val="00176A35"/>
    <w:rsid w:val="00180EDA"/>
    <w:rsid w:val="00181062"/>
    <w:rsid w:val="001824BC"/>
    <w:rsid w:val="001827EF"/>
    <w:rsid w:val="00183052"/>
    <w:rsid w:val="001831BF"/>
    <w:rsid w:val="00183223"/>
    <w:rsid w:val="00183C05"/>
    <w:rsid w:val="00184B52"/>
    <w:rsid w:val="001857B3"/>
    <w:rsid w:val="00187A53"/>
    <w:rsid w:val="00190FEF"/>
    <w:rsid w:val="001914F7"/>
    <w:rsid w:val="00192118"/>
    <w:rsid w:val="00193B06"/>
    <w:rsid w:val="00193C14"/>
    <w:rsid w:val="00193DF1"/>
    <w:rsid w:val="00194300"/>
    <w:rsid w:val="00195068"/>
    <w:rsid w:val="00195134"/>
    <w:rsid w:val="00196549"/>
    <w:rsid w:val="0019769B"/>
    <w:rsid w:val="00197D5F"/>
    <w:rsid w:val="001A0161"/>
    <w:rsid w:val="001A0CD2"/>
    <w:rsid w:val="001A163E"/>
    <w:rsid w:val="001A3B72"/>
    <w:rsid w:val="001A3E29"/>
    <w:rsid w:val="001A3F49"/>
    <w:rsid w:val="001A40C0"/>
    <w:rsid w:val="001A40D6"/>
    <w:rsid w:val="001A44DD"/>
    <w:rsid w:val="001A458A"/>
    <w:rsid w:val="001A577C"/>
    <w:rsid w:val="001A63F8"/>
    <w:rsid w:val="001A6A41"/>
    <w:rsid w:val="001A721D"/>
    <w:rsid w:val="001A77BE"/>
    <w:rsid w:val="001A7EA5"/>
    <w:rsid w:val="001B0BC8"/>
    <w:rsid w:val="001B1814"/>
    <w:rsid w:val="001B199F"/>
    <w:rsid w:val="001B1B5C"/>
    <w:rsid w:val="001B1FD3"/>
    <w:rsid w:val="001B2205"/>
    <w:rsid w:val="001B2361"/>
    <w:rsid w:val="001B318B"/>
    <w:rsid w:val="001B3C37"/>
    <w:rsid w:val="001B3C4A"/>
    <w:rsid w:val="001B3D39"/>
    <w:rsid w:val="001B4E0F"/>
    <w:rsid w:val="001B53FF"/>
    <w:rsid w:val="001B5558"/>
    <w:rsid w:val="001B5DC3"/>
    <w:rsid w:val="001B5DF2"/>
    <w:rsid w:val="001B75E5"/>
    <w:rsid w:val="001B7F22"/>
    <w:rsid w:val="001C09C4"/>
    <w:rsid w:val="001C1029"/>
    <w:rsid w:val="001C124A"/>
    <w:rsid w:val="001C1C8B"/>
    <w:rsid w:val="001C2677"/>
    <w:rsid w:val="001C2720"/>
    <w:rsid w:val="001C2AFF"/>
    <w:rsid w:val="001C2B7E"/>
    <w:rsid w:val="001C33FB"/>
    <w:rsid w:val="001C3539"/>
    <w:rsid w:val="001C37A0"/>
    <w:rsid w:val="001C4693"/>
    <w:rsid w:val="001C51C8"/>
    <w:rsid w:val="001C52D3"/>
    <w:rsid w:val="001C5998"/>
    <w:rsid w:val="001C5F10"/>
    <w:rsid w:val="001C65C4"/>
    <w:rsid w:val="001C696D"/>
    <w:rsid w:val="001C6D00"/>
    <w:rsid w:val="001D0235"/>
    <w:rsid w:val="001D0C25"/>
    <w:rsid w:val="001D1219"/>
    <w:rsid w:val="001D16C8"/>
    <w:rsid w:val="001D1718"/>
    <w:rsid w:val="001D17C5"/>
    <w:rsid w:val="001D21A1"/>
    <w:rsid w:val="001D2F64"/>
    <w:rsid w:val="001D376B"/>
    <w:rsid w:val="001D480D"/>
    <w:rsid w:val="001D4B4D"/>
    <w:rsid w:val="001D4E3D"/>
    <w:rsid w:val="001D5048"/>
    <w:rsid w:val="001D5288"/>
    <w:rsid w:val="001D54EC"/>
    <w:rsid w:val="001D5B1A"/>
    <w:rsid w:val="001D6C78"/>
    <w:rsid w:val="001D7078"/>
    <w:rsid w:val="001D7A04"/>
    <w:rsid w:val="001D7BDC"/>
    <w:rsid w:val="001D7C4C"/>
    <w:rsid w:val="001E12F7"/>
    <w:rsid w:val="001E16B8"/>
    <w:rsid w:val="001E2952"/>
    <w:rsid w:val="001E2A1C"/>
    <w:rsid w:val="001E2FBB"/>
    <w:rsid w:val="001E36F8"/>
    <w:rsid w:val="001E37EA"/>
    <w:rsid w:val="001E5315"/>
    <w:rsid w:val="001E6088"/>
    <w:rsid w:val="001E689B"/>
    <w:rsid w:val="001E68FA"/>
    <w:rsid w:val="001E7663"/>
    <w:rsid w:val="001E7883"/>
    <w:rsid w:val="001F021B"/>
    <w:rsid w:val="001F08D7"/>
    <w:rsid w:val="001F124A"/>
    <w:rsid w:val="001F145A"/>
    <w:rsid w:val="001F2A97"/>
    <w:rsid w:val="001F2F92"/>
    <w:rsid w:val="001F3548"/>
    <w:rsid w:val="001F397B"/>
    <w:rsid w:val="001F6649"/>
    <w:rsid w:val="001F667A"/>
    <w:rsid w:val="001F75FC"/>
    <w:rsid w:val="001F774C"/>
    <w:rsid w:val="001F7FFB"/>
    <w:rsid w:val="00201606"/>
    <w:rsid w:val="0020194D"/>
    <w:rsid w:val="00202495"/>
    <w:rsid w:val="0020318F"/>
    <w:rsid w:val="002038A5"/>
    <w:rsid w:val="00203B0A"/>
    <w:rsid w:val="0020467C"/>
    <w:rsid w:val="002052B9"/>
    <w:rsid w:val="0020540C"/>
    <w:rsid w:val="0020560A"/>
    <w:rsid w:val="00205B00"/>
    <w:rsid w:val="00206343"/>
    <w:rsid w:val="0020786A"/>
    <w:rsid w:val="00207DE9"/>
    <w:rsid w:val="00210252"/>
    <w:rsid w:val="0021040C"/>
    <w:rsid w:val="00210F0D"/>
    <w:rsid w:val="002113D0"/>
    <w:rsid w:val="00212267"/>
    <w:rsid w:val="00212848"/>
    <w:rsid w:val="00212A9F"/>
    <w:rsid w:val="00213651"/>
    <w:rsid w:val="0021370E"/>
    <w:rsid w:val="00214735"/>
    <w:rsid w:val="00214BB8"/>
    <w:rsid w:val="00214EAC"/>
    <w:rsid w:val="00215AF5"/>
    <w:rsid w:val="002164CE"/>
    <w:rsid w:val="002175BE"/>
    <w:rsid w:val="00217F6F"/>
    <w:rsid w:val="00220D85"/>
    <w:rsid w:val="00221173"/>
    <w:rsid w:val="00221583"/>
    <w:rsid w:val="0022194C"/>
    <w:rsid w:val="00221B2C"/>
    <w:rsid w:val="00221CEF"/>
    <w:rsid w:val="00222D83"/>
    <w:rsid w:val="00223A13"/>
    <w:rsid w:val="002249AA"/>
    <w:rsid w:val="00224D28"/>
    <w:rsid w:val="00225D7C"/>
    <w:rsid w:val="0022619F"/>
    <w:rsid w:val="0022632A"/>
    <w:rsid w:val="002263D2"/>
    <w:rsid w:val="00227247"/>
    <w:rsid w:val="00227386"/>
    <w:rsid w:val="0023035A"/>
    <w:rsid w:val="00231671"/>
    <w:rsid w:val="002322A6"/>
    <w:rsid w:val="002322C6"/>
    <w:rsid w:val="00232301"/>
    <w:rsid w:val="002328E1"/>
    <w:rsid w:val="00233002"/>
    <w:rsid w:val="00233A4C"/>
    <w:rsid w:val="00234A21"/>
    <w:rsid w:val="00234EF0"/>
    <w:rsid w:val="00234EF9"/>
    <w:rsid w:val="00236604"/>
    <w:rsid w:val="00236949"/>
    <w:rsid w:val="00237C6C"/>
    <w:rsid w:val="00237D37"/>
    <w:rsid w:val="002403F0"/>
    <w:rsid w:val="002406DC"/>
    <w:rsid w:val="00240B4B"/>
    <w:rsid w:val="00241539"/>
    <w:rsid w:val="002416B0"/>
    <w:rsid w:val="00241B20"/>
    <w:rsid w:val="00242096"/>
    <w:rsid w:val="00242139"/>
    <w:rsid w:val="00242DED"/>
    <w:rsid w:val="00243797"/>
    <w:rsid w:val="00244C35"/>
    <w:rsid w:val="00244C67"/>
    <w:rsid w:val="00244DB1"/>
    <w:rsid w:val="00245306"/>
    <w:rsid w:val="00247C02"/>
    <w:rsid w:val="00250231"/>
    <w:rsid w:val="00250265"/>
    <w:rsid w:val="00250FE5"/>
    <w:rsid w:val="00251E0E"/>
    <w:rsid w:val="00252353"/>
    <w:rsid w:val="0025273B"/>
    <w:rsid w:val="0025311E"/>
    <w:rsid w:val="002534AC"/>
    <w:rsid w:val="00253611"/>
    <w:rsid w:val="00254713"/>
    <w:rsid w:val="00254C0A"/>
    <w:rsid w:val="0025514D"/>
    <w:rsid w:val="00255291"/>
    <w:rsid w:val="0025558A"/>
    <w:rsid w:val="002566AB"/>
    <w:rsid w:val="00256766"/>
    <w:rsid w:val="00256C1C"/>
    <w:rsid w:val="0025729F"/>
    <w:rsid w:val="00257685"/>
    <w:rsid w:val="002602E8"/>
    <w:rsid w:val="00260368"/>
    <w:rsid w:val="00262D52"/>
    <w:rsid w:val="002639FB"/>
    <w:rsid w:val="00264027"/>
    <w:rsid w:val="002653C3"/>
    <w:rsid w:val="002655E1"/>
    <w:rsid w:val="00265854"/>
    <w:rsid w:val="002660CE"/>
    <w:rsid w:val="0026732B"/>
    <w:rsid w:val="002673E7"/>
    <w:rsid w:val="00267FFC"/>
    <w:rsid w:val="00270B26"/>
    <w:rsid w:val="0027168D"/>
    <w:rsid w:val="00271D5B"/>
    <w:rsid w:val="00272E60"/>
    <w:rsid w:val="00272E6E"/>
    <w:rsid w:val="00273AD1"/>
    <w:rsid w:val="00273E0C"/>
    <w:rsid w:val="002750FD"/>
    <w:rsid w:val="00275917"/>
    <w:rsid w:val="00276018"/>
    <w:rsid w:val="002768A1"/>
    <w:rsid w:val="002771E3"/>
    <w:rsid w:val="0027750A"/>
    <w:rsid w:val="00280794"/>
    <w:rsid w:val="00280DEA"/>
    <w:rsid w:val="00280FE5"/>
    <w:rsid w:val="00281742"/>
    <w:rsid w:val="00281CB8"/>
    <w:rsid w:val="0028228E"/>
    <w:rsid w:val="00282750"/>
    <w:rsid w:val="002829F6"/>
    <w:rsid w:val="00282F61"/>
    <w:rsid w:val="002832B1"/>
    <w:rsid w:val="0028441D"/>
    <w:rsid w:val="00284CF7"/>
    <w:rsid w:val="00284DD3"/>
    <w:rsid w:val="002850E6"/>
    <w:rsid w:val="0028533D"/>
    <w:rsid w:val="002854F2"/>
    <w:rsid w:val="00285A1A"/>
    <w:rsid w:val="00285C67"/>
    <w:rsid w:val="002865B1"/>
    <w:rsid w:val="00290414"/>
    <w:rsid w:val="00291226"/>
    <w:rsid w:val="00292372"/>
    <w:rsid w:val="002925C8"/>
    <w:rsid w:val="00293329"/>
    <w:rsid w:val="0029341F"/>
    <w:rsid w:val="00293D04"/>
    <w:rsid w:val="00293DE6"/>
    <w:rsid w:val="00293FEE"/>
    <w:rsid w:val="00296239"/>
    <w:rsid w:val="002967BB"/>
    <w:rsid w:val="00296C31"/>
    <w:rsid w:val="00297374"/>
    <w:rsid w:val="002A05E5"/>
    <w:rsid w:val="002A05EB"/>
    <w:rsid w:val="002A09A7"/>
    <w:rsid w:val="002A0C11"/>
    <w:rsid w:val="002A15CC"/>
    <w:rsid w:val="002A17CE"/>
    <w:rsid w:val="002A207D"/>
    <w:rsid w:val="002A2447"/>
    <w:rsid w:val="002A3726"/>
    <w:rsid w:val="002A3BE0"/>
    <w:rsid w:val="002A42EA"/>
    <w:rsid w:val="002A45BB"/>
    <w:rsid w:val="002A4736"/>
    <w:rsid w:val="002A4FAC"/>
    <w:rsid w:val="002A538B"/>
    <w:rsid w:val="002A539E"/>
    <w:rsid w:val="002A59C5"/>
    <w:rsid w:val="002A5C38"/>
    <w:rsid w:val="002A5FB8"/>
    <w:rsid w:val="002A65ED"/>
    <w:rsid w:val="002A71E1"/>
    <w:rsid w:val="002A725B"/>
    <w:rsid w:val="002A7333"/>
    <w:rsid w:val="002A7A63"/>
    <w:rsid w:val="002A7AEC"/>
    <w:rsid w:val="002A7DB1"/>
    <w:rsid w:val="002B00CC"/>
    <w:rsid w:val="002B1443"/>
    <w:rsid w:val="002B264C"/>
    <w:rsid w:val="002B26A0"/>
    <w:rsid w:val="002B2A54"/>
    <w:rsid w:val="002B2EBF"/>
    <w:rsid w:val="002B3C13"/>
    <w:rsid w:val="002B6429"/>
    <w:rsid w:val="002B6C11"/>
    <w:rsid w:val="002B6DFA"/>
    <w:rsid w:val="002B752F"/>
    <w:rsid w:val="002C0423"/>
    <w:rsid w:val="002C0B8E"/>
    <w:rsid w:val="002C1463"/>
    <w:rsid w:val="002C194D"/>
    <w:rsid w:val="002C2332"/>
    <w:rsid w:val="002C2575"/>
    <w:rsid w:val="002C2F70"/>
    <w:rsid w:val="002C34C4"/>
    <w:rsid w:val="002C361D"/>
    <w:rsid w:val="002C3A5D"/>
    <w:rsid w:val="002C3DD3"/>
    <w:rsid w:val="002C4222"/>
    <w:rsid w:val="002C44B6"/>
    <w:rsid w:val="002C480D"/>
    <w:rsid w:val="002C54A7"/>
    <w:rsid w:val="002C57CD"/>
    <w:rsid w:val="002C5860"/>
    <w:rsid w:val="002C5BF5"/>
    <w:rsid w:val="002C5F25"/>
    <w:rsid w:val="002C6F92"/>
    <w:rsid w:val="002C70C8"/>
    <w:rsid w:val="002C7A65"/>
    <w:rsid w:val="002C7F47"/>
    <w:rsid w:val="002D1B21"/>
    <w:rsid w:val="002D1ECE"/>
    <w:rsid w:val="002D285E"/>
    <w:rsid w:val="002D2CCE"/>
    <w:rsid w:val="002D3467"/>
    <w:rsid w:val="002D3C7D"/>
    <w:rsid w:val="002D3F6A"/>
    <w:rsid w:val="002D4701"/>
    <w:rsid w:val="002D47F0"/>
    <w:rsid w:val="002D57F2"/>
    <w:rsid w:val="002D63D9"/>
    <w:rsid w:val="002D6565"/>
    <w:rsid w:val="002D6EA2"/>
    <w:rsid w:val="002D7AEE"/>
    <w:rsid w:val="002E0425"/>
    <w:rsid w:val="002E0957"/>
    <w:rsid w:val="002E1263"/>
    <w:rsid w:val="002E185E"/>
    <w:rsid w:val="002E237D"/>
    <w:rsid w:val="002E2413"/>
    <w:rsid w:val="002E276C"/>
    <w:rsid w:val="002E2E7C"/>
    <w:rsid w:val="002E31D1"/>
    <w:rsid w:val="002E4E6D"/>
    <w:rsid w:val="002E5A77"/>
    <w:rsid w:val="002E5BA2"/>
    <w:rsid w:val="002E5FAE"/>
    <w:rsid w:val="002E6638"/>
    <w:rsid w:val="002E7434"/>
    <w:rsid w:val="002E77DA"/>
    <w:rsid w:val="002E7D93"/>
    <w:rsid w:val="002F24B9"/>
    <w:rsid w:val="002F2545"/>
    <w:rsid w:val="002F28CE"/>
    <w:rsid w:val="002F3040"/>
    <w:rsid w:val="002F3B30"/>
    <w:rsid w:val="002F440D"/>
    <w:rsid w:val="002F4F10"/>
    <w:rsid w:val="002F4FD4"/>
    <w:rsid w:val="002F5505"/>
    <w:rsid w:val="002F7A4F"/>
    <w:rsid w:val="002F7DE7"/>
    <w:rsid w:val="00300132"/>
    <w:rsid w:val="0030077A"/>
    <w:rsid w:val="00300865"/>
    <w:rsid w:val="003012B1"/>
    <w:rsid w:val="003014D2"/>
    <w:rsid w:val="00301E5F"/>
    <w:rsid w:val="00301F27"/>
    <w:rsid w:val="00304A88"/>
    <w:rsid w:val="00305DB4"/>
    <w:rsid w:val="003061F6"/>
    <w:rsid w:val="0030627F"/>
    <w:rsid w:val="0030698B"/>
    <w:rsid w:val="00307C48"/>
    <w:rsid w:val="00307EBE"/>
    <w:rsid w:val="003100CB"/>
    <w:rsid w:val="003108B1"/>
    <w:rsid w:val="00310CC3"/>
    <w:rsid w:val="00311A51"/>
    <w:rsid w:val="0031201F"/>
    <w:rsid w:val="00312EA3"/>
    <w:rsid w:val="00313235"/>
    <w:rsid w:val="00314618"/>
    <w:rsid w:val="0031483D"/>
    <w:rsid w:val="00315EB3"/>
    <w:rsid w:val="00316D00"/>
    <w:rsid w:val="00316F3A"/>
    <w:rsid w:val="0031718D"/>
    <w:rsid w:val="00317450"/>
    <w:rsid w:val="0032026B"/>
    <w:rsid w:val="00320AE6"/>
    <w:rsid w:val="00321118"/>
    <w:rsid w:val="00321836"/>
    <w:rsid w:val="00322450"/>
    <w:rsid w:val="00322C4D"/>
    <w:rsid w:val="0032389C"/>
    <w:rsid w:val="00323ED6"/>
    <w:rsid w:val="0032423D"/>
    <w:rsid w:val="003254A3"/>
    <w:rsid w:val="00325860"/>
    <w:rsid w:val="00325E43"/>
    <w:rsid w:val="00326F74"/>
    <w:rsid w:val="00327445"/>
    <w:rsid w:val="003317AF"/>
    <w:rsid w:val="00331D46"/>
    <w:rsid w:val="00331FE8"/>
    <w:rsid w:val="0033230D"/>
    <w:rsid w:val="00332728"/>
    <w:rsid w:val="00332959"/>
    <w:rsid w:val="00334C64"/>
    <w:rsid w:val="0033510E"/>
    <w:rsid w:val="0033515B"/>
    <w:rsid w:val="00335872"/>
    <w:rsid w:val="00335972"/>
    <w:rsid w:val="00335DB3"/>
    <w:rsid w:val="00336994"/>
    <w:rsid w:val="00336E1C"/>
    <w:rsid w:val="0033707D"/>
    <w:rsid w:val="00337B47"/>
    <w:rsid w:val="00340195"/>
    <w:rsid w:val="00340D24"/>
    <w:rsid w:val="00340D94"/>
    <w:rsid w:val="0034171D"/>
    <w:rsid w:val="00341BED"/>
    <w:rsid w:val="00342073"/>
    <w:rsid w:val="003430CE"/>
    <w:rsid w:val="003434BF"/>
    <w:rsid w:val="003444BF"/>
    <w:rsid w:val="0034500B"/>
    <w:rsid w:val="00346213"/>
    <w:rsid w:val="00347427"/>
    <w:rsid w:val="00350044"/>
    <w:rsid w:val="00350508"/>
    <w:rsid w:val="00350B90"/>
    <w:rsid w:val="00350F26"/>
    <w:rsid w:val="00351224"/>
    <w:rsid w:val="00351C4F"/>
    <w:rsid w:val="00354894"/>
    <w:rsid w:val="00354C29"/>
    <w:rsid w:val="0035535D"/>
    <w:rsid w:val="00355952"/>
    <w:rsid w:val="00355A59"/>
    <w:rsid w:val="003560AC"/>
    <w:rsid w:val="0035705F"/>
    <w:rsid w:val="003571A6"/>
    <w:rsid w:val="00360219"/>
    <w:rsid w:val="0036072B"/>
    <w:rsid w:val="00361CC9"/>
    <w:rsid w:val="0036206F"/>
    <w:rsid w:val="003622B1"/>
    <w:rsid w:val="0036249A"/>
    <w:rsid w:val="00362810"/>
    <w:rsid w:val="00363459"/>
    <w:rsid w:val="00363884"/>
    <w:rsid w:val="00363DBE"/>
    <w:rsid w:val="0036443D"/>
    <w:rsid w:val="00364824"/>
    <w:rsid w:val="0036519B"/>
    <w:rsid w:val="0036545F"/>
    <w:rsid w:val="00365690"/>
    <w:rsid w:val="003659B0"/>
    <w:rsid w:val="00365A9C"/>
    <w:rsid w:val="00366323"/>
    <w:rsid w:val="0036667D"/>
    <w:rsid w:val="0036692E"/>
    <w:rsid w:val="00366EC9"/>
    <w:rsid w:val="003671ED"/>
    <w:rsid w:val="0036727E"/>
    <w:rsid w:val="003675A6"/>
    <w:rsid w:val="0037121B"/>
    <w:rsid w:val="00371C86"/>
    <w:rsid w:val="003723F9"/>
    <w:rsid w:val="003728D8"/>
    <w:rsid w:val="00372E9B"/>
    <w:rsid w:val="00374115"/>
    <w:rsid w:val="00374622"/>
    <w:rsid w:val="003748AA"/>
    <w:rsid w:val="00374AC8"/>
    <w:rsid w:val="00374D8F"/>
    <w:rsid w:val="0037657E"/>
    <w:rsid w:val="00377461"/>
    <w:rsid w:val="0037778E"/>
    <w:rsid w:val="00377FD0"/>
    <w:rsid w:val="00380326"/>
    <w:rsid w:val="0038033F"/>
    <w:rsid w:val="0038143D"/>
    <w:rsid w:val="00383343"/>
    <w:rsid w:val="003838DB"/>
    <w:rsid w:val="00384606"/>
    <w:rsid w:val="00384BCD"/>
    <w:rsid w:val="00385099"/>
    <w:rsid w:val="003852CE"/>
    <w:rsid w:val="0038676D"/>
    <w:rsid w:val="0038680F"/>
    <w:rsid w:val="00387BF1"/>
    <w:rsid w:val="00391161"/>
    <w:rsid w:val="00392247"/>
    <w:rsid w:val="00392403"/>
    <w:rsid w:val="00393695"/>
    <w:rsid w:val="00395297"/>
    <w:rsid w:val="00396112"/>
    <w:rsid w:val="00396C25"/>
    <w:rsid w:val="003A0022"/>
    <w:rsid w:val="003A06B0"/>
    <w:rsid w:val="003A1142"/>
    <w:rsid w:val="003A20CE"/>
    <w:rsid w:val="003A21CA"/>
    <w:rsid w:val="003A34AC"/>
    <w:rsid w:val="003A386C"/>
    <w:rsid w:val="003A4953"/>
    <w:rsid w:val="003A626E"/>
    <w:rsid w:val="003A6373"/>
    <w:rsid w:val="003A7322"/>
    <w:rsid w:val="003A7F6B"/>
    <w:rsid w:val="003B0450"/>
    <w:rsid w:val="003B0877"/>
    <w:rsid w:val="003B092E"/>
    <w:rsid w:val="003B1020"/>
    <w:rsid w:val="003B1063"/>
    <w:rsid w:val="003B18C5"/>
    <w:rsid w:val="003B1DF2"/>
    <w:rsid w:val="003B283F"/>
    <w:rsid w:val="003B3A84"/>
    <w:rsid w:val="003B5352"/>
    <w:rsid w:val="003B57CB"/>
    <w:rsid w:val="003B5CCE"/>
    <w:rsid w:val="003B610D"/>
    <w:rsid w:val="003B6B2E"/>
    <w:rsid w:val="003B6CFD"/>
    <w:rsid w:val="003B7A5A"/>
    <w:rsid w:val="003C0A39"/>
    <w:rsid w:val="003C0CC1"/>
    <w:rsid w:val="003C11C9"/>
    <w:rsid w:val="003C1DA8"/>
    <w:rsid w:val="003C2382"/>
    <w:rsid w:val="003C3CDA"/>
    <w:rsid w:val="003C5021"/>
    <w:rsid w:val="003C5563"/>
    <w:rsid w:val="003C6464"/>
    <w:rsid w:val="003C6F15"/>
    <w:rsid w:val="003C7FFA"/>
    <w:rsid w:val="003D01F8"/>
    <w:rsid w:val="003D11F3"/>
    <w:rsid w:val="003D22D3"/>
    <w:rsid w:val="003D293C"/>
    <w:rsid w:val="003D2940"/>
    <w:rsid w:val="003D390F"/>
    <w:rsid w:val="003D3954"/>
    <w:rsid w:val="003D4982"/>
    <w:rsid w:val="003D4D92"/>
    <w:rsid w:val="003D50EF"/>
    <w:rsid w:val="003D585E"/>
    <w:rsid w:val="003D58BC"/>
    <w:rsid w:val="003D64D1"/>
    <w:rsid w:val="003D67C4"/>
    <w:rsid w:val="003D6B9A"/>
    <w:rsid w:val="003D7150"/>
    <w:rsid w:val="003E0EE1"/>
    <w:rsid w:val="003E11E1"/>
    <w:rsid w:val="003E1390"/>
    <w:rsid w:val="003E1E85"/>
    <w:rsid w:val="003E1E9F"/>
    <w:rsid w:val="003E1EB5"/>
    <w:rsid w:val="003E3DBE"/>
    <w:rsid w:val="003E43B1"/>
    <w:rsid w:val="003E472A"/>
    <w:rsid w:val="003E4874"/>
    <w:rsid w:val="003E4CA5"/>
    <w:rsid w:val="003E58F7"/>
    <w:rsid w:val="003E637E"/>
    <w:rsid w:val="003E6B06"/>
    <w:rsid w:val="003F06DE"/>
    <w:rsid w:val="003F1056"/>
    <w:rsid w:val="003F1790"/>
    <w:rsid w:val="003F1C15"/>
    <w:rsid w:val="003F22B8"/>
    <w:rsid w:val="003F389F"/>
    <w:rsid w:val="003F3B37"/>
    <w:rsid w:val="003F3D97"/>
    <w:rsid w:val="003F4238"/>
    <w:rsid w:val="003F50D1"/>
    <w:rsid w:val="003F5444"/>
    <w:rsid w:val="003F64C8"/>
    <w:rsid w:val="003F69DF"/>
    <w:rsid w:val="003F736D"/>
    <w:rsid w:val="003F7431"/>
    <w:rsid w:val="003F753A"/>
    <w:rsid w:val="004001B3"/>
    <w:rsid w:val="004008A7"/>
    <w:rsid w:val="00400C39"/>
    <w:rsid w:val="004011A5"/>
    <w:rsid w:val="00401C0F"/>
    <w:rsid w:val="00401C1A"/>
    <w:rsid w:val="00401FF4"/>
    <w:rsid w:val="0040221A"/>
    <w:rsid w:val="00402FC6"/>
    <w:rsid w:val="004032A2"/>
    <w:rsid w:val="004032CC"/>
    <w:rsid w:val="00404E98"/>
    <w:rsid w:val="00405496"/>
    <w:rsid w:val="00406100"/>
    <w:rsid w:val="00406F19"/>
    <w:rsid w:val="00407DFB"/>
    <w:rsid w:val="004115B9"/>
    <w:rsid w:val="004123BF"/>
    <w:rsid w:val="004135D1"/>
    <w:rsid w:val="00413821"/>
    <w:rsid w:val="00413F68"/>
    <w:rsid w:val="00414600"/>
    <w:rsid w:val="00414ACF"/>
    <w:rsid w:val="00414ECA"/>
    <w:rsid w:val="004156B9"/>
    <w:rsid w:val="00415923"/>
    <w:rsid w:val="00416322"/>
    <w:rsid w:val="00420117"/>
    <w:rsid w:val="004213A3"/>
    <w:rsid w:val="00421BD6"/>
    <w:rsid w:val="00421BF4"/>
    <w:rsid w:val="00421D03"/>
    <w:rsid w:val="004223DA"/>
    <w:rsid w:val="00422BA7"/>
    <w:rsid w:val="00422F67"/>
    <w:rsid w:val="00423503"/>
    <w:rsid w:val="0042410E"/>
    <w:rsid w:val="00425066"/>
    <w:rsid w:val="00425594"/>
    <w:rsid w:val="0042687C"/>
    <w:rsid w:val="004275CE"/>
    <w:rsid w:val="00427711"/>
    <w:rsid w:val="00430310"/>
    <w:rsid w:val="0043093D"/>
    <w:rsid w:val="0043112B"/>
    <w:rsid w:val="00431181"/>
    <w:rsid w:val="004318CE"/>
    <w:rsid w:val="00431BD5"/>
    <w:rsid w:val="00431D92"/>
    <w:rsid w:val="004346A6"/>
    <w:rsid w:val="00436B3D"/>
    <w:rsid w:val="004370AD"/>
    <w:rsid w:val="0044008F"/>
    <w:rsid w:val="004403A7"/>
    <w:rsid w:val="00441114"/>
    <w:rsid w:val="0044149F"/>
    <w:rsid w:val="004416CD"/>
    <w:rsid w:val="00442A15"/>
    <w:rsid w:val="00442A28"/>
    <w:rsid w:val="0044321B"/>
    <w:rsid w:val="004436B9"/>
    <w:rsid w:val="0044389C"/>
    <w:rsid w:val="004442DD"/>
    <w:rsid w:val="00444441"/>
    <w:rsid w:val="004444F6"/>
    <w:rsid w:val="00445DD7"/>
    <w:rsid w:val="0044683B"/>
    <w:rsid w:val="0044708B"/>
    <w:rsid w:val="0044732E"/>
    <w:rsid w:val="00447867"/>
    <w:rsid w:val="0045057D"/>
    <w:rsid w:val="004508D4"/>
    <w:rsid w:val="00450D2E"/>
    <w:rsid w:val="00450E45"/>
    <w:rsid w:val="0045122A"/>
    <w:rsid w:val="00451821"/>
    <w:rsid w:val="004525F1"/>
    <w:rsid w:val="00452962"/>
    <w:rsid w:val="0045330F"/>
    <w:rsid w:val="00453EC4"/>
    <w:rsid w:val="0045405C"/>
    <w:rsid w:val="004545C1"/>
    <w:rsid w:val="00454691"/>
    <w:rsid w:val="00454D12"/>
    <w:rsid w:val="00455052"/>
    <w:rsid w:val="00456D9C"/>
    <w:rsid w:val="004574E8"/>
    <w:rsid w:val="00457AE5"/>
    <w:rsid w:val="00457BE9"/>
    <w:rsid w:val="00457D8F"/>
    <w:rsid w:val="004606B4"/>
    <w:rsid w:val="00460BC7"/>
    <w:rsid w:val="0046151B"/>
    <w:rsid w:val="004615B2"/>
    <w:rsid w:val="00461955"/>
    <w:rsid w:val="00461B83"/>
    <w:rsid w:val="004628F2"/>
    <w:rsid w:val="00463447"/>
    <w:rsid w:val="00463664"/>
    <w:rsid w:val="00463C17"/>
    <w:rsid w:val="00463DB1"/>
    <w:rsid w:val="00464D68"/>
    <w:rsid w:val="00466007"/>
    <w:rsid w:val="0046626C"/>
    <w:rsid w:val="004667AE"/>
    <w:rsid w:val="00466E73"/>
    <w:rsid w:val="00467F4C"/>
    <w:rsid w:val="0047061B"/>
    <w:rsid w:val="00470A01"/>
    <w:rsid w:val="00472666"/>
    <w:rsid w:val="00472DFE"/>
    <w:rsid w:val="00473E5C"/>
    <w:rsid w:val="0047438B"/>
    <w:rsid w:val="00475C2F"/>
    <w:rsid w:val="00476024"/>
    <w:rsid w:val="00476BD9"/>
    <w:rsid w:val="004772AB"/>
    <w:rsid w:val="004778D8"/>
    <w:rsid w:val="0047794D"/>
    <w:rsid w:val="004800EF"/>
    <w:rsid w:val="0048239E"/>
    <w:rsid w:val="0048245B"/>
    <w:rsid w:val="00482A2A"/>
    <w:rsid w:val="00483ABE"/>
    <w:rsid w:val="00483EEF"/>
    <w:rsid w:val="00484CA1"/>
    <w:rsid w:val="004852B7"/>
    <w:rsid w:val="0048564C"/>
    <w:rsid w:val="00485AD3"/>
    <w:rsid w:val="00485F39"/>
    <w:rsid w:val="00486799"/>
    <w:rsid w:val="00486BD5"/>
    <w:rsid w:val="00490B38"/>
    <w:rsid w:val="004910C6"/>
    <w:rsid w:val="00491954"/>
    <w:rsid w:val="004938E8"/>
    <w:rsid w:val="00494021"/>
    <w:rsid w:val="00494D5D"/>
    <w:rsid w:val="00495BCD"/>
    <w:rsid w:val="00496595"/>
    <w:rsid w:val="00496C43"/>
    <w:rsid w:val="00496EC2"/>
    <w:rsid w:val="00497B86"/>
    <w:rsid w:val="004A00C9"/>
    <w:rsid w:val="004A0F54"/>
    <w:rsid w:val="004A1E4A"/>
    <w:rsid w:val="004A264B"/>
    <w:rsid w:val="004A2A03"/>
    <w:rsid w:val="004A2E52"/>
    <w:rsid w:val="004A3E32"/>
    <w:rsid w:val="004A40E9"/>
    <w:rsid w:val="004A42CA"/>
    <w:rsid w:val="004A4A2C"/>
    <w:rsid w:val="004A4A36"/>
    <w:rsid w:val="004A4DF1"/>
    <w:rsid w:val="004A5519"/>
    <w:rsid w:val="004A5D7C"/>
    <w:rsid w:val="004A678F"/>
    <w:rsid w:val="004B05A1"/>
    <w:rsid w:val="004B09FA"/>
    <w:rsid w:val="004B0B1E"/>
    <w:rsid w:val="004B15BD"/>
    <w:rsid w:val="004B1F0E"/>
    <w:rsid w:val="004B2BF4"/>
    <w:rsid w:val="004B36F0"/>
    <w:rsid w:val="004B3992"/>
    <w:rsid w:val="004B4ABE"/>
    <w:rsid w:val="004B4E93"/>
    <w:rsid w:val="004B4EE8"/>
    <w:rsid w:val="004B4EF7"/>
    <w:rsid w:val="004B5B8B"/>
    <w:rsid w:val="004B6869"/>
    <w:rsid w:val="004B7511"/>
    <w:rsid w:val="004B75B9"/>
    <w:rsid w:val="004B7615"/>
    <w:rsid w:val="004B7BA9"/>
    <w:rsid w:val="004B7F7E"/>
    <w:rsid w:val="004C0D6A"/>
    <w:rsid w:val="004C0D72"/>
    <w:rsid w:val="004C125C"/>
    <w:rsid w:val="004C1B11"/>
    <w:rsid w:val="004C271F"/>
    <w:rsid w:val="004C2C70"/>
    <w:rsid w:val="004C326E"/>
    <w:rsid w:val="004C32C5"/>
    <w:rsid w:val="004C393A"/>
    <w:rsid w:val="004C419E"/>
    <w:rsid w:val="004C42B8"/>
    <w:rsid w:val="004C4314"/>
    <w:rsid w:val="004C48FD"/>
    <w:rsid w:val="004C4CAB"/>
    <w:rsid w:val="004C4CDD"/>
    <w:rsid w:val="004C584F"/>
    <w:rsid w:val="004C5AB9"/>
    <w:rsid w:val="004C5C11"/>
    <w:rsid w:val="004C61EF"/>
    <w:rsid w:val="004C764E"/>
    <w:rsid w:val="004C7B40"/>
    <w:rsid w:val="004D0063"/>
    <w:rsid w:val="004D1CD4"/>
    <w:rsid w:val="004D26F6"/>
    <w:rsid w:val="004D7738"/>
    <w:rsid w:val="004D7AC1"/>
    <w:rsid w:val="004E09EE"/>
    <w:rsid w:val="004E0EAC"/>
    <w:rsid w:val="004E18DF"/>
    <w:rsid w:val="004E231D"/>
    <w:rsid w:val="004E3151"/>
    <w:rsid w:val="004E3A6B"/>
    <w:rsid w:val="004E4C2D"/>
    <w:rsid w:val="004E5931"/>
    <w:rsid w:val="004E5BCB"/>
    <w:rsid w:val="004E6A2A"/>
    <w:rsid w:val="004E6E2E"/>
    <w:rsid w:val="004E707E"/>
    <w:rsid w:val="004E71D6"/>
    <w:rsid w:val="004E7385"/>
    <w:rsid w:val="004E7FDF"/>
    <w:rsid w:val="004F086E"/>
    <w:rsid w:val="004F0AAA"/>
    <w:rsid w:val="004F17AF"/>
    <w:rsid w:val="004F2315"/>
    <w:rsid w:val="004F252E"/>
    <w:rsid w:val="004F30B6"/>
    <w:rsid w:val="004F3563"/>
    <w:rsid w:val="004F50F8"/>
    <w:rsid w:val="004F53BD"/>
    <w:rsid w:val="004F5ADB"/>
    <w:rsid w:val="004F5B45"/>
    <w:rsid w:val="004F6481"/>
    <w:rsid w:val="004F64F8"/>
    <w:rsid w:val="004F6642"/>
    <w:rsid w:val="004F69A3"/>
    <w:rsid w:val="004F719D"/>
    <w:rsid w:val="004F7786"/>
    <w:rsid w:val="005006F2"/>
    <w:rsid w:val="00500859"/>
    <w:rsid w:val="00500D93"/>
    <w:rsid w:val="00500DD4"/>
    <w:rsid w:val="0050103C"/>
    <w:rsid w:val="00501416"/>
    <w:rsid w:val="00501487"/>
    <w:rsid w:val="00501755"/>
    <w:rsid w:val="00501B4F"/>
    <w:rsid w:val="00502BC6"/>
    <w:rsid w:val="005042F5"/>
    <w:rsid w:val="0050499E"/>
    <w:rsid w:val="00504B66"/>
    <w:rsid w:val="00505129"/>
    <w:rsid w:val="005056B2"/>
    <w:rsid w:val="005062D2"/>
    <w:rsid w:val="0050788D"/>
    <w:rsid w:val="00510411"/>
    <w:rsid w:val="00510568"/>
    <w:rsid w:val="00511359"/>
    <w:rsid w:val="005115D3"/>
    <w:rsid w:val="00511F9F"/>
    <w:rsid w:val="005135DA"/>
    <w:rsid w:val="00514CC6"/>
    <w:rsid w:val="0051617D"/>
    <w:rsid w:val="00516FDE"/>
    <w:rsid w:val="00517764"/>
    <w:rsid w:val="00520970"/>
    <w:rsid w:val="00520D67"/>
    <w:rsid w:val="00521612"/>
    <w:rsid w:val="00521A3E"/>
    <w:rsid w:val="005237AD"/>
    <w:rsid w:val="00523F95"/>
    <w:rsid w:val="0052425D"/>
    <w:rsid w:val="00525E2F"/>
    <w:rsid w:val="00525F1D"/>
    <w:rsid w:val="00526920"/>
    <w:rsid w:val="00527712"/>
    <w:rsid w:val="005279BB"/>
    <w:rsid w:val="00527AF7"/>
    <w:rsid w:val="00527F5D"/>
    <w:rsid w:val="00531F7A"/>
    <w:rsid w:val="005322DC"/>
    <w:rsid w:val="00532578"/>
    <w:rsid w:val="00532C65"/>
    <w:rsid w:val="00533585"/>
    <w:rsid w:val="00533594"/>
    <w:rsid w:val="00534322"/>
    <w:rsid w:val="0053458E"/>
    <w:rsid w:val="00534978"/>
    <w:rsid w:val="005360F8"/>
    <w:rsid w:val="00536AFF"/>
    <w:rsid w:val="0054003D"/>
    <w:rsid w:val="005404EA"/>
    <w:rsid w:val="005407B9"/>
    <w:rsid w:val="005408D1"/>
    <w:rsid w:val="00540EBE"/>
    <w:rsid w:val="0054142D"/>
    <w:rsid w:val="00541572"/>
    <w:rsid w:val="00541E70"/>
    <w:rsid w:val="005422B1"/>
    <w:rsid w:val="00542444"/>
    <w:rsid w:val="00542CC3"/>
    <w:rsid w:val="00543491"/>
    <w:rsid w:val="0054359C"/>
    <w:rsid w:val="00543763"/>
    <w:rsid w:val="0054521C"/>
    <w:rsid w:val="0054570F"/>
    <w:rsid w:val="00546219"/>
    <w:rsid w:val="00546BB7"/>
    <w:rsid w:val="00547106"/>
    <w:rsid w:val="0054755C"/>
    <w:rsid w:val="00547598"/>
    <w:rsid w:val="005478F5"/>
    <w:rsid w:val="005502FB"/>
    <w:rsid w:val="0055095B"/>
    <w:rsid w:val="00550E6C"/>
    <w:rsid w:val="0055130F"/>
    <w:rsid w:val="00553A08"/>
    <w:rsid w:val="0055408F"/>
    <w:rsid w:val="00554F0B"/>
    <w:rsid w:val="00554F15"/>
    <w:rsid w:val="005550F8"/>
    <w:rsid w:val="0055574F"/>
    <w:rsid w:val="005558D4"/>
    <w:rsid w:val="00555961"/>
    <w:rsid w:val="00555DC4"/>
    <w:rsid w:val="00556AFB"/>
    <w:rsid w:val="005570F1"/>
    <w:rsid w:val="00557744"/>
    <w:rsid w:val="00557A7F"/>
    <w:rsid w:val="00557F3B"/>
    <w:rsid w:val="00557FFE"/>
    <w:rsid w:val="00560096"/>
    <w:rsid w:val="00560C77"/>
    <w:rsid w:val="00560FF7"/>
    <w:rsid w:val="00561D60"/>
    <w:rsid w:val="0056291E"/>
    <w:rsid w:val="005635E6"/>
    <w:rsid w:val="00563A49"/>
    <w:rsid w:val="00563F20"/>
    <w:rsid w:val="0056450F"/>
    <w:rsid w:val="005650D8"/>
    <w:rsid w:val="005655B9"/>
    <w:rsid w:val="005671F9"/>
    <w:rsid w:val="005674D4"/>
    <w:rsid w:val="005675C0"/>
    <w:rsid w:val="0056784D"/>
    <w:rsid w:val="00567AF5"/>
    <w:rsid w:val="00571A2E"/>
    <w:rsid w:val="00572107"/>
    <w:rsid w:val="00572367"/>
    <w:rsid w:val="005729A8"/>
    <w:rsid w:val="0057386C"/>
    <w:rsid w:val="00573C41"/>
    <w:rsid w:val="00573CB9"/>
    <w:rsid w:val="00575631"/>
    <w:rsid w:val="005760D3"/>
    <w:rsid w:val="00576DAF"/>
    <w:rsid w:val="00577479"/>
    <w:rsid w:val="00581C73"/>
    <w:rsid w:val="00582AC3"/>
    <w:rsid w:val="00583026"/>
    <w:rsid w:val="0058389F"/>
    <w:rsid w:val="00584180"/>
    <w:rsid w:val="0058430D"/>
    <w:rsid w:val="00584BB3"/>
    <w:rsid w:val="005853EE"/>
    <w:rsid w:val="005857DE"/>
    <w:rsid w:val="0058617F"/>
    <w:rsid w:val="00586421"/>
    <w:rsid w:val="0058649E"/>
    <w:rsid w:val="0058650B"/>
    <w:rsid w:val="005865E5"/>
    <w:rsid w:val="00586F23"/>
    <w:rsid w:val="00587394"/>
    <w:rsid w:val="005874B5"/>
    <w:rsid w:val="00591782"/>
    <w:rsid w:val="00591E84"/>
    <w:rsid w:val="00592365"/>
    <w:rsid w:val="005924CE"/>
    <w:rsid w:val="00592622"/>
    <w:rsid w:val="00592708"/>
    <w:rsid w:val="00592923"/>
    <w:rsid w:val="0059346C"/>
    <w:rsid w:val="00593551"/>
    <w:rsid w:val="00593836"/>
    <w:rsid w:val="00594363"/>
    <w:rsid w:val="00594684"/>
    <w:rsid w:val="00595550"/>
    <w:rsid w:val="00595940"/>
    <w:rsid w:val="00595B51"/>
    <w:rsid w:val="00595F74"/>
    <w:rsid w:val="005960EB"/>
    <w:rsid w:val="005966EE"/>
    <w:rsid w:val="00597105"/>
    <w:rsid w:val="00597544"/>
    <w:rsid w:val="005977EB"/>
    <w:rsid w:val="00597ABA"/>
    <w:rsid w:val="005A0629"/>
    <w:rsid w:val="005A0C91"/>
    <w:rsid w:val="005A0EE6"/>
    <w:rsid w:val="005A1281"/>
    <w:rsid w:val="005A1E1F"/>
    <w:rsid w:val="005A3620"/>
    <w:rsid w:val="005A38D0"/>
    <w:rsid w:val="005A3969"/>
    <w:rsid w:val="005A3CF6"/>
    <w:rsid w:val="005A509E"/>
    <w:rsid w:val="005A57AD"/>
    <w:rsid w:val="005A5AC2"/>
    <w:rsid w:val="005A5F25"/>
    <w:rsid w:val="005A65A0"/>
    <w:rsid w:val="005A6802"/>
    <w:rsid w:val="005A6CC2"/>
    <w:rsid w:val="005A7836"/>
    <w:rsid w:val="005B03DE"/>
    <w:rsid w:val="005B0B95"/>
    <w:rsid w:val="005B17B7"/>
    <w:rsid w:val="005B314C"/>
    <w:rsid w:val="005B33F3"/>
    <w:rsid w:val="005B3B91"/>
    <w:rsid w:val="005B3DA1"/>
    <w:rsid w:val="005B450D"/>
    <w:rsid w:val="005B6288"/>
    <w:rsid w:val="005B71A0"/>
    <w:rsid w:val="005C01EC"/>
    <w:rsid w:val="005C075A"/>
    <w:rsid w:val="005C0FE7"/>
    <w:rsid w:val="005C252A"/>
    <w:rsid w:val="005C2DA9"/>
    <w:rsid w:val="005C30FF"/>
    <w:rsid w:val="005C3649"/>
    <w:rsid w:val="005C3E7E"/>
    <w:rsid w:val="005C4057"/>
    <w:rsid w:val="005C5286"/>
    <w:rsid w:val="005C5516"/>
    <w:rsid w:val="005C5B52"/>
    <w:rsid w:val="005C6A02"/>
    <w:rsid w:val="005C6B61"/>
    <w:rsid w:val="005C75F4"/>
    <w:rsid w:val="005D05D4"/>
    <w:rsid w:val="005D0767"/>
    <w:rsid w:val="005D1243"/>
    <w:rsid w:val="005D1421"/>
    <w:rsid w:val="005D2690"/>
    <w:rsid w:val="005D28C5"/>
    <w:rsid w:val="005D3C9C"/>
    <w:rsid w:val="005D430B"/>
    <w:rsid w:val="005D436A"/>
    <w:rsid w:val="005D5324"/>
    <w:rsid w:val="005D5B1A"/>
    <w:rsid w:val="005D5E26"/>
    <w:rsid w:val="005D6867"/>
    <w:rsid w:val="005D71AE"/>
    <w:rsid w:val="005D7568"/>
    <w:rsid w:val="005D7A17"/>
    <w:rsid w:val="005D7D29"/>
    <w:rsid w:val="005E0499"/>
    <w:rsid w:val="005E1448"/>
    <w:rsid w:val="005E2042"/>
    <w:rsid w:val="005E25F7"/>
    <w:rsid w:val="005E2BB7"/>
    <w:rsid w:val="005E3AA0"/>
    <w:rsid w:val="005E3E83"/>
    <w:rsid w:val="005E41D7"/>
    <w:rsid w:val="005E4549"/>
    <w:rsid w:val="005E455A"/>
    <w:rsid w:val="005E460E"/>
    <w:rsid w:val="005E4F32"/>
    <w:rsid w:val="005E5F35"/>
    <w:rsid w:val="005E7129"/>
    <w:rsid w:val="005E71AD"/>
    <w:rsid w:val="005E7259"/>
    <w:rsid w:val="005E7C42"/>
    <w:rsid w:val="005F165F"/>
    <w:rsid w:val="005F25F0"/>
    <w:rsid w:val="005F2B5C"/>
    <w:rsid w:val="005F2CFC"/>
    <w:rsid w:val="005F2F03"/>
    <w:rsid w:val="005F2FC0"/>
    <w:rsid w:val="005F3DFC"/>
    <w:rsid w:val="005F3F85"/>
    <w:rsid w:val="005F4359"/>
    <w:rsid w:val="005F45A9"/>
    <w:rsid w:val="005F51DF"/>
    <w:rsid w:val="005F5E85"/>
    <w:rsid w:val="005F747F"/>
    <w:rsid w:val="005F78F8"/>
    <w:rsid w:val="0060043D"/>
    <w:rsid w:val="00600C80"/>
    <w:rsid w:val="00600D95"/>
    <w:rsid w:val="006014CA"/>
    <w:rsid w:val="006020FA"/>
    <w:rsid w:val="006034FF"/>
    <w:rsid w:val="006036CE"/>
    <w:rsid w:val="00603853"/>
    <w:rsid w:val="0060556A"/>
    <w:rsid w:val="00605731"/>
    <w:rsid w:val="00606F3A"/>
    <w:rsid w:val="00607950"/>
    <w:rsid w:val="00607D18"/>
    <w:rsid w:val="006104D0"/>
    <w:rsid w:val="00610939"/>
    <w:rsid w:val="00610A70"/>
    <w:rsid w:val="0061130D"/>
    <w:rsid w:val="00611A02"/>
    <w:rsid w:val="006123A7"/>
    <w:rsid w:val="00612AC2"/>
    <w:rsid w:val="00613506"/>
    <w:rsid w:val="00613AA7"/>
    <w:rsid w:val="00613D54"/>
    <w:rsid w:val="00614EB4"/>
    <w:rsid w:val="00614F23"/>
    <w:rsid w:val="0061538E"/>
    <w:rsid w:val="006162FF"/>
    <w:rsid w:val="0061689E"/>
    <w:rsid w:val="00616F67"/>
    <w:rsid w:val="00617C57"/>
    <w:rsid w:val="00620FEB"/>
    <w:rsid w:val="00623D33"/>
    <w:rsid w:val="00623E32"/>
    <w:rsid w:val="00624493"/>
    <w:rsid w:val="0062466F"/>
    <w:rsid w:val="006261D1"/>
    <w:rsid w:val="006265D6"/>
    <w:rsid w:val="00631D9F"/>
    <w:rsid w:val="00632175"/>
    <w:rsid w:val="006321C3"/>
    <w:rsid w:val="00632323"/>
    <w:rsid w:val="006330DB"/>
    <w:rsid w:val="00634B98"/>
    <w:rsid w:val="006352D5"/>
    <w:rsid w:val="00635572"/>
    <w:rsid w:val="006373A5"/>
    <w:rsid w:val="00640FAA"/>
    <w:rsid w:val="00641FDB"/>
    <w:rsid w:val="00642455"/>
    <w:rsid w:val="00642CCD"/>
    <w:rsid w:val="0064333F"/>
    <w:rsid w:val="00643EAC"/>
    <w:rsid w:val="00643EC8"/>
    <w:rsid w:val="0064412F"/>
    <w:rsid w:val="006446C7"/>
    <w:rsid w:val="00644DC4"/>
    <w:rsid w:val="00645E97"/>
    <w:rsid w:val="00646291"/>
    <w:rsid w:val="0064693C"/>
    <w:rsid w:val="00647067"/>
    <w:rsid w:val="006471E6"/>
    <w:rsid w:val="006474FF"/>
    <w:rsid w:val="00650C0C"/>
    <w:rsid w:val="0065105D"/>
    <w:rsid w:val="00651A97"/>
    <w:rsid w:val="0065294D"/>
    <w:rsid w:val="006532A7"/>
    <w:rsid w:val="00653AC3"/>
    <w:rsid w:val="00654454"/>
    <w:rsid w:val="006546C3"/>
    <w:rsid w:val="00654BDE"/>
    <w:rsid w:val="006559B7"/>
    <w:rsid w:val="00655FBC"/>
    <w:rsid w:val="00656491"/>
    <w:rsid w:val="00657482"/>
    <w:rsid w:val="00660340"/>
    <w:rsid w:val="00661985"/>
    <w:rsid w:val="0066211F"/>
    <w:rsid w:val="00663077"/>
    <w:rsid w:val="006634CB"/>
    <w:rsid w:val="00663DD5"/>
    <w:rsid w:val="006640DE"/>
    <w:rsid w:val="0066478C"/>
    <w:rsid w:val="00664E60"/>
    <w:rsid w:val="00665227"/>
    <w:rsid w:val="0066547E"/>
    <w:rsid w:val="00665677"/>
    <w:rsid w:val="00666275"/>
    <w:rsid w:val="0066655D"/>
    <w:rsid w:val="0066682F"/>
    <w:rsid w:val="00666F38"/>
    <w:rsid w:val="00667368"/>
    <w:rsid w:val="00667383"/>
    <w:rsid w:val="00667415"/>
    <w:rsid w:val="00667856"/>
    <w:rsid w:val="00667915"/>
    <w:rsid w:val="00667D1D"/>
    <w:rsid w:val="00667DF1"/>
    <w:rsid w:val="00670508"/>
    <w:rsid w:val="0067144F"/>
    <w:rsid w:val="0067161A"/>
    <w:rsid w:val="00674303"/>
    <w:rsid w:val="00674947"/>
    <w:rsid w:val="0067520F"/>
    <w:rsid w:val="00675606"/>
    <w:rsid w:val="00676828"/>
    <w:rsid w:val="00676E1E"/>
    <w:rsid w:val="0067748C"/>
    <w:rsid w:val="00677747"/>
    <w:rsid w:val="00677F71"/>
    <w:rsid w:val="006800EC"/>
    <w:rsid w:val="0068151A"/>
    <w:rsid w:val="00681F75"/>
    <w:rsid w:val="006821DA"/>
    <w:rsid w:val="00682F81"/>
    <w:rsid w:val="00683BF7"/>
    <w:rsid w:val="00684962"/>
    <w:rsid w:val="00684AC8"/>
    <w:rsid w:val="00685552"/>
    <w:rsid w:val="00685596"/>
    <w:rsid w:val="00687048"/>
    <w:rsid w:val="006902A6"/>
    <w:rsid w:val="00690381"/>
    <w:rsid w:val="00690A26"/>
    <w:rsid w:val="00690ABA"/>
    <w:rsid w:val="0069150B"/>
    <w:rsid w:val="00691961"/>
    <w:rsid w:val="00691BC5"/>
    <w:rsid w:val="00694285"/>
    <w:rsid w:val="0069453D"/>
    <w:rsid w:val="00694892"/>
    <w:rsid w:val="00695C91"/>
    <w:rsid w:val="00696464"/>
    <w:rsid w:val="00696DF0"/>
    <w:rsid w:val="006974C7"/>
    <w:rsid w:val="00697998"/>
    <w:rsid w:val="006A0267"/>
    <w:rsid w:val="006A1198"/>
    <w:rsid w:val="006A1654"/>
    <w:rsid w:val="006A1AE8"/>
    <w:rsid w:val="006A2F9D"/>
    <w:rsid w:val="006A3687"/>
    <w:rsid w:val="006A37BB"/>
    <w:rsid w:val="006A4FC2"/>
    <w:rsid w:val="006A5634"/>
    <w:rsid w:val="006A5C38"/>
    <w:rsid w:val="006A5FAC"/>
    <w:rsid w:val="006A60DE"/>
    <w:rsid w:val="006A7A0B"/>
    <w:rsid w:val="006A7E36"/>
    <w:rsid w:val="006B0340"/>
    <w:rsid w:val="006B1B2C"/>
    <w:rsid w:val="006B1CDA"/>
    <w:rsid w:val="006B1F98"/>
    <w:rsid w:val="006B213F"/>
    <w:rsid w:val="006B29B4"/>
    <w:rsid w:val="006B3E10"/>
    <w:rsid w:val="006B3F19"/>
    <w:rsid w:val="006B442B"/>
    <w:rsid w:val="006B5974"/>
    <w:rsid w:val="006B5B4F"/>
    <w:rsid w:val="006B60E5"/>
    <w:rsid w:val="006B7EDC"/>
    <w:rsid w:val="006C0FCF"/>
    <w:rsid w:val="006C13C4"/>
    <w:rsid w:val="006C1957"/>
    <w:rsid w:val="006C22C7"/>
    <w:rsid w:val="006C274B"/>
    <w:rsid w:val="006C2A09"/>
    <w:rsid w:val="006C2DAC"/>
    <w:rsid w:val="006C4B43"/>
    <w:rsid w:val="006C4C73"/>
    <w:rsid w:val="006C52F9"/>
    <w:rsid w:val="006C588B"/>
    <w:rsid w:val="006C7BF3"/>
    <w:rsid w:val="006D016C"/>
    <w:rsid w:val="006D0775"/>
    <w:rsid w:val="006D1325"/>
    <w:rsid w:val="006D2127"/>
    <w:rsid w:val="006D33FF"/>
    <w:rsid w:val="006D39EB"/>
    <w:rsid w:val="006D3CB1"/>
    <w:rsid w:val="006D4EFB"/>
    <w:rsid w:val="006D4F53"/>
    <w:rsid w:val="006D5249"/>
    <w:rsid w:val="006D7B4B"/>
    <w:rsid w:val="006E0439"/>
    <w:rsid w:val="006E10AB"/>
    <w:rsid w:val="006E1F8E"/>
    <w:rsid w:val="006E285D"/>
    <w:rsid w:val="006E2B74"/>
    <w:rsid w:val="006E2CD1"/>
    <w:rsid w:val="006E311A"/>
    <w:rsid w:val="006E3468"/>
    <w:rsid w:val="006E40ED"/>
    <w:rsid w:val="006E5291"/>
    <w:rsid w:val="006E57B7"/>
    <w:rsid w:val="006E5E92"/>
    <w:rsid w:val="006E6190"/>
    <w:rsid w:val="006E630D"/>
    <w:rsid w:val="006E7085"/>
    <w:rsid w:val="006E7488"/>
    <w:rsid w:val="006E7DAC"/>
    <w:rsid w:val="006F0DD8"/>
    <w:rsid w:val="006F12BA"/>
    <w:rsid w:val="006F15E8"/>
    <w:rsid w:val="006F21BB"/>
    <w:rsid w:val="006F2592"/>
    <w:rsid w:val="006F38E7"/>
    <w:rsid w:val="006F3AAD"/>
    <w:rsid w:val="006F3C76"/>
    <w:rsid w:val="006F4AD3"/>
    <w:rsid w:val="006F4B6A"/>
    <w:rsid w:val="006F4CB5"/>
    <w:rsid w:val="006F5019"/>
    <w:rsid w:val="006F5527"/>
    <w:rsid w:val="006F5B63"/>
    <w:rsid w:val="006F6D40"/>
    <w:rsid w:val="006F7CA8"/>
    <w:rsid w:val="007010F9"/>
    <w:rsid w:val="00702580"/>
    <w:rsid w:val="007032F0"/>
    <w:rsid w:val="00703D7C"/>
    <w:rsid w:val="00704353"/>
    <w:rsid w:val="00704F8E"/>
    <w:rsid w:val="0070540E"/>
    <w:rsid w:val="007055BB"/>
    <w:rsid w:val="00705A81"/>
    <w:rsid w:val="0071067E"/>
    <w:rsid w:val="007117D3"/>
    <w:rsid w:val="00712792"/>
    <w:rsid w:val="007141D6"/>
    <w:rsid w:val="00714AFE"/>
    <w:rsid w:val="00715184"/>
    <w:rsid w:val="00715CF5"/>
    <w:rsid w:val="00716B9B"/>
    <w:rsid w:val="00717366"/>
    <w:rsid w:val="00721899"/>
    <w:rsid w:val="00721CD6"/>
    <w:rsid w:val="00722207"/>
    <w:rsid w:val="00722740"/>
    <w:rsid w:val="00722DDE"/>
    <w:rsid w:val="0072382D"/>
    <w:rsid w:val="0072396B"/>
    <w:rsid w:val="007242BD"/>
    <w:rsid w:val="007245E7"/>
    <w:rsid w:val="0072472B"/>
    <w:rsid w:val="007248A6"/>
    <w:rsid w:val="00724A51"/>
    <w:rsid w:val="007265FF"/>
    <w:rsid w:val="007268C3"/>
    <w:rsid w:val="00726A47"/>
    <w:rsid w:val="00727AF2"/>
    <w:rsid w:val="00731621"/>
    <w:rsid w:val="00732682"/>
    <w:rsid w:val="00733014"/>
    <w:rsid w:val="00735BD5"/>
    <w:rsid w:val="007361EF"/>
    <w:rsid w:val="00736A04"/>
    <w:rsid w:val="007378DC"/>
    <w:rsid w:val="00740021"/>
    <w:rsid w:val="0074096B"/>
    <w:rsid w:val="00740F62"/>
    <w:rsid w:val="00741CEE"/>
    <w:rsid w:val="00742FF7"/>
    <w:rsid w:val="00743591"/>
    <w:rsid w:val="00743E64"/>
    <w:rsid w:val="00744ECB"/>
    <w:rsid w:val="0074556B"/>
    <w:rsid w:val="00745FE8"/>
    <w:rsid w:val="00746BBB"/>
    <w:rsid w:val="00746BE3"/>
    <w:rsid w:val="007472DA"/>
    <w:rsid w:val="00747BC8"/>
    <w:rsid w:val="00750051"/>
    <w:rsid w:val="007510F6"/>
    <w:rsid w:val="0075149A"/>
    <w:rsid w:val="00751665"/>
    <w:rsid w:val="007517BC"/>
    <w:rsid w:val="007521DA"/>
    <w:rsid w:val="007524DB"/>
    <w:rsid w:val="00752AAE"/>
    <w:rsid w:val="007530DA"/>
    <w:rsid w:val="00754AF1"/>
    <w:rsid w:val="007554B2"/>
    <w:rsid w:val="007568B8"/>
    <w:rsid w:val="00757295"/>
    <w:rsid w:val="00757426"/>
    <w:rsid w:val="00757802"/>
    <w:rsid w:val="00757807"/>
    <w:rsid w:val="00757F20"/>
    <w:rsid w:val="00757F5E"/>
    <w:rsid w:val="00760794"/>
    <w:rsid w:val="007615E7"/>
    <w:rsid w:val="007632D0"/>
    <w:rsid w:val="00763C62"/>
    <w:rsid w:val="007647EF"/>
    <w:rsid w:val="00764B2A"/>
    <w:rsid w:val="00765699"/>
    <w:rsid w:val="00765BDE"/>
    <w:rsid w:val="00765C2D"/>
    <w:rsid w:val="00765D96"/>
    <w:rsid w:val="007665FC"/>
    <w:rsid w:val="00766661"/>
    <w:rsid w:val="007675F8"/>
    <w:rsid w:val="0076799B"/>
    <w:rsid w:val="00770395"/>
    <w:rsid w:val="00770567"/>
    <w:rsid w:val="007708AF"/>
    <w:rsid w:val="00770A3A"/>
    <w:rsid w:val="00770A66"/>
    <w:rsid w:val="00771349"/>
    <w:rsid w:val="00771666"/>
    <w:rsid w:val="007718A1"/>
    <w:rsid w:val="0077244C"/>
    <w:rsid w:val="00772799"/>
    <w:rsid w:val="00773BEA"/>
    <w:rsid w:val="00773F68"/>
    <w:rsid w:val="007742F6"/>
    <w:rsid w:val="00775246"/>
    <w:rsid w:val="0077634B"/>
    <w:rsid w:val="00776478"/>
    <w:rsid w:val="00776CAC"/>
    <w:rsid w:val="00780457"/>
    <w:rsid w:val="0078052D"/>
    <w:rsid w:val="0078094B"/>
    <w:rsid w:val="00781079"/>
    <w:rsid w:val="007811DE"/>
    <w:rsid w:val="00781568"/>
    <w:rsid w:val="00782115"/>
    <w:rsid w:val="00783025"/>
    <w:rsid w:val="007836C5"/>
    <w:rsid w:val="00783B2A"/>
    <w:rsid w:val="007845F4"/>
    <w:rsid w:val="007851FA"/>
    <w:rsid w:val="007857AD"/>
    <w:rsid w:val="00785DD1"/>
    <w:rsid w:val="007868EC"/>
    <w:rsid w:val="007869EE"/>
    <w:rsid w:val="00786CD7"/>
    <w:rsid w:val="00790860"/>
    <w:rsid w:val="00790EC1"/>
    <w:rsid w:val="007916E3"/>
    <w:rsid w:val="00791875"/>
    <w:rsid w:val="00791CCD"/>
    <w:rsid w:val="00792046"/>
    <w:rsid w:val="00792F9B"/>
    <w:rsid w:val="00793C7D"/>
    <w:rsid w:val="00793F66"/>
    <w:rsid w:val="00795080"/>
    <w:rsid w:val="00795943"/>
    <w:rsid w:val="00795CB4"/>
    <w:rsid w:val="00795EDE"/>
    <w:rsid w:val="007961D9"/>
    <w:rsid w:val="007968EF"/>
    <w:rsid w:val="00796EA1"/>
    <w:rsid w:val="00797891"/>
    <w:rsid w:val="00797ED3"/>
    <w:rsid w:val="00797FAD"/>
    <w:rsid w:val="007A0579"/>
    <w:rsid w:val="007A073F"/>
    <w:rsid w:val="007A1434"/>
    <w:rsid w:val="007A1680"/>
    <w:rsid w:val="007A1939"/>
    <w:rsid w:val="007A1FC2"/>
    <w:rsid w:val="007A239A"/>
    <w:rsid w:val="007A27D2"/>
    <w:rsid w:val="007A3419"/>
    <w:rsid w:val="007A425E"/>
    <w:rsid w:val="007A44F9"/>
    <w:rsid w:val="007A58C5"/>
    <w:rsid w:val="007A5EC8"/>
    <w:rsid w:val="007A669F"/>
    <w:rsid w:val="007A6D71"/>
    <w:rsid w:val="007A75ED"/>
    <w:rsid w:val="007B08AB"/>
    <w:rsid w:val="007B13CD"/>
    <w:rsid w:val="007B2245"/>
    <w:rsid w:val="007B3709"/>
    <w:rsid w:val="007B4005"/>
    <w:rsid w:val="007B4185"/>
    <w:rsid w:val="007B4E51"/>
    <w:rsid w:val="007B505B"/>
    <w:rsid w:val="007B50B4"/>
    <w:rsid w:val="007B5938"/>
    <w:rsid w:val="007B5AAD"/>
    <w:rsid w:val="007B5D85"/>
    <w:rsid w:val="007B62DC"/>
    <w:rsid w:val="007B69A1"/>
    <w:rsid w:val="007B6B84"/>
    <w:rsid w:val="007B6F40"/>
    <w:rsid w:val="007B74F0"/>
    <w:rsid w:val="007C141E"/>
    <w:rsid w:val="007C2278"/>
    <w:rsid w:val="007C2529"/>
    <w:rsid w:val="007C280F"/>
    <w:rsid w:val="007C2CCA"/>
    <w:rsid w:val="007C38F7"/>
    <w:rsid w:val="007C39A2"/>
    <w:rsid w:val="007C43A7"/>
    <w:rsid w:val="007C537A"/>
    <w:rsid w:val="007C64CE"/>
    <w:rsid w:val="007C7731"/>
    <w:rsid w:val="007C77CB"/>
    <w:rsid w:val="007C7D0E"/>
    <w:rsid w:val="007D13DC"/>
    <w:rsid w:val="007D17F5"/>
    <w:rsid w:val="007D1915"/>
    <w:rsid w:val="007D1AB3"/>
    <w:rsid w:val="007D2BE9"/>
    <w:rsid w:val="007D3402"/>
    <w:rsid w:val="007D423C"/>
    <w:rsid w:val="007D432E"/>
    <w:rsid w:val="007D4C8C"/>
    <w:rsid w:val="007D4EB5"/>
    <w:rsid w:val="007D5751"/>
    <w:rsid w:val="007D5A0A"/>
    <w:rsid w:val="007D656E"/>
    <w:rsid w:val="007D6B76"/>
    <w:rsid w:val="007D6D4A"/>
    <w:rsid w:val="007D732F"/>
    <w:rsid w:val="007D7966"/>
    <w:rsid w:val="007E0017"/>
    <w:rsid w:val="007E0DC6"/>
    <w:rsid w:val="007E0DF7"/>
    <w:rsid w:val="007E1841"/>
    <w:rsid w:val="007E1E53"/>
    <w:rsid w:val="007E201E"/>
    <w:rsid w:val="007E2038"/>
    <w:rsid w:val="007E28C9"/>
    <w:rsid w:val="007E3191"/>
    <w:rsid w:val="007E3285"/>
    <w:rsid w:val="007E430D"/>
    <w:rsid w:val="007E47AB"/>
    <w:rsid w:val="007E4C97"/>
    <w:rsid w:val="007E5525"/>
    <w:rsid w:val="007E5683"/>
    <w:rsid w:val="007E5F4D"/>
    <w:rsid w:val="007E61E9"/>
    <w:rsid w:val="007E7EC6"/>
    <w:rsid w:val="007F03A0"/>
    <w:rsid w:val="007F1073"/>
    <w:rsid w:val="007F1916"/>
    <w:rsid w:val="007F3927"/>
    <w:rsid w:val="007F3C0F"/>
    <w:rsid w:val="007F40F3"/>
    <w:rsid w:val="007F489E"/>
    <w:rsid w:val="007F4D86"/>
    <w:rsid w:val="007F5617"/>
    <w:rsid w:val="007F5C4A"/>
    <w:rsid w:val="007F64D4"/>
    <w:rsid w:val="007F6C4C"/>
    <w:rsid w:val="007F6CD7"/>
    <w:rsid w:val="007F76F8"/>
    <w:rsid w:val="007F7A35"/>
    <w:rsid w:val="007F7BD1"/>
    <w:rsid w:val="00800AFD"/>
    <w:rsid w:val="00800EE8"/>
    <w:rsid w:val="00801193"/>
    <w:rsid w:val="00801528"/>
    <w:rsid w:val="00801574"/>
    <w:rsid w:val="00802091"/>
    <w:rsid w:val="00802763"/>
    <w:rsid w:val="008027C3"/>
    <w:rsid w:val="0080364F"/>
    <w:rsid w:val="00803F77"/>
    <w:rsid w:val="008044C2"/>
    <w:rsid w:val="00804BD3"/>
    <w:rsid w:val="00804FB4"/>
    <w:rsid w:val="008052CE"/>
    <w:rsid w:val="00806191"/>
    <w:rsid w:val="00806532"/>
    <w:rsid w:val="00806B16"/>
    <w:rsid w:val="00807A3E"/>
    <w:rsid w:val="00811A94"/>
    <w:rsid w:val="00811D5F"/>
    <w:rsid w:val="00812193"/>
    <w:rsid w:val="008128DF"/>
    <w:rsid w:val="008130DF"/>
    <w:rsid w:val="0081318E"/>
    <w:rsid w:val="00814344"/>
    <w:rsid w:val="0081484D"/>
    <w:rsid w:val="00814F83"/>
    <w:rsid w:val="00815097"/>
    <w:rsid w:val="00816B65"/>
    <w:rsid w:val="008174BA"/>
    <w:rsid w:val="0082049E"/>
    <w:rsid w:val="00820CC9"/>
    <w:rsid w:val="00820D25"/>
    <w:rsid w:val="00822353"/>
    <w:rsid w:val="00822BB8"/>
    <w:rsid w:val="008230F9"/>
    <w:rsid w:val="00823130"/>
    <w:rsid w:val="00823B67"/>
    <w:rsid w:val="0082511F"/>
    <w:rsid w:val="00825193"/>
    <w:rsid w:val="0082547E"/>
    <w:rsid w:val="00826163"/>
    <w:rsid w:val="008264FB"/>
    <w:rsid w:val="0082682B"/>
    <w:rsid w:val="00826987"/>
    <w:rsid w:val="00826E0A"/>
    <w:rsid w:val="00827711"/>
    <w:rsid w:val="00827B6E"/>
    <w:rsid w:val="0083076F"/>
    <w:rsid w:val="0083095F"/>
    <w:rsid w:val="008309F3"/>
    <w:rsid w:val="0083143E"/>
    <w:rsid w:val="0083155D"/>
    <w:rsid w:val="00831AA1"/>
    <w:rsid w:val="00832110"/>
    <w:rsid w:val="0083270F"/>
    <w:rsid w:val="0083329B"/>
    <w:rsid w:val="008349B0"/>
    <w:rsid w:val="0083595A"/>
    <w:rsid w:val="008360AE"/>
    <w:rsid w:val="00836E42"/>
    <w:rsid w:val="00836FB0"/>
    <w:rsid w:val="00837508"/>
    <w:rsid w:val="008400DE"/>
    <w:rsid w:val="008413C3"/>
    <w:rsid w:val="0084175E"/>
    <w:rsid w:val="00841B27"/>
    <w:rsid w:val="00841E71"/>
    <w:rsid w:val="00842120"/>
    <w:rsid w:val="008423A0"/>
    <w:rsid w:val="008428F0"/>
    <w:rsid w:val="00842D58"/>
    <w:rsid w:val="00842DA5"/>
    <w:rsid w:val="008439A8"/>
    <w:rsid w:val="00845300"/>
    <w:rsid w:val="00845521"/>
    <w:rsid w:val="008456C0"/>
    <w:rsid w:val="00845E13"/>
    <w:rsid w:val="00846635"/>
    <w:rsid w:val="00846875"/>
    <w:rsid w:val="0084723F"/>
    <w:rsid w:val="00847380"/>
    <w:rsid w:val="00850EAF"/>
    <w:rsid w:val="008518CE"/>
    <w:rsid w:val="00851D30"/>
    <w:rsid w:val="00852024"/>
    <w:rsid w:val="00852037"/>
    <w:rsid w:val="00854E7E"/>
    <w:rsid w:val="00855E97"/>
    <w:rsid w:val="0085728C"/>
    <w:rsid w:val="00861847"/>
    <w:rsid w:val="0086185A"/>
    <w:rsid w:val="00861E45"/>
    <w:rsid w:val="00862A9E"/>
    <w:rsid w:val="00862B71"/>
    <w:rsid w:val="00862D99"/>
    <w:rsid w:val="00864583"/>
    <w:rsid w:val="008650F6"/>
    <w:rsid w:val="00865F63"/>
    <w:rsid w:val="00866A12"/>
    <w:rsid w:val="00866B6D"/>
    <w:rsid w:val="00866FDC"/>
    <w:rsid w:val="00867698"/>
    <w:rsid w:val="00867B6A"/>
    <w:rsid w:val="00867FA3"/>
    <w:rsid w:val="008700E3"/>
    <w:rsid w:val="008704D9"/>
    <w:rsid w:val="00870BB9"/>
    <w:rsid w:val="008758DA"/>
    <w:rsid w:val="00876BBC"/>
    <w:rsid w:val="00876D53"/>
    <w:rsid w:val="0087761C"/>
    <w:rsid w:val="00877D6D"/>
    <w:rsid w:val="0088068A"/>
    <w:rsid w:val="00880A0A"/>
    <w:rsid w:val="00881EA9"/>
    <w:rsid w:val="00881FB4"/>
    <w:rsid w:val="008822B3"/>
    <w:rsid w:val="008825C3"/>
    <w:rsid w:val="00882AA8"/>
    <w:rsid w:val="00883245"/>
    <w:rsid w:val="00883950"/>
    <w:rsid w:val="00883EC1"/>
    <w:rsid w:val="00883F0F"/>
    <w:rsid w:val="008856CE"/>
    <w:rsid w:val="00885FDF"/>
    <w:rsid w:val="00886535"/>
    <w:rsid w:val="00886CA2"/>
    <w:rsid w:val="00890524"/>
    <w:rsid w:val="008905B8"/>
    <w:rsid w:val="00890841"/>
    <w:rsid w:val="00891C84"/>
    <w:rsid w:val="00892470"/>
    <w:rsid w:val="008928FD"/>
    <w:rsid w:val="00892AED"/>
    <w:rsid w:val="00892E9B"/>
    <w:rsid w:val="00893C91"/>
    <w:rsid w:val="00894240"/>
    <w:rsid w:val="00895096"/>
    <w:rsid w:val="00895768"/>
    <w:rsid w:val="00895A49"/>
    <w:rsid w:val="00895A75"/>
    <w:rsid w:val="00896B2B"/>
    <w:rsid w:val="00896BE9"/>
    <w:rsid w:val="008970FA"/>
    <w:rsid w:val="00897674"/>
    <w:rsid w:val="0089793D"/>
    <w:rsid w:val="00897BA6"/>
    <w:rsid w:val="008A0C26"/>
    <w:rsid w:val="008A0C9D"/>
    <w:rsid w:val="008A1076"/>
    <w:rsid w:val="008A1316"/>
    <w:rsid w:val="008A17DB"/>
    <w:rsid w:val="008A1E5A"/>
    <w:rsid w:val="008A3282"/>
    <w:rsid w:val="008A3931"/>
    <w:rsid w:val="008A4ECB"/>
    <w:rsid w:val="008A5882"/>
    <w:rsid w:val="008A5AFC"/>
    <w:rsid w:val="008A6B98"/>
    <w:rsid w:val="008B0668"/>
    <w:rsid w:val="008B075D"/>
    <w:rsid w:val="008B0BB4"/>
    <w:rsid w:val="008B0E29"/>
    <w:rsid w:val="008B144E"/>
    <w:rsid w:val="008B14EF"/>
    <w:rsid w:val="008B20A0"/>
    <w:rsid w:val="008B2597"/>
    <w:rsid w:val="008B2A99"/>
    <w:rsid w:val="008B2A9A"/>
    <w:rsid w:val="008B3065"/>
    <w:rsid w:val="008B3D41"/>
    <w:rsid w:val="008B4012"/>
    <w:rsid w:val="008B5513"/>
    <w:rsid w:val="008B5B44"/>
    <w:rsid w:val="008B5FF2"/>
    <w:rsid w:val="008B66F4"/>
    <w:rsid w:val="008B7A46"/>
    <w:rsid w:val="008B7E5E"/>
    <w:rsid w:val="008C0589"/>
    <w:rsid w:val="008C0994"/>
    <w:rsid w:val="008C0CEE"/>
    <w:rsid w:val="008C116D"/>
    <w:rsid w:val="008C1223"/>
    <w:rsid w:val="008C1670"/>
    <w:rsid w:val="008C183B"/>
    <w:rsid w:val="008C21DD"/>
    <w:rsid w:val="008C2B54"/>
    <w:rsid w:val="008C3B41"/>
    <w:rsid w:val="008C3F77"/>
    <w:rsid w:val="008C5111"/>
    <w:rsid w:val="008C5160"/>
    <w:rsid w:val="008C549F"/>
    <w:rsid w:val="008C5C54"/>
    <w:rsid w:val="008C6360"/>
    <w:rsid w:val="008C63DA"/>
    <w:rsid w:val="008C67B8"/>
    <w:rsid w:val="008C67F7"/>
    <w:rsid w:val="008C68B4"/>
    <w:rsid w:val="008C6DCC"/>
    <w:rsid w:val="008C7281"/>
    <w:rsid w:val="008C759D"/>
    <w:rsid w:val="008C7692"/>
    <w:rsid w:val="008C7F37"/>
    <w:rsid w:val="008D033D"/>
    <w:rsid w:val="008D069E"/>
    <w:rsid w:val="008D06D9"/>
    <w:rsid w:val="008D0A74"/>
    <w:rsid w:val="008D109E"/>
    <w:rsid w:val="008D16C0"/>
    <w:rsid w:val="008D223C"/>
    <w:rsid w:val="008D279B"/>
    <w:rsid w:val="008D3121"/>
    <w:rsid w:val="008D455B"/>
    <w:rsid w:val="008D5570"/>
    <w:rsid w:val="008D6D14"/>
    <w:rsid w:val="008E0082"/>
    <w:rsid w:val="008E0137"/>
    <w:rsid w:val="008E0336"/>
    <w:rsid w:val="008E0512"/>
    <w:rsid w:val="008E0CFB"/>
    <w:rsid w:val="008E0DC2"/>
    <w:rsid w:val="008E1AC5"/>
    <w:rsid w:val="008E281D"/>
    <w:rsid w:val="008E2BDD"/>
    <w:rsid w:val="008E3441"/>
    <w:rsid w:val="008E3E0B"/>
    <w:rsid w:val="008E3ECA"/>
    <w:rsid w:val="008E44A6"/>
    <w:rsid w:val="008E498C"/>
    <w:rsid w:val="008E5051"/>
    <w:rsid w:val="008E5864"/>
    <w:rsid w:val="008E58F0"/>
    <w:rsid w:val="008E5C80"/>
    <w:rsid w:val="008E60FE"/>
    <w:rsid w:val="008E6E50"/>
    <w:rsid w:val="008E7229"/>
    <w:rsid w:val="008E7B33"/>
    <w:rsid w:val="008F083F"/>
    <w:rsid w:val="008F15A6"/>
    <w:rsid w:val="008F2CCC"/>
    <w:rsid w:val="008F3624"/>
    <w:rsid w:val="008F3B85"/>
    <w:rsid w:val="008F43AA"/>
    <w:rsid w:val="008F475F"/>
    <w:rsid w:val="008F4A81"/>
    <w:rsid w:val="008F5154"/>
    <w:rsid w:val="008F5218"/>
    <w:rsid w:val="008F54B8"/>
    <w:rsid w:val="008F6388"/>
    <w:rsid w:val="008F74FE"/>
    <w:rsid w:val="008F7D6A"/>
    <w:rsid w:val="00900080"/>
    <w:rsid w:val="0090029B"/>
    <w:rsid w:val="009016A3"/>
    <w:rsid w:val="00902100"/>
    <w:rsid w:val="0090352F"/>
    <w:rsid w:val="00903F30"/>
    <w:rsid w:val="00904AED"/>
    <w:rsid w:val="00904D11"/>
    <w:rsid w:val="00905A49"/>
    <w:rsid w:val="00906DB2"/>
    <w:rsid w:val="009075AB"/>
    <w:rsid w:val="009075DB"/>
    <w:rsid w:val="00912AA0"/>
    <w:rsid w:val="0091352B"/>
    <w:rsid w:val="0091363A"/>
    <w:rsid w:val="0091368B"/>
    <w:rsid w:val="00913B68"/>
    <w:rsid w:val="00914CBB"/>
    <w:rsid w:val="009153ED"/>
    <w:rsid w:val="00916759"/>
    <w:rsid w:val="00916AA8"/>
    <w:rsid w:val="00916D7B"/>
    <w:rsid w:val="0092006A"/>
    <w:rsid w:val="0092011C"/>
    <w:rsid w:val="00921025"/>
    <w:rsid w:val="009214F8"/>
    <w:rsid w:val="009216CC"/>
    <w:rsid w:val="00922326"/>
    <w:rsid w:val="0092234E"/>
    <w:rsid w:val="00924003"/>
    <w:rsid w:val="0092503A"/>
    <w:rsid w:val="00925113"/>
    <w:rsid w:val="00925615"/>
    <w:rsid w:val="009262CB"/>
    <w:rsid w:val="00926543"/>
    <w:rsid w:val="009274C0"/>
    <w:rsid w:val="00930116"/>
    <w:rsid w:val="009309FD"/>
    <w:rsid w:val="00930A4E"/>
    <w:rsid w:val="009320F5"/>
    <w:rsid w:val="00932BC2"/>
    <w:rsid w:val="00932C8A"/>
    <w:rsid w:val="00933AF9"/>
    <w:rsid w:val="00934989"/>
    <w:rsid w:val="00934F87"/>
    <w:rsid w:val="009351C7"/>
    <w:rsid w:val="00935E4B"/>
    <w:rsid w:val="00936739"/>
    <w:rsid w:val="009375E0"/>
    <w:rsid w:val="009402D2"/>
    <w:rsid w:val="0094081A"/>
    <w:rsid w:val="0094083F"/>
    <w:rsid w:val="00940FC8"/>
    <w:rsid w:val="00941FC0"/>
    <w:rsid w:val="00942DEF"/>
    <w:rsid w:val="00943003"/>
    <w:rsid w:val="009430FB"/>
    <w:rsid w:val="00943303"/>
    <w:rsid w:val="00943ABC"/>
    <w:rsid w:val="0094435D"/>
    <w:rsid w:val="00944A1B"/>
    <w:rsid w:val="00944B09"/>
    <w:rsid w:val="00944CF8"/>
    <w:rsid w:val="009456F5"/>
    <w:rsid w:val="00946352"/>
    <w:rsid w:val="009476EA"/>
    <w:rsid w:val="009501B8"/>
    <w:rsid w:val="00951E36"/>
    <w:rsid w:val="009528DE"/>
    <w:rsid w:val="00952A2C"/>
    <w:rsid w:val="00953FD4"/>
    <w:rsid w:val="00954C56"/>
    <w:rsid w:val="00954D52"/>
    <w:rsid w:val="00954DED"/>
    <w:rsid w:val="00956F4A"/>
    <w:rsid w:val="0095730E"/>
    <w:rsid w:val="00957358"/>
    <w:rsid w:val="009575A6"/>
    <w:rsid w:val="00962F56"/>
    <w:rsid w:val="00963856"/>
    <w:rsid w:val="00963CB0"/>
    <w:rsid w:val="00964A1B"/>
    <w:rsid w:val="00964D43"/>
    <w:rsid w:val="00965D11"/>
    <w:rsid w:val="00966318"/>
    <w:rsid w:val="0096714C"/>
    <w:rsid w:val="00967E77"/>
    <w:rsid w:val="00967E8B"/>
    <w:rsid w:val="00970172"/>
    <w:rsid w:val="0097195E"/>
    <w:rsid w:val="009726C7"/>
    <w:rsid w:val="00972FD2"/>
    <w:rsid w:val="00973A33"/>
    <w:rsid w:val="00973CE5"/>
    <w:rsid w:val="00974442"/>
    <w:rsid w:val="00974D4C"/>
    <w:rsid w:val="009753B0"/>
    <w:rsid w:val="009758D2"/>
    <w:rsid w:val="00975E77"/>
    <w:rsid w:val="0097627A"/>
    <w:rsid w:val="00976665"/>
    <w:rsid w:val="009818F5"/>
    <w:rsid w:val="0098280A"/>
    <w:rsid w:val="00982B1A"/>
    <w:rsid w:val="00982C0C"/>
    <w:rsid w:val="00983047"/>
    <w:rsid w:val="0098323D"/>
    <w:rsid w:val="00983D45"/>
    <w:rsid w:val="009848D2"/>
    <w:rsid w:val="00984C8A"/>
    <w:rsid w:val="00984DF6"/>
    <w:rsid w:val="00984F50"/>
    <w:rsid w:val="00985BFA"/>
    <w:rsid w:val="00986054"/>
    <w:rsid w:val="00986583"/>
    <w:rsid w:val="0098682F"/>
    <w:rsid w:val="00986AAE"/>
    <w:rsid w:val="00986AB8"/>
    <w:rsid w:val="00986CAE"/>
    <w:rsid w:val="009872F7"/>
    <w:rsid w:val="00987C9C"/>
    <w:rsid w:val="00990163"/>
    <w:rsid w:val="0099081A"/>
    <w:rsid w:val="00990882"/>
    <w:rsid w:val="00990F8D"/>
    <w:rsid w:val="009918C8"/>
    <w:rsid w:val="00991E03"/>
    <w:rsid w:val="00992819"/>
    <w:rsid w:val="00992870"/>
    <w:rsid w:val="009928E6"/>
    <w:rsid w:val="0099292A"/>
    <w:rsid w:val="00992CD4"/>
    <w:rsid w:val="00992D1C"/>
    <w:rsid w:val="00993775"/>
    <w:rsid w:val="00993992"/>
    <w:rsid w:val="00994B3E"/>
    <w:rsid w:val="0099530E"/>
    <w:rsid w:val="009955A5"/>
    <w:rsid w:val="00996A71"/>
    <w:rsid w:val="00996E45"/>
    <w:rsid w:val="0099712E"/>
    <w:rsid w:val="00997269"/>
    <w:rsid w:val="009A2A24"/>
    <w:rsid w:val="009A2A61"/>
    <w:rsid w:val="009A2C05"/>
    <w:rsid w:val="009A342E"/>
    <w:rsid w:val="009A3447"/>
    <w:rsid w:val="009A3A4C"/>
    <w:rsid w:val="009A3BFC"/>
    <w:rsid w:val="009A455D"/>
    <w:rsid w:val="009A48F9"/>
    <w:rsid w:val="009A4963"/>
    <w:rsid w:val="009A52AB"/>
    <w:rsid w:val="009A5768"/>
    <w:rsid w:val="009A6274"/>
    <w:rsid w:val="009A6620"/>
    <w:rsid w:val="009A6C8D"/>
    <w:rsid w:val="009A6D5D"/>
    <w:rsid w:val="009A7B16"/>
    <w:rsid w:val="009A7E94"/>
    <w:rsid w:val="009B1768"/>
    <w:rsid w:val="009B257F"/>
    <w:rsid w:val="009B2690"/>
    <w:rsid w:val="009B2965"/>
    <w:rsid w:val="009B300D"/>
    <w:rsid w:val="009B4435"/>
    <w:rsid w:val="009B5162"/>
    <w:rsid w:val="009B5694"/>
    <w:rsid w:val="009B57A5"/>
    <w:rsid w:val="009B6B52"/>
    <w:rsid w:val="009B7119"/>
    <w:rsid w:val="009B771C"/>
    <w:rsid w:val="009C120F"/>
    <w:rsid w:val="009C212A"/>
    <w:rsid w:val="009C234E"/>
    <w:rsid w:val="009C2BC9"/>
    <w:rsid w:val="009C37FC"/>
    <w:rsid w:val="009C3E20"/>
    <w:rsid w:val="009C3EEC"/>
    <w:rsid w:val="009C423D"/>
    <w:rsid w:val="009C4535"/>
    <w:rsid w:val="009C6191"/>
    <w:rsid w:val="009C6582"/>
    <w:rsid w:val="009C751C"/>
    <w:rsid w:val="009D1C56"/>
    <w:rsid w:val="009D1DBF"/>
    <w:rsid w:val="009D2C4A"/>
    <w:rsid w:val="009D30F6"/>
    <w:rsid w:val="009D3251"/>
    <w:rsid w:val="009D35F0"/>
    <w:rsid w:val="009D3AEC"/>
    <w:rsid w:val="009D3C34"/>
    <w:rsid w:val="009D412F"/>
    <w:rsid w:val="009D7449"/>
    <w:rsid w:val="009D7474"/>
    <w:rsid w:val="009D7C2E"/>
    <w:rsid w:val="009E0624"/>
    <w:rsid w:val="009E123E"/>
    <w:rsid w:val="009E20DE"/>
    <w:rsid w:val="009E2158"/>
    <w:rsid w:val="009E25EF"/>
    <w:rsid w:val="009E3D78"/>
    <w:rsid w:val="009E454F"/>
    <w:rsid w:val="009E61D1"/>
    <w:rsid w:val="009E63AE"/>
    <w:rsid w:val="009F08BC"/>
    <w:rsid w:val="009F2FD4"/>
    <w:rsid w:val="009F3382"/>
    <w:rsid w:val="009F429D"/>
    <w:rsid w:val="009F4ACA"/>
    <w:rsid w:val="009F4DE8"/>
    <w:rsid w:val="009F4F48"/>
    <w:rsid w:val="009F67AC"/>
    <w:rsid w:val="009F70CD"/>
    <w:rsid w:val="009F7222"/>
    <w:rsid w:val="009F76C6"/>
    <w:rsid w:val="00A006EC"/>
    <w:rsid w:val="00A008D6"/>
    <w:rsid w:val="00A00911"/>
    <w:rsid w:val="00A01AFE"/>
    <w:rsid w:val="00A01DE5"/>
    <w:rsid w:val="00A029D1"/>
    <w:rsid w:val="00A02A77"/>
    <w:rsid w:val="00A0308D"/>
    <w:rsid w:val="00A03276"/>
    <w:rsid w:val="00A0487A"/>
    <w:rsid w:val="00A05E00"/>
    <w:rsid w:val="00A0695B"/>
    <w:rsid w:val="00A07235"/>
    <w:rsid w:val="00A10618"/>
    <w:rsid w:val="00A106E6"/>
    <w:rsid w:val="00A1078E"/>
    <w:rsid w:val="00A10E78"/>
    <w:rsid w:val="00A10F19"/>
    <w:rsid w:val="00A12CAE"/>
    <w:rsid w:val="00A13736"/>
    <w:rsid w:val="00A145D6"/>
    <w:rsid w:val="00A14885"/>
    <w:rsid w:val="00A14EDF"/>
    <w:rsid w:val="00A15B33"/>
    <w:rsid w:val="00A16309"/>
    <w:rsid w:val="00A17402"/>
    <w:rsid w:val="00A20307"/>
    <w:rsid w:val="00A22105"/>
    <w:rsid w:val="00A227E3"/>
    <w:rsid w:val="00A22E79"/>
    <w:rsid w:val="00A241BE"/>
    <w:rsid w:val="00A250E6"/>
    <w:rsid w:val="00A25239"/>
    <w:rsid w:val="00A2570F"/>
    <w:rsid w:val="00A25F5E"/>
    <w:rsid w:val="00A26989"/>
    <w:rsid w:val="00A269B8"/>
    <w:rsid w:val="00A26C41"/>
    <w:rsid w:val="00A26F87"/>
    <w:rsid w:val="00A27463"/>
    <w:rsid w:val="00A27EE8"/>
    <w:rsid w:val="00A30124"/>
    <w:rsid w:val="00A30C07"/>
    <w:rsid w:val="00A31A09"/>
    <w:rsid w:val="00A31B13"/>
    <w:rsid w:val="00A32551"/>
    <w:rsid w:val="00A329E8"/>
    <w:rsid w:val="00A3334F"/>
    <w:rsid w:val="00A33527"/>
    <w:rsid w:val="00A3433C"/>
    <w:rsid w:val="00A34480"/>
    <w:rsid w:val="00A35BC8"/>
    <w:rsid w:val="00A36A5F"/>
    <w:rsid w:val="00A36B13"/>
    <w:rsid w:val="00A4002F"/>
    <w:rsid w:val="00A4064C"/>
    <w:rsid w:val="00A406E7"/>
    <w:rsid w:val="00A40FF1"/>
    <w:rsid w:val="00A411A8"/>
    <w:rsid w:val="00A418B8"/>
    <w:rsid w:val="00A4347B"/>
    <w:rsid w:val="00A45624"/>
    <w:rsid w:val="00A456A8"/>
    <w:rsid w:val="00A45FC9"/>
    <w:rsid w:val="00A46207"/>
    <w:rsid w:val="00A46A95"/>
    <w:rsid w:val="00A47041"/>
    <w:rsid w:val="00A47307"/>
    <w:rsid w:val="00A4754D"/>
    <w:rsid w:val="00A479CF"/>
    <w:rsid w:val="00A47B27"/>
    <w:rsid w:val="00A47B5F"/>
    <w:rsid w:val="00A50901"/>
    <w:rsid w:val="00A50D6A"/>
    <w:rsid w:val="00A51031"/>
    <w:rsid w:val="00A515BD"/>
    <w:rsid w:val="00A523DA"/>
    <w:rsid w:val="00A52A30"/>
    <w:rsid w:val="00A53B40"/>
    <w:rsid w:val="00A53BEB"/>
    <w:rsid w:val="00A54A8F"/>
    <w:rsid w:val="00A54FD4"/>
    <w:rsid w:val="00A557C5"/>
    <w:rsid w:val="00A5646E"/>
    <w:rsid w:val="00A56DCE"/>
    <w:rsid w:val="00A56FFD"/>
    <w:rsid w:val="00A574B8"/>
    <w:rsid w:val="00A57A03"/>
    <w:rsid w:val="00A619D8"/>
    <w:rsid w:val="00A619F3"/>
    <w:rsid w:val="00A622A2"/>
    <w:rsid w:val="00A630A8"/>
    <w:rsid w:val="00A635FD"/>
    <w:rsid w:val="00A639F0"/>
    <w:rsid w:val="00A63CA1"/>
    <w:rsid w:val="00A640B3"/>
    <w:rsid w:val="00A65823"/>
    <w:rsid w:val="00A660B8"/>
    <w:rsid w:val="00A668B4"/>
    <w:rsid w:val="00A71C63"/>
    <w:rsid w:val="00A71D8E"/>
    <w:rsid w:val="00A72289"/>
    <w:rsid w:val="00A72C52"/>
    <w:rsid w:val="00A7372C"/>
    <w:rsid w:val="00A73C5A"/>
    <w:rsid w:val="00A74506"/>
    <w:rsid w:val="00A7477F"/>
    <w:rsid w:val="00A74C75"/>
    <w:rsid w:val="00A7514A"/>
    <w:rsid w:val="00A757E6"/>
    <w:rsid w:val="00A7632F"/>
    <w:rsid w:val="00A77B90"/>
    <w:rsid w:val="00A80908"/>
    <w:rsid w:val="00A80B9A"/>
    <w:rsid w:val="00A80BF9"/>
    <w:rsid w:val="00A816AB"/>
    <w:rsid w:val="00A82756"/>
    <w:rsid w:val="00A8286B"/>
    <w:rsid w:val="00A82B8E"/>
    <w:rsid w:val="00A844B1"/>
    <w:rsid w:val="00A84E36"/>
    <w:rsid w:val="00A864F7"/>
    <w:rsid w:val="00A86846"/>
    <w:rsid w:val="00A8694C"/>
    <w:rsid w:val="00A86BD6"/>
    <w:rsid w:val="00A8761B"/>
    <w:rsid w:val="00A908D8"/>
    <w:rsid w:val="00A90943"/>
    <w:rsid w:val="00A90E71"/>
    <w:rsid w:val="00A92C35"/>
    <w:rsid w:val="00A92C88"/>
    <w:rsid w:val="00A92FEB"/>
    <w:rsid w:val="00A93172"/>
    <w:rsid w:val="00A9346E"/>
    <w:rsid w:val="00A939F2"/>
    <w:rsid w:val="00A93E77"/>
    <w:rsid w:val="00A948F8"/>
    <w:rsid w:val="00A94C3E"/>
    <w:rsid w:val="00A95904"/>
    <w:rsid w:val="00A96008"/>
    <w:rsid w:val="00A9601C"/>
    <w:rsid w:val="00A96918"/>
    <w:rsid w:val="00A96A56"/>
    <w:rsid w:val="00A96B42"/>
    <w:rsid w:val="00A96C48"/>
    <w:rsid w:val="00A97FD7"/>
    <w:rsid w:val="00AA0623"/>
    <w:rsid w:val="00AA11D4"/>
    <w:rsid w:val="00AA1ECE"/>
    <w:rsid w:val="00AA2EBA"/>
    <w:rsid w:val="00AA3143"/>
    <w:rsid w:val="00AA32EF"/>
    <w:rsid w:val="00AA360C"/>
    <w:rsid w:val="00AA392C"/>
    <w:rsid w:val="00AA3B2F"/>
    <w:rsid w:val="00AA4F45"/>
    <w:rsid w:val="00AA547D"/>
    <w:rsid w:val="00AA6FCF"/>
    <w:rsid w:val="00AA743A"/>
    <w:rsid w:val="00AB0790"/>
    <w:rsid w:val="00AB11D8"/>
    <w:rsid w:val="00AB1405"/>
    <w:rsid w:val="00AB1552"/>
    <w:rsid w:val="00AB28A9"/>
    <w:rsid w:val="00AB2DB4"/>
    <w:rsid w:val="00AB360C"/>
    <w:rsid w:val="00AB363D"/>
    <w:rsid w:val="00AB3D24"/>
    <w:rsid w:val="00AB3E79"/>
    <w:rsid w:val="00AB44E4"/>
    <w:rsid w:val="00AB57E8"/>
    <w:rsid w:val="00AB7378"/>
    <w:rsid w:val="00AC11C9"/>
    <w:rsid w:val="00AC1A70"/>
    <w:rsid w:val="00AC2DE9"/>
    <w:rsid w:val="00AC31AD"/>
    <w:rsid w:val="00AC32D1"/>
    <w:rsid w:val="00AC39ED"/>
    <w:rsid w:val="00AC4499"/>
    <w:rsid w:val="00AC4E13"/>
    <w:rsid w:val="00AC4E80"/>
    <w:rsid w:val="00AC5144"/>
    <w:rsid w:val="00AC64D2"/>
    <w:rsid w:val="00AC6742"/>
    <w:rsid w:val="00AC6904"/>
    <w:rsid w:val="00AC7577"/>
    <w:rsid w:val="00AD0464"/>
    <w:rsid w:val="00AD0871"/>
    <w:rsid w:val="00AD10C3"/>
    <w:rsid w:val="00AD13C6"/>
    <w:rsid w:val="00AD155C"/>
    <w:rsid w:val="00AD15E9"/>
    <w:rsid w:val="00AD19FA"/>
    <w:rsid w:val="00AD2452"/>
    <w:rsid w:val="00AD3064"/>
    <w:rsid w:val="00AD593F"/>
    <w:rsid w:val="00AD64EB"/>
    <w:rsid w:val="00AD6EBD"/>
    <w:rsid w:val="00AE0BF1"/>
    <w:rsid w:val="00AE1443"/>
    <w:rsid w:val="00AE1C37"/>
    <w:rsid w:val="00AE1CDC"/>
    <w:rsid w:val="00AE1FFD"/>
    <w:rsid w:val="00AE2342"/>
    <w:rsid w:val="00AE2F6A"/>
    <w:rsid w:val="00AE2FAF"/>
    <w:rsid w:val="00AE394E"/>
    <w:rsid w:val="00AE39BD"/>
    <w:rsid w:val="00AE3EFC"/>
    <w:rsid w:val="00AE4967"/>
    <w:rsid w:val="00AE5825"/>
    <w:rsid w:val="00AE65A8"/>
    <w:rsid w:val="00AE73F3"/>
    <w:rsid w:val="00AF0B6D"/>
    <w:rsid w:val="00AF1472"/>
    <w:rsid w:val="00AF16F8"/>
    <w:rsid w:val="00AF1946"/>
    <w:rsid w:val="00AF1BC8"/>
    <w:rsid w:val="00AF1F95"/>
    <w:rsid w:val="00AF2995"/>
    <w:rsid w:val="00AF35B7"/>
    <w:rsid w:val="00AF3F09"/>
    <w:rsid w:val="00AF53B7"/>
    <w:rsid w:val="00AF5525"/>
    <w:rsid w:val="00AF5EC3"/>
    <w:rsid w:val="00AF65B6"/>
    <w:rsid w:val="00AF671C"/>
    <w:rsid w:val="00AF689E"/>
    <w:rsid w:val="00AF6B30"/>
    <w:rsid w:val="00AF736B"/>
    <w:rsid w:val="00AF7F78"/>
    <w:rsid w:val="00B00D0B"/>
    <w:rsid w:val="00B016BD"/>
    <w:rsid w:val="00B01DEF"/>
    <w:rsid w:val="00B0213B"/>
    <w:rsid w:val="00B032D7"/>
    <w:rsid w:val="00B03BEA"/>
    <w:rsid w:val="00B03F8E"/>
    <w:rsid w:val="00B05035"/>
    <w:rsid w:val="00B06185"/>
    <w:rsid w:val="00B06703"/>
    <w:rsid w:val="00B07274"/>
    <w:rsid w:val="00B10080"/>
    <w:rsid w:val="00B10458"/>
    <w:rsid w:val="00B10FC8"/>
    <w:rsid w:val="00B119D5"/>
    <w:rsid w:val="00B11C85"/>
    <w:rsid w:val="00B11CC4"/>
    <w:rsid w:val="00B11F96"/>
    <w:rsid w:val="00B1295D"/>
    <w:rsid w:val="00B12CEF"/>
    <w:rsid w:val="00B143DC"/>
    <w:rsid w:val="00B144A2"/>
    <w:rsid w:val="00B14E94"/>
    <w:rsid w:val="00B14ECC"/>
    <w:rsid w:val="00B15F18"/>
    <w:rsid w:val="00B166A3"/>
    <w:rsid w:val="00B16AAC"/>
    <w:rsid w:val="00B17C55"/>
    <w:rsid w:val="00B20029"/>
    <w:rsid w:val="00B203AA"/>
    <w:rsid w:val="00B21104"/>
    <w:rsid w:val="00B21755"/>
    <w:rsid w:val="00B21EBF"/>
    <w:rsid w:val="00B2208D"/>
    <w:rsid w:val="00B22A82"/>
    <w:rsid w:val="00B2351C"/>
    <w:rsid w:val="00B2363B"/>
    <w:rsid w:val="00B243AB"/>
    <w:rsid w:val="00B25710"/>
    <w:rsid w:val="00B25873"/>
    <w:rsid w:val="00B26BFD"/>
    <w:rsid w:val="00B26FDF"/>
    <w:rsid w:val="00B27016"/>
    <w:rsid w:val="00B27E0E"/>
    <w:rsid w:val="00B27F44"/>
    <w:rsid w:val="00B30169"/>
    <w:rsid w:val="00B30901"/>
    <w:rsid w:val="00B30978"/>
    <w:rsid w:val="00B315A6"/>
    <w:rsid w:val="00B32208"/>
    <w:rsid w:val="00B32AC3"/>
    <w:rsid w:val="00B32B5E"/>
    <w:rsid w:val="00B32BC5"/>
    <w:rsid w:val="00B32E96"/>
    <w:rsid w:val="00B33050"/>
    <w:rsid w:val="00B336CD"/>
    <w:rsid w:val="00B33A3A"/>
    <w:rsid w:val="00B33D31"/>
    <w:rsid w:val="00B355E1"/>
    <w:rsid w:val="00B35FAA"/>
    <w:rsid w:val="00B360DA"/>
    <w:rsid w:val="00B3670E"/>
    <w:rsid w:val="00B36B89"/>
    <w:rsid w:val="00B3751F"/>
    <w:rsid w:val="00B3752D"/>
    <w:rsid w:val="00B4089D"/>
    <w:rsid w:val="00B42032"/>
    <w:rsid w:val="00B42335"/>
    <w:rsid w:val="00B426F9"/>
    <w:rsid w:val="00B42E77"/>
    <w:rsid w:val="00B44C18"/>
    <w:rsid w:val="00B46E46"/>
    <w:rsid w:val="00B516B2"/>
    <w:rsid w:val="00B52FA9"/>
    <w:rsid w:val="00B530CA"/>
    <w:rsid w:val="00B5378B"/>
    <w:rsid w:val="00B5410B"/>
    <w:rsid w:val="00B54211"/>
    <w:rsid w:val="00B5547D"/>
    <w:rsid w:val="00B555E9"/>
    <w:rsid w:val="00B55CE9"/>
    <w:rsid w:val="00B56111"/>
    <w:rsid w:val="00B60C20"/>
    <w:rsid w:val="00B60E0F"/>
    <w:rsid w:val="00B60EF8"/>
    <w:rsid w:val="00B62797"/>
    <w:rsid w:val="00B62EED"/>
    <w:rsid w:val="00B638FE"/>
    <w:rsid w:val="00B63D7C"/>
    <w:rsid w:val="00B644B9"/>
    <w:rsid w:val="00B64A7F"/>
    <w:rsid w:val="00B64B85"/>
    <w:rsid w:val="00B64F7E"/>
    <w:rsid w:val="00B66366"/>
    <w:rsid w:val="00B66C19"/>
    <w:rsid w:val="00B671AB"/>
    <w:rsid w:val="00B703F0"/>
    <w:rsid w:val="00B7082B"/>
    <w:rsid w:val="00B70BE4"/>
    <w:rsid w:val="00B70C96"/>
    <w:rsid w:val="00B70E29"/>
    <w:rsid w:val="00B71314"/>
    <w:rsid w:val="00B719A4"/>
    <w:rsid w:val="00B72A14"/>
    <w:rsid w:val="00B72A7F"/>
    <w:rsid w:val="00B72FAE"/>
    <w:rsid w:val="00B7375F"/>
    <w:rsid w:val="00B745B5"/>
    <w:rsid w:val="00B7469C"/>
    <w:rsid w:val="00B75876"/>
    <w:rsid w:val="00B7721A"/>
    <w:rsid w:val="00B773F9"/>
    <w:rsid w:val="00B77751"/>
    <w:rsid w:val="00B7785B"/>
    <w:rsid w:val="00B77AF6"/>
    <w:rsid w:val="00B8044E"/>
    <w:rsid w:val="00B81A8F"/>
    <w:rsid w:val="00B81B6D"/>
    <w:rsid w:val="00B82423"/>
    <w:rsid w:val="00B838E2"/>
    <w:rsid w:val="00B83BF4"/>
    <w:rsid w:val="00B84087"/>
    <w:rsid w:val="00B85322"/>
    <w:rsid w:val="00B8657F"/>
    <w:rsid w:val="00B872BE"/>
    <w:rsid w:val="00B878C6"/>
    <w:rsid w:val="00B901DC"/>
    <w:rsid w:val="00B908B4"/>
    <w:rsid w:val="00B90A6A"/>
    <w:rsid w:val="00B9189C"/>
    <w:rsid w:val="00B92748"/>
    <w:rsid w:val="00B92C42"/>
    <w:rsid w:val="00B93222"/>
    <w:rsid w:val="00B943D4"/>
    <w:rsid w:val="00B95604"/>
    <w:rsid w:val="00B96A03"/>
    <w:rsid w:val="00B972DB"/>
    <w:rsid w:val="00B9781B"/>
    <w:rsid w:val="00BA1636"/>
    <w:rsid w:val="00BA2C24"/>
    <w:rsid w:val="00BA2D7E"/>
    <w:rsid w:val="00BA3914"/>
    <w:rsid w:val="00BA3F0F"/>
    <w:rsid w:val="00BA4D33"/>
    <w:rsid w:val="00BA52C7"/>
    <w:rsid w:val="00BA52D8"/>
    <w:rsid w:val="00BA57EC"/>
    <w:rsid w:val="00BA5BF8"/>
    <w:rsid w:val="00BA6529"/>
    <w:rsid w:val="00BA6A99"/>
    <w:rsid w:val="00BB0B08"/>
    <w:rsid w:val="00BB0D21"/>
    <w:rsid w:val="00BB0F36"/>
    <w:rsid w:val="00BB1580"/>
    <w:rsid w:val="00BB16FC"/>
    <w:rsid w:val="00BB20D8"/>
    <w:rsid w:val="00BB3084"/>
    <w:rsid w:val="00BB3483"/>
    <w:rsid w:val="00BB484C"/>
    <w:rsid w:val="00BB490D"/>
    <w:rsid w:val="00BB4B77"/>
    <w:rsid w:val="00BB4D9F"/>
    <w:rsid w:val="00BB73F4"/>
    <w:rsid w:val="00BB7491"/>
    <w:rsid w:val="00BB75CF"/>
    <w:rsid w:val="00BB7B69"/>
    <w:rsid w:val="00BC09EC"/>
    <w:rsid w:val="00BC0E00"/>
    <w:rsid w:val="00BC2140"/>
    <w:rsid w:val="00BC24F1"/>
    <w:rsid w:val="00BC25D5"/>
    <w:rsid w:val="00BC2717"/>
    <w:rsid w:val="00BC3957"/>
    <w:rsid w:val="00BC3EDF"/>
    <w:rsid w:val="00BC49F7"/>
    <w:rsid w:val="00BC4C69"/>
    <w:rsid w:val="00BC668A"/>
    <w:rsid w:val="00BC6BE9"/>
    <w:rsid w:val="00BC77F0"/>
    <w:rsid w:val="00BD0676"/>
    <w:rsid w:val="00BD0B9D"/>
    <w:rsid w:val="00BD2DCD"/>
    <w:rsid w:val="00BD30C3"/>
    <w:rsid w:val="00BD34D9"/>
    <w:rsid w:val="00BD387C"/>
    <w:rsid w:val="00BD396A"/>
    <w:rsid w:val="00BD3D34"/>
    <w:rsid w:val="00BD4094"/>
    <w:rsid w:val="00BD4779"/>
    <w:rsid w:val="00BD495D"/>
    <w:rsid w:val="00BD4A48"/>
    <w:rsid w:val="00BD5393"/>
    <w:rsid w:val="00BD55DE"/>
    <w:rsid w:val="00BD58AA"/>
    <w:rsid w:val="00BD5F0F"/>
    <w:rsid w:val="00BD62AB"/>
    <w:rsid w:val="00BD682A"/>
    <w:rsid w:val="00BD6BFE"/>
    <w:rsid w:val="00BD79B9"/>
    <w:rsid w:val="00BE0274"/>
    <w:rsid w:val="00BE0404"/>
    <w:rsid w:val="00BE074E"/>
    <w:rsid w:val="00BE0A45"/>
    <w:rsid w:val="00BE0B35"/>
    <w:rsid w:val="00BE0E69"/>
    <w:rsid w:val="00BE10F6"/>
    <w:rsid w:val="00BE143C"/>
    <w:rsid w:val="00BE3311"/>
    <w:rsid w:val="00BE390F"/>
    <w:rsid w:val="00BE3C40"/>
    <w:rsid w:val="00BE3D39"/>
    <w:rsid w:val="00BE4498"/>
    <w:rsid w:val="00BE65C7"/>
    <w:rsid w:val="00BE673E"/>
    <w:rsid w:val="00BE6A74"/>
    <w:rsid w:val="00BE6B5D"/>
    <w:rsid w:val="00BE6C44"/>
    <w:rsid w:val="00BF0E40"/>
    <w:rsid w:val="00BF24B3"/>
    <w:rsid w:val="00BF27F2"/>
    <w:rsid w:val="00BF2826"/>
    <w:rsid w:val="00BF3D1E"/>
    <w:rsid w:val="00BF47B9"/>
    <w:rsid w:val="00BF47EE"/>
    <w:rsid w:val="00BF4B10"/>
    <w:rsid w:val="00BF4B3A"/>
    <w:rsid w:val="00BF5F6C"/>
    <w:rsid w:val="00BF613E"/>
    <w:rsid w:val="00BF61F8"/>
    <w:rsid w:val="00BF6327"/>
    <w:rsid w:val="00BF68B6"/>
    <w:rsid w:val="00BF6A19"/>
    <w:rsid w:val="00C004F9"/>
    <w:rsid w:val="00C00E6A"/>
    <w:rsid w:val="00C014BC"/>
    <w:rsid w:val="00C02792"/>
    <w:rsid w:val="00C027B4"/>
    <w:rsid w:val="00C049EF"/>
    <w:rsid w:val="00C04C54"/>
    <w:rsid w:val="00C05DF6"/>
    <w:rsid w:val="00C05F22"/>
    <w:rsid w:val="00C06840"/>
    <w:rsid w:val="00C06F39"/>
    <w:rsid w:val="00C0704B"/>
    <w:rsid w:val="00C07058"/>
    <w:rsid w:val="00C07329"/>
    <w:rsid w:val="00C07534"/>
    <w:rsid w:val="00C10076"/>
    <w:rsid w:val="00C10B4B"/>
    <w:rsid w:val="00C11EA0"/>
    <w:rsid w:val="00C12060"/>
    <w:rsid w:val="00C120D0"/>
    <w:rsid w:val="00C14150"/>
    <w:rsid w:val="00C1618D"/>
    <w:rsid w:val="00C16E5F"/>
    <w:rsid w:val="00C17304"/>
    <w:rsid w:val="00C1765C"/>
    <w:rsid w:val="00C17FF6"/>
    <w:rsid w:val="00C20164"/>
    <w:rsid w:val="00C204E8"/>
    <w:rsid w:val="00C21258"/>
    <w:rsid w:val="00C225D7"/>
    <w:rsid w:val="00C22641"/>
    <w:rsid w:val="00C23067"/>
    <w:rsid w:val="00C23663"/>
    <w:rsid w:val="00C246AD"/>
    <w:rsid w:val="00C24B11"/>
    <w:rsid w:val="00C25551"/>
    <w:rsid w:val="00C2683E"/>
    <w:rsid w:val="00C26A25"/>
    <w:rsid w:val="00C26EF4"/>
    <w:rsid w:val="00C271A3"/>
    <w:rsid w:val="00C306B1"/>
    <w:rsid w:val="00C308CD"/>
    <w:rsid w:val="00C3134F"/>
    <w:rsid w:val="00C3152F"/>
    <w:rsid w:val="00C316E3"/>
    <w:rsid w:val="00C328B0"/>
    <w:rsid w:val="00C32CB8"/>
    <w:rsid w:val="00C330D2"/>
    <w:rsid w:val="00C33198"/>
    <w:rsid w:val="00C3333D"/>
    <w:rsid w:val="00C3335D"/>
    <w:rsid w:val="00C333AE"/>
    <w:rsid w:val="00C34945"/>
    <w:rsid w:val="00C34FBA"/>
    <w:rsid w:val="00C352EC"/>
    <w:rsid w:val="00C35C21"/>
    <w:rsid w:val="00C361A2"/>
    <w:rsid w:val="00C36A25"/>
    <w:rsid w:val="00C373B8"/>
    <w:rsid w:val="00C376FC"/>
    <w:rsid w:val="00C3799C"/>
    <w:rsid w:val="00C37BD5"/>
    <w:rsid w:val="00C37E86"/>
    <w:rsid w:val="00C40757"/>
    <w:rsid w:val="00C422F3"/>
    <w:rsid w:val="00C42A92"/>
    <w:rsid w:val="00C4316C"/>
    <w:rsid w:val="00C43A2D"/>
    <w:rsid w:val="00C44182"/>
    <w:rsid w:val="00C443C1"/>
    <w:rsid w:val="00C444C4"/>
    <w:rsid w:val="00C44833"/>
    <w:rsid w:val="00C44A7F"/>
    <w:rsid w:val="00C454B7"/>
    <w:rsid w:val="00C457BA"/>
    <w:rsid w:val="00C457D4"/>
    <w:rsid w:val="00C459DF"/>
    <w:rsid w:val="00C465DB"/>
    <w:rsid w:val="00C468E2"/>
    <w:rsid w:val="00C46C34"/>
    <w:rsid w:val="00C46FEB"/>
    <w:rsid w:val="00C47C80"/>
    <w:rsid w:val="00C5035D"/>
    <w:rsid w:val="00C50A50"/>
    <w:rsid w:val="00C51D6F"/>
    <w:rsid w:val="00C52F8A"/>
    <w:rsid w:val="00C531B9"/>
    <w:rsid w:val="00C53C71"/>
    <w:rsid w:val="00C53D76"/>
    <w:rsid w:val="00C54363"/>
    <w:rsid w:val="00C55723"/>
    <w:rsid w:val="00C55AD5"/>
    <w:rsid w:val="00C55DED"/>
    <w:rsid w:val="00C55FFB"/>
    <w:rsid w:val="00C5641F"/>
    <w:rsid w:val="00C5652D"/>
    <w:rsid w:val="00C57558"/>
    <w:rsid w:val="00C57607"/>
    <w:rsid w:val="00C57DB3"/>
    <w:rsid w:val="00C60489"/>
    <w:rsid w:val="00C615F3"/>
    <w:rsid w:val="00C61731"/>
    <w:rsid w:val="00C61C7E"/>
    <w:rsid w:val="00C62264"/>
    <w:rsid w:val="00C62270"/>
    <w:rsid w:val="00C623FC"/>
    <w:rsid w:val="00C62423"/>
    <w:rsid w:val="00C6299A"/>
    <w:rsid w:val="00C62BA5"/>
    <w:rsid w:val="00C62F93"/>
    <w:rsid w:val="00C63BD3"/>
    <w:rsid w:val="00C64BB0"/>
    <w:rsid w:val="00C64D21"/>
    <w:rsid w:val="00C65544"/>
    <w:rsid w:val="00C65658"/>
    <w:rsid w:val="00C65B11"/>
    <w:rsid w:val="00C65D93"/>
    <w:rsid w:val="00C65EED"/>
    <w:rsid w:val="00C66325"/>
    <w:rsid w:val="00C66B3C"/>
    <w:rsid w:val="00C66C9D"/>
    <w:rsid w:val="00C66CB3"/>
    <w:rsid w:val="00C673E9"/>
    <w:rsid w:val="00C67C5A"/>
    <w:rsid w:val="00C70A9F"/>
    <w:rsid w:val="00C7168F"/>
    <w:rsid w:val="00C71708"/>
    <w:rsid w:val="00C71ABE"/>
    <w:rsid w:val="00C72D5C"/>
    <w:rsid w:val="00C73208"/>
    <w:rsid w:val="00C7455F"/>
    <w:rsid w:val="00C76386"/>
    <w:rsid w:val="00C76818"/>
    <w:rsid w:val="00C770D2"/>
    <w:rsid w:val="00C77BDE"/>
    <w:rsid w:val="00C807EB"/>
    <w:rsid w:val="00C80E8D"/>
    <w:rsid w:val="00C81C5B"/>
    <w:rsid w:val="00C84B53"/>
    <w:rsid w:val="00C84F14"/>
    <w:rsid w:val="00C86225"/>
    <w:rsid w:val="00C86F18"/>
    <w:rsid w:val="00C90A73"/>
    <w:rsid w:val="00C90ACD"/>
    <w:rsid w:val="00C90E7B"/>
    <w:rsid w:val="00C9162E"/>
    <w:rsid w:val="00C93148"/>
    <w:rsid w:val="00C933F5"/>
    <w:rsid w:val="00C9438D"/>
    <w:rsid w:val="00C949F2"/>
    <w:rsid w:val="00C94BD6"/>
    <w:rsid w:val="00C95E83"/>
    <w:rsid w:val="00C97021"/>
    <w:rsid w:val="00C97214"/>
    <w:rsid w:val="00CA04CA"/>
    <w:rsid w:val="00CA0680"/>
    <w:rsid w:val="00CA0821"/>
    <w:rsid w:val="00CA08B2"/>
    <w:rsid w:val="00CA0C42"/>
    <w:rsid w:val="00CA13BC"/>
    <w:rsid w:val="00CA1EAF"/>
    <w:rsid w:val="00CA1F31"/>
    <w:rsid w:val="00CA2C5B"/>
    <w:rsid w:val="00CA2DA1"/>
    <w:rsid w:val="00CA31CB"/>
    <w:rsid w:val="00CA3793"/>
    <w:rsid w:val="00CA3DFB"/>
    <w:rsid w:val="00CA4135"/>
    <w:rsid w:val="00CA4F50"/>
    <w:rsid w:val="00CA5580"/>
    <w:rsid w:val="00CA6345"/>
    <w:rsid w:val="00CA6B05"/>
    <w:rsid w:val="00CA6BF1"/>
    <w:rsid w:val="00CA7DE1"/>
    <w:rsid w:val="00CA7F8D"/>
    <w:rsid w:val="00CB01BF"/>
    <w:rsid w:val="00CB0C66"/>
    <w:rsid w:val="00CB0EEC"/>
    <w:rsid w:val="00CB1962"/>
    <w:rsid w:val="00CB214F"/>
    <w:rsid w:val="00CB282E"/>
    <w:rsid w:val="00CB3C0D"/>
    <w:rsid w:val="00CB42F4"/>
    <w:rsid w:val="00CB4828"/>
    <w:rsid w:val="00CB4A81"/>
    <w:rsid w:val="00CB4B53"/>
    <w:rsid w:val="00CB4D25"/>
    <w:rsid w:val="00CB4F7F"/>
    <w:rsid w:val="00CB681C"/>
    <w:rsid w:val="00CB717F"/>
    <w:rsid w:val="00CB76CD"/>
    <w:rsid w:val="00CB7C6B"/>
    <w:rsid w:val="00CB7DFF"/>
    <w:rsid w:val="00CB7E3D"/>
    <w:rsid w:val="00CC0826"/>
    <w:rsid w:val="00CC1747"/>
    <w:rsid w:val="00CC1CD3"/>
    <w:rsid w:val="00CC4A2F"/>
    <w:rsid w:val="00CC4B8D"/>
    <w:rsid w:val="00CC51F7"/>
    <w:rsid w:val="00CC54F5"/>
    <w:rsid w:val="00CC5884"/>
    <w:rsid w:val="00CC5BA2"/>
    <w:rsid w:val="00CC6017"/>
    <w:rsid w:val="00CC68AC"/>
    <w:rsid w:val="00CC68B3"/>
    <w:rsid w:val="00CC7389"/>
    <w:rsid w:val="00CD14C8"/>
    <w:rsid w:val="00CD1888"/>
    <w:rsid w:val="00CD1F38"/>
    <w:rsid w:val="00CD2172"/>
    <w:rsid w:val="00CD2D2D"/>
    <w:rsid w:val="00CD2E4D"/>
    <w:rsid w:val="00CD3233"/>
    <w:rsid w:val="00CD37E5"/>
    <w:rsid w:val="00CD4595"/>
    <w:rsid w:val="00CD56B3"/>
    <w:rsid w:val="00CD59AD"/>
    <w:rsid w:val="00CD5E21"/>
    <w:rsid w:val="00CD6AC1"/>
    <w:rsid w:val="00CD7463"/>
    <w:rsid w:val="00CE2439"/>
    <w:rsid w:val="00CE2D29"/>
    <w:rsid w:val="00CE2D66"/>
    <w:rsid w:val="00CE4D3E"/>
    <w:rsid w:val="00CE4E73"/>
    <w:rsid w:val="00CE5226"/>
    <w:rsid w:val="00CE558A"/>
    <w:rsid w:val="00CE5624"/>
    <w:rsid w:val="00CE6FA0"/>
    <w:rsid w:val="00CE76B3"/>
    <w:rsid w:val="00CE7B1B"/>
    <w:rsid w:val="00CE7CB7"/>
    <w:rsid w:val="00CE7EEF"/>
    <w:rsid w:val="00CF03AA"/>
    <w:rsid w:val="00CF1779"/>
    <w:rsid w:val="00CF2FAD"/>
    <w:rsid w:val="00CF3429"/>
    <w:rsid w:val="00CF354E"/>
    <w:rsid w:val="00CF391C"/>
    <w:rsid w:val="00CF3E0E"/>
    <w:rsid w:val="00CF50BC"/>
    <w:rsid w:val="00CF50F6"/>
    <w:rsid w:val="00CF5518"/>
    <w:rsid w:val="00CF5B93"/>
    <w:rsid w:val="00CF5E3D"/>
    <w:rsid w:val="00CF6DDB"/>
    <w:rsid w:val="00D006B2"/>
    <w:rsid w:val="00D02C11"/>
    <w:rsid w:val="00D02E57"/>
    <w:rsid w:val="00D04134"/>
    <w:rsid w:val="00D0460F"/>
    <w:rsid w:val="00D061B4"/>
    <w:rsid w:val="00D06297"/>
    <w:rsid w:val="00D06576"/>
    <w:rsid w:val="00D069CC"/>
    <w:rsid w:val="00D06C02"/>
    <w:rsid w:val="00D077DC"/>
    <w:rsid w:val="00D07E9D"/>
    <w:rsid w:val="00D1014F"/>
    <w:rsid w:val="00D11648"/>
    <w:rsid w:val="00D116F5"/>
    <w:rsid w:val="00D11F0D"/>
    <w:rsid w:val="00D11F5F"/>
    <w:rsid w:val="00D12283"/>
    <w:rsid w:val="00D12696"/>
    <w:rsid w:val="00D14138"/>
    <w:rsid w:val="00D15B0B"/>
    <w:rsid w:val="00D167D6"/>
    <w:rsid w:val="00D17F82"/>
    <w:rsid w:val="00D17F93"/>
    <w:rsid w:val="00D21500"/>
    <w:rsid w:val="00D2160D"/>
    <w:rsid w:val="00D21BD8"/>
    <w:rsid w:val="00D21CC7"/>
    <w:rsid w:val="00D223BB"/>
    <w:rsid w:val="00D226BD"/>
    <w:rsid w:val="00D22880"/>
    <w:rsid w:val="00D22890"/>
    <w:rsid w:val="00D23143"/>
    <w:rsid w:val="00D23AF6"/>
    <w:rsid w:val="00D24485"/>
    <w:rsid w:val="00D244D9"/>
    <w:rsid w:val="00D247D9"/>
    <w:rsid w:val="00D25715"/>
    <w:rsid w:val="00D2639E"/>
    <w:rsid w:val="00D2740E"/>
    <w:rsid w:val="00D27612"/>
    <w:rsid w:val="00D278D4"/>
    <w:rsid w:val="00D3052F"/>
    <w:rsid w:val="00D30810"/>
    <w:rsid w:val="00D3106C"/>
    <w:rsid w:val="00D31247"/>
    <w:rsid w:val="00D329C8"/>
    <w:rsid w:val="00D32D18"/>
    <w:rsid w:val="00D355C5"/>
    <w:rsid w:val="00D36D12"/>
    <w:rsid w:val="00D36EF5"/>
    <w:rsid w:val="00D376E4"/>
    <w:rsid w:val="00D379FE"/>
    <w:rsid w:val="00D37C50"/>
    <w:rsid w:val="00D37EDF"/>
    <w:rsid w:val="00D40114"/>
    <w:rsid w:val="00D4032E"/>
    <w:rsid w:val="00D40975"/>
    <w:rsid w:val="00D41097"/>
    <w:rsid w:val="00D4188B"/>
    <w:rsid w:val="00D4340B"/>
    <w:rsid w:val="00D43CD0"/>
    <w:rsid w:val="00D43CFC"/>
    <w:rsid w:val="00D43EB7"/>
    <w:rsid w:val="00D44CB9"/>
    <w:rsid w:val="00D4543A"/>
    <w:rsid w:val="00D46094"/>
    <w:rsid w:val="00D46576"/>
    <w:rsid w:val="00D473D1"/>
    <w:rsid w:val="00D47C3C"/>
    <w:rsid w:val="00D52AC5"/>
    <w:rsid w:val="00D530D7"/>
    <w:rsid w:val="00D540E6"/>
    <w:rsid w:val="00D54D4F"/>
    <w:rsid w:val="00D551E7"/>
    <w:rsid w:val="00D55988"/>
    <w:rsid w:val="00D55B93"/>
    <w:rsid w:val="00D55BF3"/>
    <w:rsid w:val="00D566AE"/>
    <w:rsid w:val="00D568D5"/>
    <w:rsid w:val="00D56A25"/>
    <w:rsid w:val="00D56EC2"/>
    <w:rsid w:val="00D5713D"/>
    <w:rsid w:val="00D57779"/>
    <w:rsid w:val="00D60873"/>
    <w:rsid w:val="00D61242"/>
    <w:rsid w:val="00D61D0A"/>
    <w:rsid w:val="00D625C5"/>
    <w:rsid w:val="00D62AE1"/>
    <w:rsid w:val="00D6317F"/>
    <w:rsid w:val="00D636C1"/>
    <w:rsid w:val="00D63F9E"/>
    <w:rsid w:val="00D6415C"/>
    <w:rsid w:val="00D64897"/>
    <w:rsid w:val="00D648B0"/>
    <w:rsid w:val="00D65B5C"/>
    <w:rsid w:val="00D66FB8"/>
    <w:rsid w:val="00D67F97"/>
    <w:rsid w:val="00D708A5"/>
    <w:rsid w:val="00D70C0B"/>
    <w:rsid w:val="00D70FF7"/>
    <w:rsid w:val="00D71EFC"/>
    <w:rsid w:val="00D72D0E"/>
    <w:rsid w:val="00D7334B"/>
    <w:rsid w:val="00D733BC"/>
    <w:rsid w:val="00D73876"/>
    <w:rsid w:val="00D74074"/>
    <w:rsid w:val="00D74418"/>
    <w:rsid w:val="00D74506"/>
    <w:rsid w:val="00D750A1"/>
    <w:rsid w:val="00D75235"/>
    <w:rsid w:val="00D752FD"/>
    <w:rsid w:val="00D75DE4"/>
    <w:rsid w:val="00D768CC"/>
    <w:rsid w:val="00D76C9C"/>
    <w:rsid w:val="00D77F53"/>
    <w:rsid w:val="00D805A3"/>
    <w:rsid w:val="00D8121D"/>
    <w:rsid w:val="00D81A45"/>
    <w:rsid w:val="00D836FD"/>
    <w:rsid w:val="00D84AAE"/>
    <w:rsid w:val="00D85526"/>
    <w:rsid w:val="00D863F2"/>
    <w:rsid w:val="00D86714"/>
    <w:rsid w:val="00D867C5"/>
    <w:rsid w:val="00D870BA"/>
    <w:rsid w:val="00D87149"/>
    <w:rsid w:val="00D908BB"/>
    <w:rsid w:val="00D913AC"/>
    <w:rsid w:val="00D91579"/>
    <w:rsid w:val="00D92307"/>
    <w:rsid w:val="00D92340"/>
    <w:rsid w:val="00D930D6"/>
    <w:rsid w:val="00D933B0"/>
    <w:rsid w:val="00D9405D"/>
    <w:rsid w:val="00D94060"/>
    <w:rsid w:val="00D94E4B"/>
    <w:rsid w:val="00D97E95"/>
    <w:rsid w:val="00DA065B"/>
    <w:rsid w:val="00DA0803"/>
    <w:rsid w:val="00DA0FD1"/>
    <w:rsid w:val="00DA126E"/>
    <w:rsid w:val="00DA14AB"/>
    <w:rsid w:val="00DA16FA"/>
    <w:rsid w:val="00DA18E9"/>
    <w:rsid w:val="00DA1F02"/>
    <w:rsid w:val="00DA25E6"/>
    <w:rsid w:val="00DA279F"/>
    <w:rsid w:val="00DA33F4"/>
    <w:rsid w:val="00DA3CC5"/>
    <w:rsid w:val="00DA42B6"/>
    <w:rsid w:val="00DA590D"/>
    <w:rsid w:val="00DA65AE"/>
    <w:rsid w:val="00DA7C13"/>
    <w:rsid w:val="00DB058A"/>
    <w:rsid w:val="00DB07AE"/>
    <w:rsid w:val="00DB1141"/>
    <w:rsid w:val="00DB29E3"/>
    <w:rsid w:val="00DB381F"/>
    <w:rsid w:val="00DB3C71"/>
    <w:rsid w:val="00DB3F34"/>
    <w:rsid w:val="00DB42FC"/>
    <w:rsid w:val="00DB595F"/>
    <w:rsid w:val="00DB6BAF"/>
    <w:rsid w:val="00DB7C7B"/>
    <w:rsid w:val="00DC0566"/>
    <w:rsid w:val="00DC3158"/>
    <w:rsid w:val="00DC3996"/>
    <w:rsid w:val="00DC4212"/>
    <w:rsid w:val="00DC47B0"/>
    <w:rsid w:val="00DC4FFC"/>
    <w:rsid w:val="00DC51F4"/>
    <w:rsid w:val="00DC63AF"/>
    <w:rsid w:val="00DC6B50"/>
    <w:rsid w:val="00DC795E"/>
    <w:rsid w:val="00DD19B9"/>
    <w:rsid w:val="00DD223C"/>
    <w:rsid w:val="00DD2CDE"/>
    <w:rsid w:val="00DD4105"/>
    <w:rsid w:val="00DD458C"/>
    <w:rsid w:val="00DD4E99"/>
    <w:rsid w:val="00DD501A"/>
    <w:rsid w:val="00DD5442"/>
    <w:rsid w:val="00DD61E7"/>
    <w:rsid w:val="00DD645C"/>
    <w:rsid w:val="00DD6C88"/>
    <w:rsid w:val="00DD6D08"/>
    <w:rsid w:val="00DD7619"/>
    <w:rsid w:val="00DE051E"/>
    <w:rsid w:val="00DE12FF"/>
    <w:rsid w:val="00DE1457"/>
    <w:rsid w:val="00DE2D1B"/>
    <w:rsid w:val="00DE393E"/>
    <w:rsid w:val="00DE3B12"/>
    <w:rsid w:val="00DE4BB3"/>
    <w:rsid w:val="00DE4EE3"/>
    <w:rsid w:val="00DE5D19"/>
    <w:rsid w:val="00DE649E"/>
    <w:rsid w:val="00DE66D5"/>
    <w:rsid w:val="00DE6A1E"/>
    <w:rsid w:val="00DE6F6D"/>
    <w:rsid w:val="00DF00FF"/>
    <w:rsid w:val="00DF0158"/>
    <w:rsid w:val="00DF1A60"/>
    <w:rsid w:val="00DF1B22"/>
    <w:rsid w:val="00DF1C34"/>
    <w:rsid w:val="00DF239B"/>
    <w:rsid w:val="00DF26FF"/>
    <w:rsid w:val="00DF3598"/>
    <w:rsid w:val="00DF3E3E"/>
    <w:rsid w:val="00DF4540"/>
    <w:rsid w:val="00DF46E3"/>
    <w:rsid w:val="00DF48A3"/>
    <w:rsid w:val="00DF4B49"/>
    <w:rsid w:val="00DF52E0"/>
    <w:rsid w:val="00DF680C"/>
    <w:rsid w:val="00DF6BBD"/>
    <w:rsid w:val="00DF745F"/>
    <w:rsid w:val="00DF74C2"/>
    <w:rsid w:val="00E001E4"/>
    <w:rsid w:val="00E00C63"/>
    <w:rsid w:val="00E02B22"/>
    <w:rsid w:val="00E02B5A"/>
    <w:rsid w:val="00E031D9"/>
    <w:rsid w:val="00E039D6"/>
    <w:rsid w:val="00E03E6C"/>
    <w:rsid w:val="00E042C9"/>
    <w:rsid w:val="00E047E5"/>
    <w:rsid w:val="00E051B7"/>
    <w:rsid w:val="00E05F89"/>
    <w:rsid w:val="00E064A3"/>
    <w:rsid w:val="00E06E4A"/>
    <w:rsid w:val="00E10804"/>
    <w:rsid w:val="00E125F2"/>
    <w:rsid w:val="00E12D12"/>
    <w:rsid w:val="00E12E50"/>
    <w:rsid w:val="00E12F4A"/>
    <w:rsid w:val="00E12F8F"/>
    <w:rsid w:val="00E143A0"/>
    <w:rsid w:val="00E143D8"/>
    <w:rsid w:val="00E15A9F"/>
    <w:rsid w:val="00E16332"/>
    <w:rsid w:val="00E173D3"/>
    <w:rsid w:val="00E1748F"/>
    <w:rsid w:val="00E177A3"/>
    <w:rsid w:val="00E17811"/>
    <w:rsid w:val="00E20309"/>
    <w:rsid w:val="00E20438"/>
    <w:rsid w:val="00E20ED2"/>
    <w:rsid w:val="00E210D3"/>
    <w:rsid w:val="00E21145"/>
    <w:rsid w:val="00E216BF"/>
    <w:rsid w:val="00E21B82"/>
    <w:rsid w:val="00E21E84"/>
    <w:rsid w:val="00E222E4"/>
    <w:rsid w:val="00E23EE5"/>
    <w:rsid w:val="00E252EF"/>
    <w:rsid w:val="00E25F66"/>
    <w:rsid w:val="00E261CE"/>
    <w:rsid w:val="00E26248"/>
    <w:rsid w:val="00E26D8F"/>
    <w:rsid w:val="00E27025"/>
    <w:rsid w:val="00E2726C"/>
    <w:rsid w:val="00E27664"/>
    <w:rsid w:val="00E27A9A"/>
    <w:rsid w:val="00E27B51"/>
    <w:rsid w:val="00E3005E"/>
    <w:rsid w:val="00E308E8"/>
    <w:rsid w:val="00E30B08"/>
    <w:rsid w:val="00E30D23"/>
    <w:rsid w:val="00E311C4"/>
    <w:rsid w:val="00E326EF"/>
    <w:rsid w:val="00E32E92"/>
    <w:rsid w:val="00E34128"/>
    <w:rsid w:val="00E347C7"/>
    <w:rsid w:val="00E3493F"/>
    <w:rsid w:val="00E36173"/>
    <w:rsid w:val="00E3665D"/>
    <w:rsid w:val="00E3671D"/>
    <w:rsid w:val="00E36A86"/>
    <w:rsid w:val="00E36D50"/>
    <w:rsid w:val="00E40C1F"/>
    <w:rsid w:val="00E41595"/>
    <w:rsid w:val="00E41E72"/>
    <w:rsid w:val="00E42146"/>
    <w:rsid w:val="00E434C6"/>
    <w:rsid w:val="00E43A0C"/>
    <w:rsid w:val="00E4503F"/>
    <w:rsid w:val="00E453B5"/>
    <w:rsid w:val="00E459A5"/>
    <w:rsid w:val="00E46165"/>
    <w:rsid w:val="00E476CA"/>
    <w:rsid w:val="00E47CEA"/>
    <w:rsid w:val="00E513D9"/>
    <w:rsid w:val="00E51C88"/>
    <w:rsid w:val="00E529A3"/>
    <w:rsid w:val="00E545AB"/>
    <w:rsid w:val="00E54B58"/>
    <w:rsid w:val="00E560BF"/>
    <w:rsid w:val="00E564C8"/>
    <w:rsid w:val="00E56E4B"/>
    <w:rsid w:val="00E571DE"/>
    <w:rsid w:val="00E57995"/>
    <w:rsid w:val="00E57A1B"/>
    <w:rsid w:val="00E57A66"/>
    <w:rsid w:val="00E57CE6"/>
    <w:rsid w:val="00E6076B"/>
    <w:rsid w:val="00E60802"/>
    <w:rsid w:val="00E61468"/>
    <w:rsid w:val="00E617BF"/>
    <w:rsid w:val="00E619C3"/>
    <w:rsid w:val="00E6323D"/>
    <w:rsid w:val="00E64A46"/>
    <w:rsid w:val="00E65A01"/>
    <w:rsid w:val="00E65A48"/>
    <w:rsid w:val="00E65ACF"/>
    <w:rsid w:val="00E660C4"/>
    <w:rsid w:val="00E66156"/>
    <w:rsid w:val="00E66B47"/>
    <w:rsid w:val="00E67242"/>
    <w:rsid w:val="00E67322"/>
    <w:rsid w:val="00E6757B"/>
    <w:rsid w:val="00E678C9"/>
    <w:rsid w:val="00E71A46"/>
    <w:rsid w:val="00E71E7D"/>
    <w:rsid w:val="00E72A56"/>
    <w:rsid w:val="00E72F37"/>
    <w:rsid w:val="00E738C6"/>
    <w:rsid w:val="00E7475A"/>
    <w:rsid w:val="00E74A6A"/>
    <w:rsid w:val="00E7508E"/>
    <w:rsid w:val="00E75789"/>
    <w:rsid w:val="00E75D80"/>
    <w:rsid w:val="00E776C1"/>
    <w:rsid w:val="00E8022D"/>
    <w:rsid w:val="00E80785"/>
    <w:rsid w:val="00E80A3D"/>
    <w:rsid w:val="00E80F72"/>
    <w:rsid w:val="00E81DA9"/>
    <w:rsid w:val="00E8444D"/>
    <w:rsid w:val="00E8460E"/>
    <w:rsid w:val="00E847E6"/>
    <w:rsid w:val="00E84801"/>
    <w:rsid w:val="00E84B45"/>
    <w:rsid w:val="00E8570B"/>
    <w:rsid w:val="00E85815"/>
    <w:rsid w:val="00E85B0D"/>
    <w:rsid w:val="00E865F6"/>
    <w:rsid w:val="00E86C15"/>
    <w:rsid w:val="00E90936"/>
    <w:rsid w:val="00E90AE1"/>
    <w:rsid w:val="00E911D8"/>
    <w:rsid w:val="00E921BC"/>
    <w:rsid w:val="00E93015"/>
    <w:rsid w:val="00E93830"/>
    <w:rsid w:val="00E93E74"/>
    <w:rsid w:val="00E94C35"/>
    <w:rsid w:val="00E95209"/>
    <w:rsid w:val="00E96000"/>
    <w:rsid w:val="00E9672D"/>
    <w:rsid w:val="00E96EB8"/>
    <w:rsid w:val="00E970EC"/>
    <w:rsid w:val="00E9742E"/>
    <w:rsid w:val="00EA0925"/>
    <w:rsid w:val="00EA16C6"/>
    <w:rsid w:val="00EA1EBA"/>
    <w:rsid w:val="00EA22B1"/>
    <w:rsid w:val="00EA30AA"/>
    <w:rsid w:val="00EA332C"/>
    <w:rsid w:val="00EA38DB"/>
    <w:rsid w:val="00EA3E41"/>
    <w:rsid w:val="00EA4407"/>
    <w:rsid w:val="00EA4C7F"/>
    <w:rsid w:val="00EA546B"/>
    <w:rsid w:val="00EA625E"/>
    <w:rsid w:val="00EA69DC"/>
    <w:rsid w:val="00EA778E"/>
    <w:rsid w:val="00EA7D70"/>
    <w:rsid w:val="00EB0555"/>
    <w:rsid w:val="00EB20D9"/>
    <w:rsid w:val="00EB260A"/>
    <w:rsid w:val="00EB2894"/>
    <w:rsid w:val="00EB3354"/>
    <w:rsid w:val="00EB5FEE"/>
    <w:rsid w:val="00EB6262"/>
    <w:rsid w:val="00EB6669"/>
    <w:rsid w:val="00EB6BBB"/>
    <w:rsid w:val="00EB6C20"/>
    <w:rsid w:val="00EC0B49"/>
    <w:rsid w:val="00EC1791"/>
    <w:rsid w:val="00EC2DEB"/>
    <w:rsid w:val="00EC364E"/>
    <w:rsid w:val="00EC4298"/>
    <w:rsid w:val="00EC46C1"/>
    <w:rsid w:val="00EC5E7E"/>
    <w:rsid w:val="00EC6B77"/>
    <w:rsid w:val="00EC7399"/>
    <w:rsid w:val="00EC7B86"/>
    <w:rsid w:val="00EC7C35"/>
    <w:rsid w:val="00ED0143"/>
    <w:rsid w:val="00ED0163"/>
    <w:rsid w:val="00ED0DA2"/>
    <w:rsid w:val="00ED1341"/>
    <w:rsid w:val="00ED2230"/>
    <w:rsid w:val="00ED23BD"/>
    <w:rsid w:val="00ED25D9"/>
    <w:rsid w:val="00ED2A43"/>
    <w:rsid w:val="00ED3445"/>
    <w:rsid w:val="00ED3520"/>
    <w:rsid w:val="00ED42D9"/>
    <w:rsid w:val="00ED431A"/>
    <w:rsid w:val="00ED43AF"/>
    <w:rsid w:val="00ED47D1"/>
    <w:rsid w:val="00ED578E"/>
    <w:rsid w:val="00ED63A1"/>
    <w:rsid w:val="00ED795D"/>
    <w:rsid w:val="00ED7D2A"/>
    <w:rsid w:val="00EE0693"/>
    <w:rsid w:val="00EE0DB0"/>
    <w:rsid w:val="00EE1627"/>
    <w:rsid w:val="00EE1D7B"/>
    <w:rsid w:val="00EE1E98"/>
    <w:rsid w:val="00EE2FBD"/>
    <w:rsid w:val="00EE34DD"/>
    <w:rsid w:val="00EE41A0"/>
    <w:rsid w:val="00EE498A"/>
    <w:rsid w:val="00EE5323"/>
    <w:rsid w:val="00EE534E"/>
    <w:rsid w:val="00EE5A9B"/>
    <w:rsid w:val="00EE65D7"/>
    <w:rsid w:val="00EE767A"/>
    <w:rsid w:val="00EE7AA1"/>
    <w:rsid w:val="00EE7DCE"/>
    <w:rsid w:val="00EF1302"/>
    <w:rsid w:val="00EF189A"/>
    <w:rsid w:val="00EF2189"/>
    <w:rsid w:val="00EF33E1"/>
    <w:rsid w:val="00EF39AC"/>
    <w:rsid w:val="00EF4169"/>
    <w:rsid w:val="00EF5384"/>
    <w:rsid w:val="00EF5AF2"/>
    <w:rsid w:val="00EF6417"/>
    <w:rsid w:val="00EF6422"/>
    <w:rsid w:val="00EF6DBB"/>
    <w:rsid w:val="00EF6F99"/>
    <w:rsid w:val="00EF7576"/>
    <w:rsid w:val="00EF7B29"/>
    <w:rsid w:val="00EF7F09"/>
    <w:rsid w:val="00F00BBD"/>
    <w:rsid w:val="00F016D8"/>
    <w:rsid w:val="00F01C42"/>
    <w:rsid w:val="00F01C96"/>
    <w:rsid w:val="00F02461"/>
    <w:rsid w:val="00F0371E"/>
    <w:rsid w:val="00F05C03"/>
    <w:rsid w:val="00F06BC8"/>
    <w:rsid w:val="00F070DD"/>
    <w:rsid w:val="00F107E6"/>
    <w:rsid w:val="00F119E3"/>
    <w:rsid w:val="00F12045"/>
    <w:rsid w:val="00F1257D"/>
    <w:rsid w:val="00F12E20"/>
    <w:rsid w:val="00F130C9"/>
    <w:rsid w:val="00F135A0"/>
    <w:rsid w:val="00F13DF2"/>
    <w:rsid w:val="00F141F5"/>
    <w:rsid w:val="00F150D6"/>
    <w:rsid w:val="00F15E92"/>
    <w:rsid w:val="00F16923"/>
    <w:rsid w:val="00F20306"/>
    <w:rsid w:val="00F2031D"/>
    <w:rsid w:val="00F21A11"/>
    <w:rsid w:val="00F236DB"/>
    <w:rsid w:val="00F250F8"/>
    <w:rsid w:val="00F26878"/>
    <w:rsid w:val="00F26A2D"/>
    <w:rsid w:val="00F271D7"/>
    <w:rsid w:val="00F30757"/>
    <w:rsid w:val="00F30DB1"/>
    <w:rsid w:val="00F31586"/>
    <w:rsid w:val="00F3167A"/>
    <w:rsid w:val="00F31BA6"/>
    <w:rsid w:val="00F320A6"/>
    <w:rsid w:val="00F32340"/>
    <w:rsid w:val="00F32576"/>
    <w:rsid w:val="00F32A6E"/>
    <w:rsid w:val="00F32C18"/>
    <w:rsid w:val="00F3330E"/>
    <w:rsid w:val="00F33B30"/>
    <w:rsid w:val="00F33F8C"/>
    <w:rsid w:val="00F34EB0"/>
    <w:rsid w:val="00F35D78"/>
    <w:rsid w:val="00F35FB9"/>
    <w:rsid w:val="00F36508"/>
    <w:rsid w:val="00F36598"/>
    <w:rsid w:val="00F368F5"/>
    <w:rsid w:val="00F375E6"/>
    <w:rsid w:val="00F40B4C"/>
    <w:rsid w:val="00F40D39"/>
    <w:rsid w:val="00F41A30"/>
    <w:rsid w:val="00F41D8C"/>
    <w:rsid w:val="00F42A5F"/>
    <w:rsid w:val="00F42F82"/>
    <w:rsid w:val="00F43936"/>
    <w:rsid w:val="00F43F54"/>
    <w:rsid w:val="00F4474C"/>
    <w:rsid w:val="00F45D35"/>
    <w:rsid w:val="00F4663D"/>
    <w:rsid w:val="00F4667A"/>
    <w:rsid w:val="00F46A76"/>
    <w:rsid w:val="00F46B1D"/>
    <w:rsid w:val="00F46D14"/>
    <w:rsid w:val="00F47194"/>
    <w:rsid w:val="00F47C77"/>
    <w:rsid w:val="00F47D14"/>
    <w:rsid w:val="00F47EB5"/>
    <w:rsid w:val="00F503C2"/>
    <w:rsid w:val="00F50B14"/>
    <w:rsid w:val="00F513C2"/>
    <w:rsid w:val="00F52E2B"/>
    <w:rsid w:val="00F554E1"/>
    <w:rsid w:val="00F55976"/>
    <w:rsid w:val="00F55A1A"/>
    <w:rsid w:val="00F563D8"/>
    <w:rsid w:val="00F56B3A"/>
    <w:rsid w:val="00F56DDD"/>
    <w:rsid w:val="00F570D3"/>
    <w:rsid w:val="00F574B2"/>
    <w:rsid w:val="00F57519"/>
    <w:rsid w:val="00F5756C"/>
    <w:rsid w:val="00F6152B"/>
    <w:rsid w:val="00F61558"/>
    <w:rsid w:val="00F62212"/>
    <w:rsid w:val="00F62315"/>
    <w:rsid w:val="00F624C9"/>
    <w:rsid w:val="00F639B4"/>
    <w:rsid w:val="00F641E0"/>
    <w:rsid w:val="00F643FE"/>
    <w:rsid w:val="00F64775"/>
    <w:rsid w:val="00F64C06"/>
    <w:rsid w:val="00F64F26"/>
    <w:rsid w:val="00F650B7"/>
    <w:rsid w:val="00F65EFC"/>
    <w:rsid w:val="00F6656D"/>
    <w:rsid w:val="00F6677A"/>
    <w:rsid w:val="00F67B33"/>
    <w:rsid w:val="00F7073E"/>
    <w:rsid w:val="00F70A86"/>
    <w:rsid w:val="00F72194"/>
    <w:rsid w:val="00F72195"/>
    <w:rsid w:val="00F72E42"/>
    <w:rsid w:val="00F73D49"/>
    <w:rsid w:val="00F73EC9"/>
    <w:rsid w:val="00F751EC"/>
    <w:rsid w:val="00F75675"/>
    <w:rsid w:val="00F7574A"/>
    <w:rsid w:val="00F75E18"/>
    <w:rsid w:val="00F764F9"/>
    <w:rsid w:val="00F80655"/>
    <w:rsid w:val="00F80B42"/>
    <w:rsid w:val="00F819DD"/>
    <w:rsid w:val="00F829BC"/>
    <w:rsid w:val="00F834B9"/>
    <w:rsid w:val="00F84591"/>
    <w:rsid w:val="00F84858"/>
    <w:rsid w:val="00F849B2"/>
    <w:rsid w:val="00F84E4C"/>
    <w:rsid w:val="00F85468"/>
    <w:rsid w:val="00F86191"/>
    <w:rsid w:val="00F8730E"/>
    <w:rsid w:val="00F87881"/>
    <w:rsid w:val="00F9064E"/>
    <w:rsid w:val="00F91412"/>
    <w:rsid w:val="00F91998"/>
    <w:rsid w:val="00F91E70"/>
    <w:rsid w:val="00F92016"/>
    <w:rsid w:val="00F9229C"/>
    <w:rsid w:val="00F92D70"/>
    <w:rsid w:val="00F93116"/>
    <w:rsid w:val="00F94ABE"/>
    <w:rsid w:val="00F9518E"/>
    <w:rsid w:val="00F9524C"/>
    <w:rsid w:val="00F9595C"/>
    <w:rsid w:val="00F96020"/>
    <w:rsid w:val="00F9666A"/>
    <w:rsid w:val="00F96BEC"/>
    <w:rsid w:val="00F971A3"/>
    <w:rsid w:val="00F978FD"/>
    <w:rsid w:val="00F97992"/>
    <w:rsid w:val="00F97B32"/>
    <w:rsid w:val="00F97F89"/>
    <w:rsid w:val="00FA06BB"/>
    <w:rsid w:val="00FA0DD5"/>
    <w:rsid w:val="00FA21BA"/>
    <w:rsid w:val="00FA3DA8"/>
    <w:rsid w:val="00FA431A"/>
    <w:rsid w:val="00FA4B8F"/>
    <w:rsid w:val="00FA5D95"/>
    <w:rsid w:val="00FA62DF"/>
    <w:rsid w:val="00FA64F6"/>
    <w:rsid w:val="00FA7FB7"/>
    <w:rsid w:val="00FB0227"/>
    <w:rsid w:val="00FB078F"/>
    <w:rsid w:val="00FB0B17"/>
    <w:rsid w:val="00FB0E84"/>
    <w:rsid w:val="00FB2056"/>
    <w:rsid w:val="00FB2AFC"/>
    <w:rsid w:val="00FB4310"/>
    <w:rsid w:val="00FB47B8"/>
    <w:rsid w:val="00FB4D58"/>
    <w:rsid w:val="00FB57F2"/>
    <w:rsid w:val="00FB6D62"/>
    <w:rsid w:val="00FB75B0"/>
    <w:rsid w:val="00FB7C05"/>
    <w:rsid w:val="00FC2A56"/>
    <w:rsid w:val="00FC2CAB"/>
    <w:rsid w:val="00FC36FE"/>
    <w:rsid w:val="00FC3723"/>
    <w:rsid w:val="00FC3887"/>
    <w:rsid w:val="00FC3F10"/>
    <w:rsid w:val="00FC407B"/>
    <w:rsid w:val="00FC56C1"/>
    <w:rsid w:val="00FC5FAA"/>
    <w:rsid w:val="00FC62B1"/>
    <w:rsid w:val="00FC62EC"/>
    <w:rsid w:val="00FC784D"/>
    <w:rsid w:val="00FC7897"/>
    <w:rsid w:val="00FC7C48"/>
    <w:rsid w:val="00FD2137"/>
    <w:rsid w:val="00FD2275"/>
    <w:rsid w:val="00FD30F1"/>
    <w:rsid w:val="00FD3E90"/>
    <w:rsid w:val="00FD4BC3"/>
    <w:rsid w:val="00FD5832"/>
    <w:rsid w:val="00FD5E35"/>
    <w:rsid w:val="00FD605A"/>
    <w:rsid w:val="00FD713D"/>
    <w:rsid w:val="00FD72C9"/>
    <w:rsid w:val="00FD7BA4"/>
    <w:rsid w:val="00FD7C74"/>
    <w:rsid w:val="00FD7C89"/>
    <w:rsid w:val="00FD7C90"/>
    <w:rsid w:val="00FE0AFF"/>
    <w:rsid w:val="00FE1365"/>
    <w:rsid w:val="00FE1F0A"/>
    <w:rsid w:val="00FE2DC5"/>
    <w:rsid w:val="00FE3DE7"/>
    <w:rsid w:val="00FE4BFC"/>
    <w:rsid w:val="00FE4D98"/>
    <w:rsid w:val="00FE5759"/>
    <w:rsid w:val="00FE603B"/>
    <w:rsid w:val="00FE6797"/>
    <w:rsid w:val="00FE6D97"/>
    <w:rsid w:val="00FF0319"/>
    <w:rsid w:val="00FF0842"/>
    <w:rsid w:val="00FF0AE4"/>
    <w:rsid w:val="00FF0E0B"/>
    <w:rsid w:val="00FF1977"/>
    <w:rsid w:val="00FF1F47"/>
    <w:rsid w:val="00FF2003"/>
    <w:rsid w:val="00FF2F70"/>
    <w:rsid w:val="00FF4590"/>
    <w:rsid w:val="00FF6A52"/>
    <w:rsid w:val="00FF6BE4"/>
    <w:rsid w:val="00FF6C5A"/>
    <w:rsid w:val="00FF6D4B"/>
    <w:rsid w:val="00FF77EF"/>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14:docId w14:val="6F566D8B"/>
  <w15:chartTrackingRefBased/>
  <w15:docId w15:val="{AB8A42F6-95FF-4FBD-B270-20F67A60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endnote text"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B2B"/>
    <w:rPr>
      <w:rFonts w:ascii="Calibri" w:hAnsi="Calibri"/>
      <w:sz w:val="22"/>
    </w:rPr>
  </w:style>
  <w:style w:type="paragraph" w:styleId="Heading1">
    <w:name w:val="heading 1"/>
    <w:basedOn w:val="Normal"/>
    <w:next w:val="Normal"/>
    <w:link w:val="Heading1Char"/>
    <w:qFormat/>
    <w:pPr>
      <w:keepNext/>
      <w:jc w:val="both"/>
      <w:outlineLvl w:val="0"/>
    </w:pPr>
  </w:style>
  <w:style w:type="paragraph" w:styleId="Heading2">
    <w:name w:val="heading 2"/>
    <w:basedOn w:val="Normal"/>
    <w:next w:val="Normal"/>
    <w:link w:val="Heading2Char"/>
    <w:qFormat/>
    <w:pPr>
      <w:keepNext/>
      <w:jc w:val="center"/>
      <w:outlineLvl w:val="1"/>
    </w:pPr>
    <w:rPr>
      <w:color w:val="000000"/>
    </w:rPr>
  </w:style>
  <w:style w:type="paragraph" w:styleId="Heading3">
    <w:name w:val="heading 3"/>
    <w:basedOn w:val="Normal"/>
    <w:next w:val="Normal"/>
    <w:link w:val="Heading3Char"/>
    <w:qFormat/>
    <w:rsid w:val="0054359C"/>
    <w:pPr>
      <w:keepNext/>
      <w:ind w:firstLine="720"/>
      <w:jc w:val="both"/>
      <w:outlineLvl w:val="2"/>
    </w:pPr>
    <w:rPr>
      <w:b/>
      <w:sz w:val="20"/>
      <w:lang w:val="en-GB"/>
    </w:rPr>
  </w:style>
  <w:style w:type="paragraph" w:styleId="Heading4">
    <w:name w:val="heading 4"/>
    <w:basedOn w:val="Normal"/>
    <w:next w:val="Normal"/>
    <w:link w:val="Heading4Char"/>
    <w:qFormat/>
    <w:pPr>
      <w:keepNext/>
      <w:jc w:val="both"/>
      <w:outlineLvl w:val="3"/>
    </w:pPr>
  </w:style>
  <w:style w:type="paragraph" w:styleId="Heading5">
    <w:name w:val="heading 5"/>
    <w:basedOn w:val="Normal"/>
    <w:next w:val="Normal"/>
    <w:link w:val="Heading5Char"/>
    <w:qFormat/>
    <w:pPr>
      <w:keepNext/>
      <w:jc w:val="both"/>
      <w:outlineLvl w:val="4"/>
    </w:pPr>
    <w:rPr>
      <w:color w:val="000000"/>
    </w:rPr>
  </w:style>
  <w:style w:type="paragraph" w:styleId="Heading6">
    <w:name w:val="heading 6"/>
    <w:basedOn w:val="Normal"/>
    <w:next w:val="Normal"/>
    <w:link w:val="Heading6Char"/>
    <w:qFormat/>
    <w:pPr>
      <w:keepNext/>
      <w:jc w:val="both"/>
      <w:outlineLvl w:val="5"/>
    </w:pPr>
    <w:rPr>
      <w:i/>
    </w:rPr>
  </w:style>
  <w:style w:type="paragraph" w:styleId="Heading7">
    <w:name w:val="heading 7"/>
    <w:basedOn w:val="Normal"/>
    <w:next w:val="Normal"/>
    <w:link w:val="Heading7Char"/>
    <w:qFormat/>
    <w:pPr>
      <w:keepNext/>
      <w:jc w:val="center"/>
      <w:outlineLvl w:val="6"/>
    </w:pPr>
    <w:rPr>
      <w:b/>
      <w:sz w:val="28"/>
    </w:rPr>
  </w:style>
  <w:style w:type="paragraph" w:styleId="Heading8">
    <w:name w:val="heading 8"/>
    <w:basedOn w:val="Normal"/>
    <w:next w:val="Normal"/>
    <w:link w:val="Heading8Char"/>
    <w:qFormat/>
    <w:pPr>
      <w:keepNext/>
      <w:tabs>
        <w:tab w:val="center" w:pos="7371"/>
      </w:tabs>
      <w:outlineLvl w:val="7"/>
    </w:pPr>
  </w:style>
  <w:style w:type="paragraph" w:styleId="Heading9">
    <w:name w:val="heading 9"/>
    <w:basedOn w:val="Normal"/>
    <w:next w:val="Normal"/>
    <w:link w:val="Heading9Char"/>
    <w:qFormat/>
    <w:pPr>
      <w:keepNext/>
      <w:jc w:val="center"/>
      <w:outlineLvl w:val="8"/>
    </w:pPr>
    <w:rPr>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uvlaka 3"/>
    <w:basedOn w:val="Normal"/>
    <w:link w:val="BodyTextChar"/>
    <w:rPr>
      <w:lang w:val="en-GB"/>
    </w:rPr>
  </w:style>
  <w:style w:type="paragraph" w:styleId="BodyText2">
    <w:name w:val="Body Text 2"/>
    <w:basedOn w:val="Normal"/>
    <w:link w:val="BodyText2Char"/>
    <w:pPr>
      <w:jc w:val="both"/>
    </w:pPr>
    <w:rPr>
      <w:i/>
      <w:sz w:val="20"/>
    </w:rPr>
  </w:style>
  <w:style w:type="paragraph" w:styleId="BodyTextIndent">
    <w:name w:val="Body Text Indent"/>
    <w:basedOn w:val="Normal"/>
    <w:link w:val="BodyTextIndentChar"/>
    <w:pPr>
      <w:tabs>
        <w:tab w:val="center" w:pos="7938"/>
      </w:tabs>
      <w:ind w:left="720"/>
      <w:jc w:val="both"/>
    </w:pPr>
  </w:style>
  <w:style w:type="paragraph" w:styleId="BodyText3">
    <w:name w:val="Body Text 3"/>
    <w:basedOn w:val="Normal"/>
    <w:pPr>
      <w:jc w:val="center"/>
    </w:pPr>
  </w:style>
  <w:style w:type="paragraph" w:styleId="Footer">
    <w:name w:val="footer"/>
    <w:basedOn w:val="Normal"/>
    <w:link w:val="FooterChar"/>
    <w:uiPriority w:val="99"/>
    <w:pPr>
      <w:tabs>
        <w:tab w:val="center" w:pos="4320"/>
        <w:tab w:val="right" w:pos="8640"/>
      </w:tabs>
    </w:pPr>
    <w:rPr>
      <w:i/>
      <w:lang w:val="x-none"/>
    </w:rPr>
  </w:style>
  <w:style w:type="paragraph" w:styleId="BodyTextIndent2">
    <w:name w:val="Body Text Indent 2"/>
    <w:aliases w:val="  uvlaka 2"/>
    <w:basedOn w:val="Normal"/>
    <w:link w:val="BodyTextIndent2Char"/>
    <w:pPr>
      <w:spacing w:after="120"/>
      <w:ind w:firstLine="720"/>
      <w:jc w:val="both"/>
    </w:pPr>
    <w:rPr>
      <w:color w:val="000000"/>
    </w:rPr>
  </w:style>
  <w:style w:type="paragraph" w:styleId="BodyTextIndent3">
    <w:name w:val="Body Text Indent 3"/>
    <w:aliases w:val=" uvlaka 3, uvlaka 31,uvlaka 2"/>
    <w:basedOn w:val="Normal"/>
    <w:link w:val="BodyTextIndent3Char"/>
    <w:pPr>
      <w:ind w:firstLine="720"/>
      <w:jc w:val="both"/>
    </w:pPr>
    <w:rPr>
      <w:b/>
      <w:i/>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rFonts w:ascii="HRAvantgard" w:hAnsi="HRAvantgard"/>
      <w:i/>
      <w:lang w:val="en-GB" w:eastAsia="x-none"/>
    </w:rPr>
  </w:style>
  <w:style w:type="paragraph" w:customStyle="1" w:styleId="ZTekst1">
    <w:name w:val="ZTekst1"/>
    <w:basedOn w:val="Normal"/>
    <w:pPr>
      <w:spacing w:after="140"/>
      <w:jc w:val="both"/>
    </w:pPr>
    <w:rPr>
      <w:rFonts w:ascii="Aldine401 BT" w:hAnsi="Aldine401 BT"/>
      <w:i/>
      <w:sz w:val="20"/>
    </w:rPr>
  </w:style>
  <w:style w:type="paragraph" w:customStyle="1" w:styleId="ZNaslov2">
    <w:name w:val="ZNaslov2"/>
    <w:basedOn w:val="Normal"/>
    <w:pPr>
      <w:spacing w:before="240" w:after="240"/>
      <w:jc w:val="both"/>
    </w:pPr>
    <w:rPr>
      <w:rFonts w:ascii="Futura Md BT" w:hAnsi="Futura Md BT"/>
      <w:b/>
      <w:i/>
      <w:sz w:val="28"/>
    </w:rPr>
  </w:style>
  <w:style w:type="paragraph" w:customStyle="1" w:styleId="ZNaslov3">
    <w:name w:val="ZNaslov3"/>
    <w:basedOn w:val="Normal"/>
    <w:pPr>
      <w:spacing w:after="160"/>
      <w:ind w:left="284"/>
    </w:pPr>
    <w:rPr>
      <w:rFonts w:ascii="Futura Md BT" w:hAnsi="Futura Md BT"/>
      <w:b/>
      <w:i/>
    </w:rPr>
  </w:style>
  <w:style w:type="paragraph" w:customStyle="1" w:styleId="tekst">
    <w:name w:val="tekst"/>
    <w:basedOn w:val="Normal"/>
    <w:rsid w:val="000541B0"/>
    <w:pPr>
      <w:tabs>
        <w:tab w:val="left" w:pos="2410"/>
      </w:tabs>
      <w:outlineLvl w:val="0"/>
    </w:pPr>
    <w:rPr>
      <w:rFonts w:ascii="Arial" w:hAnsi="Arial" w:cs="Arial"/>
      <w:bCs/>
      <w:i/>
      <w:color w:val="000000"/>
      <w:szCs w:val="24"/>
    </w:rPr>
  </w:style>
  <w:style w:type="paragraph" w:customStyle="1" w:styleId="Tablicasadraj2">
    <w:name w:val="Tablica sadržaj2"/>
    <w:basedOn w:val="Normal"/>
    <w:rsid w:val="00EF33E1"/>
    <w:pPr>
      <w:tabs>
        <w:tab w:val="left" w:pos="1091"/>
        <w:tab w:val="left" w:pos="1553"/>
      </w:tabs>
      <w:jc w:val="center"/>
    </w:pPr>
    <w:rPr>
      <w:rFonts w:ascii="Aldine401 BT" w:hAnsi="Aldine401 BT" w:cs="Arial"/>
      <w:i/>
      <w:sz w:val="20"/>
      <w:szCs w:val="24"/>
    </w:rPr>
  </w:style>
  <w:style w:type="character" w:styleId="Hyperlink">
    <w:name w:val="Hyperlink"/>
    <w:uiPriority w:val="99"/>
    <w:unhideWhenUsed/>
    <w:rsid w:val="00EF33E1"/>
    <w:rPr>
      <w:color w:val="0000FF"/>
      <w:u w:val="single"/>
    </w:rPr>
  </w:style>
  <w:style w:type="character" w:styleId="Strong">
    <w:name w:val="Strong"/>
    <w:qFormat/>
    <w:rsid w:val="00C51D6F"/>
    <w:rPr>
      <w:b/>
      <w:bCs/>
    </w:rPr>
  </w:style>
  <w:style w:type="paragraph" w:styleId="TOC1">
    <w:name w:val="toc 1"/>
    <w:basedOn w:val="Normal"/>
    <w:next w:val="Normal"/>
    <w:autoRedefine/>
    <w:uiPriority w:val="39"/>
    <w:unhideWhenUsed/>
    <w:rsid w:val="00E6757B"/>
    <w:pPr>
      <w:tabs>
        <w:tab w:val="right" w:leader="dot" w:pos="9062"/>
      </w:tabs>
      <w:spacing w:line="300" w:lineRule="exact"/>
    </w:pPr>
    <w:rPr>
      <w:rFonts w:eastAsia="Calibri"/>
      <w:i/>
      <w:szCs w:val="22"/>
      <w:lang w:eastAsia="en-US"/>
    </w:rPr>
  </w:style>
  <w:style w:type="character" w:customStyle="1" w:styleId="FooterChar">
    <w:name w:val="Footer Char"/>
    <w:link w:val="Footer"/>
    <w:uiPriority w:val="99"/>
    <w:rsid w:val="00EA4C7F"/>
    <w:rPr>
      <w:sz w:val="24"/>
      <w:lang w:eastAsia="hr-HR"/>
    </w:rPr>
  </w:style>
  <w:style w:type="paragraph" w:customStyle="1" w:styleId="Normal2">
    <w:name w:val="Normal2"/>
    <w:basedOn w:val="Normal"/>
    <w:rsid w:val="00EA4C7F"/>
    <w:pPr>
      <w:spacing w:line="360" w:lineRule="auto"/>
      <w:jc w:val="both"/>
    </w:pPr>
    <w:rPr>
      <w:i/>
      <w:lang w:val="en-GB"/>
    </w:rPr>
  </w:style>
  <w:style w:type="paragraph" w:styleId="CommentText">
    <w:name w:val="annotation text"/>
    <w:basedOn w:val="Normal"/>
    <w:link w:val="CommentTextChar"/>
    <w:rsid w:val="00EA4C7F"/>
    <w:rPr>
      <w:i/>
      <w:sz w:val="20"/>
      <w:lang w:val="x-none" w:eastAsia="en-US"/>
    </w:rPr>
  </w:style>
  <w:style w:type="character" w:customStyle="1" w:styleId="CommentTextChar">
    <w:name w:val="Comment Text Char"/>
    <w:link w:val="CommentText"/>
    <w:rsid w:val="00EA4C7F"/>
    <w:rPr>
      <w:lang w:val="x-none" w:eastAsia="en-US"/>
    </w:rPr>
  </w:style>
  <w:style w:type="paragraph" w:styleId="ListParagraph">
    <w:name w:val="List Paragraph"/>
    <w:basedOn w:val="Normal"/>
    <w:uiPriority w:val="34"/>
    <w:qFormat/>
    <w:rsid w:val="00EA4C7F"/>
    <w:pPr>
      <w:ind w:left="708"/>
    </w:pPr>
    <w:rPr>
      <w:i/>
      <w:szCs w:val="24"/>
      <w:lang w:eastAsia="en-US"/>
    </w:rPr>
  </w:style>
  <w:style w:type="paragraph" w:styleId="BalloonText">
    <w:name w:val="Balloon Text"/>
    <w:basedOn w:val="Normal"/>
    <w:link w:val="BalloonTextChar"/>
    <w:rsid w:val="005C5B52"/>
    <w:rPr>
      <w:rFonts w:ascii="Tahoma" w:hAnsi="Tahoma"/>
      <w:sz w:val="16"/>
      <w:szCs w:val="16"/>
      <w:lang w:val="en-US"/>
    </w:rPr>
  </w:style>
  <w:style w:type="character" w:customStyle="1" w:styleId="BalloonTextChar">
    <w:name w:val="Balloon Text Char"/>
    <w:link w:val="BalloonText"/>
    <w:rsid w:val="005C5B52"/>
    <w:rPr>
      <w:rFonts w:ascii="Tahoma" w:hAnsi="Tahoma" w:cs="Tahoma"/>
      <w:i/>
      <w:sz w:val="16"/>
      <w:szCs w:val="16"/>
      <w:lang w:val="en-US" w:eastAsia="hr-HR"/>
    </w:rPr>
  </w:style>
  <w:style w:type="paragraph" w:customStyle="1" w:styleId="Odlomakpopisa1">
    <w:name w:val="Odlomak popisa1"/>
    <w:basedOn w:val="Normal"/>
    <w:uiPriority w:val="34"/>
    <w:qFormat/>
    <w:rsid w:val="00D1014F"/>
    <w:pPr>
      <w:spacing w:after="160" w:line="259" w:lineRule="auto"/>
      <w:ind w:left="720"/>
      <w:contextualSpacing/>
    </w:pPr>
    <w:rPr>
      <w:rFonts w:eastAsia="Calibri"/>
      <w:i/>
      <w:szCs w:val="22"/>
      <w:lang w:eastAsia="en-US"/>
    </w:rPr>
  </w:style>
  <w:style w:type="paragraph" w:customStyle="1" w:styleId="Default">
    <w:name w:val="Default"/>
    <w:rsid w:val="00B016BD"/>
    <w:pPr>
      <w:autoSpaceDE w:val="0"/>
      <w:autoSpaceDN w:val="0"/>
      <w:adjustRightInd w:val="0"/>
    </w:pPr>
    <w:rPr>
      <w:rFonts w:ascii="Arial" w:hAnsi="Arial" w:cs="Arial"/>
      <w:color w:val="000000"/>
      <w:sz w:val="24"/>
      <w:szCs w:val="24"/>
    </w:rPr>
  </w:style>
  <w:style w:type="numbering" w:customStyle="1" w:styleId="NoList1">
    <w:name w:val="No List1"/>
    <w:next w:val="NoList"/>
    <w:semiHidden/>
    <w:rsid w:val="00347427"/>
  </w:style>
  <w:style w:type="paragraph" w:styleId="NormalIndent">
    <w:name w:val="Normal Indent"/>
    <w:basedOn w:val="Normal"/>
    <w:rsid w:val="00347427"/>
    <w:pPr>
      <w:overflowPunct w:val="0"/>
      <w:autoSpaceDE w:val="0"/>
      <w:autoSpaceDN w:val="0"/>
      <w:adjustRightInd w:val="0"/>
      <w:ind w:left="720"/>
      <w:jc w:val="center"/>
      <w:textAlignment w:val="baseline"/>
    </w:pPr>
    <w:rPr>
      <w:rFonts w:ascii="HRTimes" w:hAnsi="HRTimes"/>
      <w:i/>
      <w:position w:val="-8"/>
      <w:sz w:val="20"/>
      <w:lang w:val="en-GB" w:eastAsia="en-US"/>
    </w:rPr>
  </w:style>
  <w:style w:type="character" w:styleId="FootnoteReference">
    <w:name w:val="footnote reference"/>
    <w:rsid w:val="00347427"/>
    <w:rPr>
      <w:vertAlign w:val="superscript"/>
    </w:rPr>
  </w:style>
  <w:style w:type="paragraph" w:styleId="FootnoteText">
    <w:name w:val="footnote text"/>
    <w:basedOn w:val="Normal"/>
    <w:link w:val="FootnoteTextChar"/>
    <w:rsid w:val="00347427"/>
    <w:pPr>
      <w:overflowPunct w:val="0"/>
      <w:autoSpaceDE w:val="0"/>
      <w:autoSpaceDN w:val="0"/>
      <w:adjustRightInd w:val="0"/>
      <w:ind w:left="142" w:right="45" w:hanging="142"/>
      <w:jc w:val="both"/>
      <w:textAlignment w:val="baseline"/>
    </w:pPr>
    <w:rPr>
      <w:rFonts w:ascii="Arial" w:hAnsi="Arial"/>
      <w:kern w:val="28"/>
      <w:sz w:val="18"/>
      <w:lang w:val="en-US" w:eastAsia="en-US"/>
    </w:rPr>
  </w:style>
  <w:style w:type="character" w:customStyle="1" w:styleId="FootnoteTextChar">
    <w:name w:val="Footnote Text Char"/>
    <w:link w:val="FootnoteText"/>
    <w:rsid w:val="00347427"/>
    <w:rPr>
      <w:rFonts w:ascii="Arial" w:hAnsi="Arial"/>
      <w:i/>
      <w:kern w:val="28"/>
      <w:sz w:val="18"/>
      <w:lang w:val="en-US" w:eastAsia="en-US"/>
    </w:rPr>
  </w:style>
  <w:style w:type="character" w:styleId="CommentReference">
    <w:name w:val="annotation reference"/>
    <w:rsid w:val="00347427"/>
    <w:rPr>
      <w:sz w:val="16"/>
    </w:rPr>
  </w:style>
  <w:style w:type="paragraph" w:customStyle="1" w:styleId="BodyText21">
    <w:name w:val="Body Text 21"/>
    <w:basedOn w:val="Normal"/>
    <w:rsid w:val="00347427"/>
    <w:pPr>
      <w:overflowPunct w:val="0"/>
      <w:autoSpaceDE w:val="0"/>
      <w:autoSpaceDN w:val="0"/>
      <w:adjustRightInd w:val="0"/>
      <w:jc w:val="both"/>
      <w:textAlignment w:val="baseline"/>
    </w:pPr>
    <w:rPr>
      <w:rFonts w:ascii="Arial" w:hAnsi="Arial"/>
      <w:b/>
      <w:i/>
      <w:lang w:eastAsia="en-US"/>
    </w:rPr>
  </w:style>
  <w:style w:type="paragraph" w:styleId="PlainText">
    <w:name w:val="Plain Text"/>
    <w:basedOn w:val="Normal"/>
    <w:link w:val="PlainTextChar"/>
    <w:rsid w:val="00347427"/>
    <w:pPr>
      <w:overflowPunct w:val="0"/>
      <w:autoSpaceDE w:val="0"/>
      <w:autoSpaceDN w:val="0"/>
      <w:adjustRightInd w:val="0"/>
      <w:textAlignment w:val="baseline"/>
    </w:pPr>
    <w:rPr>
      <w:rFonts w:ascii="Courier New" w:hAnsi="Courier New"/>
      <w:i/>
      <w:sz w:val="20"/>
      <w:lang w:val="en-AU" w:eastAsia="en-US"/>
    </w:rPr>
  </w:style>
  <w:style w:type="character" w:customStyle="1" w:styleId="PlainTextChar">
    <w:name w:val="Plain Text Char"/>
    <w:link w:val="PlainText"/>
    <w:rsid w:val="00347427"/>
    <w:rPr>
      <w:rFonts w:ascii="Courier New" w:hAnsi="Courier New"/>
      <w:lang w:val="en-AU" w:eastAsia="en-US"/>
    </w:rPr>
  </w:style>
  <w:style w:type="paragraph" w:styleId="NormalWeb">
    <w:name w:val="Normal (Web)"/>
    <w:basedOn w:val="Normal"/>
    <w:rsid w:val="00347427"/>
    <w:pPr>
      <w:spacing w:before="100" w:beforeAutospacing="1" w:after="100" w:afterAutospacing="1"/>
    </w:pPr>
    <w:rPr>
      <w:i/>
      <w:szCs w:val="24"/>
      <w:lang w:val="en-GB" w:eastAsia="en-US"/>
    </w:rPr>
  </w:style>
  <w:style w:type="paragraph" w:customStyle="1" w:styleId="tema">
    <w:name w:val="tema"/>
    <w:basedOn w:val="Normal"/>
    <w:rsid w:val="00347427"/>
    <w:pPr>
      <w:spacing w:before="100" w:beforeAutospacing="1" w:after="100" w:afterAutospacing="1"/>
    </w:pPr>
    <w:rPr>
      <w:rFonts w:ascii="Verdana" w:eastAsia="Arial Unicode MS" w:hAnsi="Verdana" w:cs="Arial Unicode MS"/>
      <w:b/>
      <w:bCs/>
      <w:i/>
      <w:color w:val="008000"/>
      <w:spacing w:val="-40"/>
      <w:sz w:val="18"/>
      <w:szCs w:val="18"/>
      <w:lang w:val="en-GB" w:eastAsia="en-US"/>
    </w:rPr>
  </w:style>
  <w:style w:type="paragraph" w:customStyle="1" w:styleId="Tablicanaziv">
    <w:name w:val="Tablica naziv"/>
    <w:basedOn w:val="ZTekst1"/>
    <w:rsid w:val="00347427"/>
    <w:pPr>
      <w:spacing w:after="60"/>
    </w:pPr>
    <w:rPr>
      <w:rFonts w:cs="Arial"/>
      <w:szCs w:val="24"/>
    </w:rPr>
  </w:style>
  <w:style w:type="paragraph" w:customStyle="1" w:styleId="Naslovtablice">
    <w:name w:val="Naslov tablice"/>
    <w:basedOn w:val="ZTekst1"/>
    <w:rsid w:val="00347427"/>
    <w:pPr>
      <w:spacing w:before="480" w:after="40"/>
      <w:jc w:val="center"/>
    </w:pPr>
    <w:rPr>
      <w:rFonts w:cs="Arial"/>
      <w:caps/>
      <w:szCs w:val="24"/>
    </w:rPr>
  </w:style>
  <w:style w:type="paragraph" w:customStyle="1" w:styleId="SadrajTabliceOK">
    <w:name w:val="SadržajTablice OK"/>
    <w:basedOn w:val="ZNaslov4"/>
    <w:rsid w:val="00347427"/>
    <w:pPr>
      <w:spacing w:after="0"/>
      <w:ind w:left="0"/>
      <w:jc w:val="center"/>
    </w:pPr>
    <w:rPr>
      <w:b w:val="0"/>
      <w:sz w:val="16"/>
    </w:rPr>
  </w:style>
  <w:style w:type="paragraph" w:customStyle="1" w:styleId="ZNaslov4">
    <w:name w:val="ZNaslov4"/>
    <w:basedOn w:val="Normal"/>
    <w:rsid w:val="00347427"/>
    <w:pPr>
      <w:spacing w:after="100"/>
      <w:ind w:left="454"/>
    </w:pPr>
    <w:rPr>
      <w:rFonts w:ascii="Aldine401 BT" w:hAnsi="Aldine401 BT" w:cs="Arial"/>
      <w:b/>
      <w:i/>
      <w:szCs w:val="24"/>
    </w:rPr>
  </w:style>
  <w:style w:type="paragraph" w:customStyle="1" w:styleId="Znaslov5">
    <w:name w:val="Znaslov5"/>
    <w:basedOn w:val="ZNaslov4"/>
    <w:rsid w:val="00347427"/>
    <w:pPr>
      <w:spacing w:after="140"/>
      <w:ind w:left="680"/>
    </w:pPr>
    <w:rPr>
      <w:b w:val="0"/>
      <w:bCs/>
      <w:spacing w:val="24"/>
    </w:rPr>
  </w:style>
  <w:style w:type="paragraph" w:customStyle="1" w:styleId="Heading-glavni">
    <w:name w:val="Heading - glavni"/>
    <w:basedOn w:val="Heading1"/>
    <w:rsid w:val="00347427"/>
    <w:pPr>
      <w:pBdr>
        <w:bottom w:val="single" w:sz="4" w:space="1" w:color="auto"/>
      </w:pBdr>
      <w:overflowPunct w:val="0"/>
      <w:autoSpaceDE w:val="0"/>
      <w:autoSpaceDN w:val="0"/>
      <w:adjustRightInd w:val="0"/>
      <w:spacing w:after="120"/>
      <w:jc w:val="center"/>
      <w:textAlignment w:val="baseline"/>
    </w:pPr>
    <w:rPr>
      <w:b/>
      <w:bCs/>
      <w:caps/>
      <w:kern w:val="28"/>
      <w:sz w:val="40"/>
      <w:lang w:val="en-US" w:eastAsia="en-US"/>
    </w:rPr>
  </w:style>
  <w:style w:type="paragraph" w:customStyle="1" w:styleId="FootnoteIndent">
    <w:name w:val="Footnote Indent"/>
    <w:basedOn w:val="Normal"/>
    <w:rsid w:val="00347427"/>
    <w:pPr>
      <w:overflowPunct w:val="0"/>
      <w:autoSpaceDE w:val="0"/>
      <w:autoSpaceDN w:val="0"/>
      <w:adjustRightInd w:val="0"/>
      <w:jc w:val="both"/>
      <w:textAlignment w:val="baseline"/>
    </w:pPr>
    <w:rPr>
      <w:rFonts w:ascii="Arial" w:hAnsi="Arial"/>
      <w:kern w:val="28"/>
      <w:sz w:val="18"/>
      <w:lang w:eastAsia="en-US"/>
    </w:rPr>
  </w:style>
  <w:style w:type="paragraph" w:customStyle="1" w:styleId="PictureReference">
    <w:name w:val="Picture Reference"/>
    <w:basedOn w:val="Normal"/>
    <w:rsid w:val="00347427"/>
    <w:pPr>
      <w:overflowPunct w:val="0"/>
      <w:autoSpaceDE w:val="0"/>
      <w:autoSpaceDN w:val="0"/>
      <w:adjustRightInd w:val="0"/>
      <w:jc w:val="center"/>
      <w:textAlignment w:val="baseline"/>
    </w:pPr>
    <w:rPr>
      <w:rFonts w:ascii="Arial" w:hAnsi="Arial"/>
      <w:kern w:val="28"/>
      <w:sz w:val="20"/>
      <w:lang w:val="fr-FR" w:eastAsia="en-US"/>
    </w:rPr>
  </w:style>
  <w:style w:type="character" w:styleId="FollowedHyperlink">
    <w:name w:val="FollowedHyperlink"/>
    <w:rsid w:val="00347427"/>
    <w:rPr>
      <w:color w:val="800080"/>
      <w:u w:val="single"/>
    </w:rPr>
  </w:style>
  <w:style w:type="paragraph" w:customStyle="1" w:styleId="font7">
    <w:name w:val="font7"/>
    <w:basedOn w:val="Normal"/>
    <w:rsid w:val="00347427"/>
    <w:pPr>
      <w:spacing w:before="100" w:beforeAutospacing="1" w:after="100" w:afterAutospacing="1"/>
    </w:pPr>
    <w:rPr>
      <w:rFonts w:ascii="Arial" w:hAnsi="Arial" w:cs="Arial"/>
      <w:i/>
      <w:szCs w:val="22"/>
    </w:rPr>
  </w:style>
  <w:style w:type="paragraph" w:customStyle="1" w:styleId="Ztablica">
    <w:name w:val="Ztablica"/>
    <w:basedOn w:val="Normal"/>
    <w:rsid w:val="00347427"/>
    <w:pPr>
      <w:spacing w:before="120"/>
      <w:jc w:val="both"/>
    </w:pPr>
    <w:rPr>
      <w:rFonts w:ascii="Futura Lt BT" w:hAnsi="Futura Lt BT" w:cs="Arial"/>
      <w:sz w:val="16"/>
      <w:szCs w:val="24"/>
    </w:rPr>
  </w:style>
  <w:style w:type="paragraph" w:styleId="Caption">
    <w:name w:val="caption"/>
    <w:basedOn w:val="Normal"/>
    <w:next w:val="Normal"/>
    <w:qFormat/>
    <w:rsid w:val="00347427"/>
    <w:pPr>
      <w:overflowPunct w:val="0"/>
      <w:autoSpaceDE w:val="0"/>
      <w:autoSpaceDN w:val="0"/>
      <w:adjustRightInd w:val="0"/>
      <w:jc w:val="center"/>
      <w:textAlignment w:val="baseline"/>
    </w:pPr>
    <w:rPr>
      <w:rFonts w:ascii="Arial" w:hAnsi="Arial"/>
      <w:bCs/>
      <w:kern w:val="28"/>
      <w:sz w:val="20"/>
      <w:lang w:eastAsia="en-US"/>
    </w:rPr>
  </w:style>
  <w:style w:type="paragraph" w:customStyle="1" w:styleId="T-98-2">
    <w:name w:val="T-9/8-2"/>
    <w:rsid w:val="00347427"/>
    <w:pPr>
      <w:widowControl w:val="0"/>
      <w:tabs>
        <w:tab w:val="left" w:pos="2153"/>
      </w:tabs>
      <w:autoSpaceDE w:val="0"/>
      <w:autoSpaceDN w:val="0"/>
      <w:adjustRightInd w:val="0"/>
      <w:spacing w:after="43"/>
      <w:ind w:firstLine="342"/>
      <w:jc w:val="both"/>
    </w:pPr>
    <w:rPr>
      <w:rFonts w:ascii="Times-NewRoman" w:hAnsi="Times-NewRoman"/>
      <w:sz w:val="19"/>
      <w:szCs w:val="19"/>
    </w:rPr>
  </w:style>
  <w:style w:type="paragraph" w:styleId="BlockText">
    <w:name w:val="Block Text"/>
    <w:basedOn w:val="Normal"/>
    <w:rsid w:val="00347427"/>
    <w:pPr>
      <w:tabs>
        <w:tab w:val="num" w:pos="720"/>
      </w:tabs>
      <w:ind w:left="720" w:right="746"/>
      <w:jc w:val="both"/>
    </w:pPr>
    <w:rPr>
      <w:rFonts w:ascii="Arial" w:hAnsi="Arial" w:cs="Arial"/>
      <w:i/>
      <w:color w:val="000000"/>
    </w:rPr>
  </w:style>
  <w:style w:type="table" w:styleId="TableGrid">
    <w:name w:val="Table Grid"/>
    <w:aliases w:val="Izvjescetablica"/>
    <w:basedOn w:val="TableNormal"/>
    <w:rsid w:val="00347427"/>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next w:val="T-98-2"/>
    <w:rsid w:val="00347427"/>
    <w:pPr>
      <w:widowControl w:val="0"/>
      <w:autoSpaceDE w:val="0"/>
      <w:autoSpaceDN w:val="0"/>
      <w:adjustRightInd w:val="0"/>
      <w:spacing w:before="86" w:after="43"/>
      <w:jc w:val="center"/>
    </w:pPr>
    <w:rPr>
      <w:rFonts w:ascii="Times-NewRoman" w:hAnsi="Times-NewRoman"/>
      <w:sz w:val="19"/>
      <w:szCs w:val="19"/>
    </w:rPr>
  </w:style>
  <w:style w:type="paragraph" w:styleId="TOC2">
    <w:name w:val="toc 2"/>
    <w:basedOn w:val="Normal"/>
    <w:next w:val="Normal"/>
    <w:autoRedefine/>
    <w:uiPriority w:val="39"/>
    <w:rsid w:val="00BA4D33"/>
    <w:pPr>
      <w:tabs>
        <w:tab w:val="left" w:pos="880"/>
        <w:tab w:val="right" w:leader="dot" w:pos="9629"/>
      </w:tabs>
      <w:ind w:left="240"/>
    </w:pPr>
    <w:rPr>
      <w:noProof/>
    </w:rPr>
  </w:style>
  <w:style w:type="paragraph" w:styleId="TOC3">
    <w:name w:val="toc 3"/>
    <w:basedOn w:val="Normal"/>
    <w:next w:val="Normal"/>
    <w:autoRedefine/>
    <w:uiPriority w:val="39"/>
    <w:rsid w:val="00154662"/>
    <w:pPr>
      <w:ind w:left="480"/>
    </w:pPr>
  </w:style>
  <w:style w:type="paragraph" w:styleId="TOCHeading">
    <w:name w:val="TOC Heading"/>
    <w:basedOn w:val="Heading1"/>
    <w:next w:val="Normal"/>
    <w:uiPriority w:val="39"/>
    <w:unhideWhenUsed/>
    <w:qFormat/>
    <w:rsid w:val="008A1E5A"/>
    <w:pPr>
      <w:keepLines/>
      <w:spacing w:before="480" w:line="276" w:lineRule="auto"/>
      <w:jc w:val="left"/>
      <w:outlineLvl w:val="9"/>
    </w:pPr>
    <w:rPr>
      <w:rFonts w:ascii="Cambria" w:eastAsia="MS Gothic" w:hAnsi="Cambria"/>
      <w:b/>
      <w:bCs/>
      <w:i/>
      <w:color w:val="365F91"/>
      <w:sz w:val="28"/>
      <w:szCs w:val="28"/>
      <w:lang w:val="en-US" w:eastAsia="ja-JP"/>
    </w:rPr>
  </w:style>
  <w:style w:type="character" w:customStyle="1" w:styleId="HeaderChar">
    <w:name w:val="Header Char"/>
    <w:link w:val="Header"/>
    <w:rsid w:val="00DF1C34"/>
    <w:rPr>
      <w:rFonts w:ascii="HRAvantgard" w:hAnsi="HRAvantgard"/>
      <w:sz w:val="22"/>
      <w:lang w:val="en-GB"/>
    </w:rPr>
  </w:style>
  <w:style w:type="numbering" w:customStyle="1" w:styleId="NoList2">
    <w:name w:val="No List2"/>
    <w:next w:val="NoList"/>
    <w:semiHidden/>
    <w:rsid w:val="0036249A"/>
  </w:style>
  <w:style w:type="paragraph" w:styleId="Title">
    <w:name w:val="Title"/>
    <w:basedOn w:val="Normal"/>
    <w:link w:val="TitleChar"/>
    <w:qFormat/>
    <w:rsid w:val="0036249A"/>
    <w:pPr>
      <w:autoSpaceDE w:val="0"/>
      <w:autoSpaceDN w:val="0"/>
      <w:adjustRightInd w:val="0"/>
      <w:jc w:val="center"/>
    </w:pPr>
    <w:rPr>
      <w:rFonts w:ascii="Arial" w:hAnsi="Arial" w:cs="Arial"/>
      <w:b/>
      <w:bCs/>
      <w:i/>
      <w:sz w:val="28"/>
      <w:szCs w:val="19"/>
    </w:rPr>
  </w:style>
  <w:style w:type="character" w:customStyle="1" w:styleId="TitleChar">
    <w:name w:val="Title Char"/>
    <w:link w:val="Title"/>
    <w:rsid w:val="0036249A"/>
    <w:rPr>
      <w:rFonts w:ascii="Arial" w:hAnsi="Arial" w:cs="Arial"/>
      <w:b/>
      <w:bCs/>
      <w:sz w:val="28"/>
      <w:szCs w:val="19"/>
    </w:rPr>
  </w:style>
  <w:style w:type="paragraph" w:customStyle="1" w:styleId="Tekst0">
    <w:name w:val="Tekst"/>
    <w:basedOn w:val="Normal"/>
    <w:rsid w:val="0036249A"/>
    <w:pPr>
      <w:spacing w:line="300" w:lineRule="exact"/>
      <w:jc w:val="both"/>
    </w:pPr>
    <w:rPr>
      <w:rFonts w:ascii="Trebuchet MS" w:hAnsi="Trebuchet MS"/>
      <w:i/>
      <w:sz w:val="20"/>
      <w:lang w:val="en-GB"/>
    </w:rPr>
  </w:style>
  <w:style w:type="paragraph" w:customStyle="1" w:styleId="clanak0">
    <w:name w:val="clanak"/>
    <w:basedOn w:val="Tekst0"/>
    <w:link w:val="clanakChar"/>
    <w:uiPriority w:val="99"/>
    <w:rsid w:val="0036249A"/>
    <w:pPr>
      <w:tabs>
        <w:tab w:val="left" w:pos="426"/>
      </w:tabs>
    </w:pPr>
    <w:rPr>
      <w:lang w:val="en-AU"/>
    </w:rPr>
  </w:style>
  <w:style w:type="paragraph" w:styleId="Subtitle">
    <w:name w:val="Subtitle"/>
    <w:basedOn w:val="Normal"/>
    <w:link w:val="SubtitleChar"/>
    <w:qFormat/>
    <w:rsid w:val="0036249A"/>
    <w:pPr>
      <w:jc w:val="center"/>
    </w:pPr>
    <w:rPr>
      <w:b/>
      <w:bCs/>
      <w:i/>
      <w:szCs w:val="24"/>
    </w:rPr>
  </w:style>
  <w:style w:type="character" w:customStyle="1" w:styleId="SubtitleChar">
    <w:name w:val="Subtitle Char"/>
    <w:link w:val="Subtitle"/>
    <w:rsid w:val="0036249A"/>
    <w:rPr>
      <w:b/>
      <w:bCs/>
      <w:sz w:val="22"/>
      <w:szCs w:val="24"/>
    </w:rPr>
  </w:style>
  <w:style w:type="paragraph" w:customStyle="1" w:styleId="Normal-uvuceno">
    <w:name w:val="Normal-uvuceno"/>
    <w:basedOn w:val="Normal"/>
    <w:link w:val="Normal-uvucenoChar1"/>
    <w:rsid w:val="0036249A"/>
    <w:pPr>
      <w:numPr>
        <w:numId w:val="6"/>
      </w:numPr>
      <w:jc w:val="both"/>
    </w:pPr>
    <w:rPr>
      <w:rFonts w:ascii="Arial" w:hAnsi="Arial"/>
      <w:i/>
      <w:sz w:val="18"/>
      <w:szCs w:val="24"/>
    </w:rPr>
  </w:style>
  <w:style w:type="paragraph" w:customStyle="1" w:styleId="Normal-uvuceno2">
    <w:name w:val="Normal-uvuceno2"/>
    <w:basedOn w:val="Normal-uvuceno"/>
    <w:rsid w:val="0036249A"/>
    <w:pPr>
      <w:numPr>
        <w:numId w:val="1"/>
      </w:numPr>
      <w:tabs>
        <w:tab w:val="num" w:pos="1014"/>
      </w:tabs>
      <w:ind w:left="1404" w:hanging="357"/>
    </w:pPr>
  </w:style>
  <w:style w:type="paragraph" w:customStyle="1" w:styleId="StyletablicaCentered">
    <w:name w:val="Style tablica + Centered"/>
    <w:basedOn w:val="Normal"/>
    <w:rsid w:val="0036249A"/>
    <w:pPr>
      <w:keepNext/>
      <w:jc w:val="center"/>
    </w:pPr>
    <w:rPr>
      <w:rFonts w:ascii="Arial" w:hAnsi="Arial"/>
      <w:i/>
      <w:sz w:val="18"/>
    </w:rPr>
  </w:style>
  <w:style w:type="paragraph" w:customStyle="1" w:styleId="tablica">
    <w:name w:val="tablica"/>
    <w:basedOn w:val="Footer"/>
    <w:rsid w:val="0036249A"/>
    <w:pPr>
      <w:tabs>
        <w:tab w:val="clear" w:pos="4320"/>
        <w:tab w:val="clear" w:pos="8640"/>
      </w:tabs>
      <w:jc w:val="both"/>
    </w:pPr>
    <w:rPr>
      <w:rFonts w:ascii="Arial" w:hAnsi="Arial"/>
      <w:sz w:val="18"/>
      <w:szCs w:val="24"/>
      <w:lang w:val="hr-HR"/>
    </w:rPr>
  </w:style>
  <w:style w:type="paragraph" w:customStyle="1" w:styleId="PPUO">
    <w:name w:val="PPUO"/>
    <w:basedOn w:val="Normal"/>
    <w:next w:val="Normal"/>
    <w:rsid w:val="0036249A"/>
    <w:pPr>
      <w:ind w:firstLine="284"/>
      <w:jc w:val="both"/>
    </w:pPr>
    <w:rPr>
      <w:rFonts w:ascii="Arial" w:hAnsi="Arial"/>
      <w:i/>
      <w:szCs w:val="24"/>
    </w:rPr>
  </w:style>
  <w:style w:type="paragraph" w:customStyle="1" w:styleId="Glava0">
    <w:name w:val="Glava"/>
    <w:basedOn w:val="Normal"/>
    <w:next w:val="Heading1"/>
    <w:rsid w:val="0036249A"/>
    <w:pPr>
      <w:numPr>
        <w:numId w:val="7"/>
      </w:numPr>
      <w:spacing w:before="360" w:after="600"/>
      <w:ind w:left="1003" w:hanging="181"/>
      <w:jc w:val="both"/>
    </w:pPr>
    <w:rPr>
      <w:rFonts w:ascii="Arial" w:hAnsi="Arial"/>
      <w:b/>
      <w:i/>
      <w:sz w:val="28"/>
      <w:szCs w:val="24"/>
    </w:rPr>
  </w:style>
  <w:style w:type="paragraph" w:customStyle="1" w:styleId="Stil1">
    <w:name w:val="Stil1"/>
    <w:basedOn w:val="Normal"/>
    <w:rsid w:val="0036249A"/>
    <w:pPr>
      <w:jc w:val="both"/>
    </w:pPr>
    <w:rPr>
      <w:rFonts w:ascii="Arial" w:hAnsi="Arial"/>
      <w:i/>
      <w:color w:val="FF0000"/>
      <w:sz w:val="18"/>
      <w:szCs w:val="24"/>
    </w:rPr>
  </w:style>
  <w:style w:type="paragraph" w:customStyle="1" w:styleId="Podnaslov1">
    <w:name w:val="Podnaslov1"/>
    <w:basedOn w:val="Normal"/>
    <w:next w:val="Normal"/>
    <w:rsid w:val="0036249A"/>
    <w:pPr>
      <w:spacing w:before="360" w:after="360"/>
      <w:ind w:firstLine="567"/>
      <w:jc w:val="both"/>
    </w:pPr>
    <w:rPr>
      <w:rFonts w:ascii="Arial" w:hAnsi="Arial"/>
      <w:b/>
      <w:i/>
      <w:sz w:val="18"/>
      <w:szCs w:val="24"/>
    </w:rPr>
  </w:style>
  <w:style w:type="paragraph" w:customStyle="1" w:styleId="Podnaslov2">
    <w:name w:val="Podnaslov2"/>
    <w:basedOn w:val="Podnaslov1"/>
    <w:next w:val="Normal"/>
    <w:rsid w:val="0036249A"/>
    <w:pPr>
      <w:keepNext/>
      <w:spacing w:before="240" w:after="120"/>
    </w:pPr>
    <w:rPr>
      <w:i w:val="0"/>
    </w:rPr>
  </w:style>
  <w:style w:type="paragraph" w:customStyle="1" w:styleId="Stil2">
    <w:name w:val="Stil2"/>
    <w:basedOn w:val="Podnaslov2"/>
    <w:next w:val="NormalIndent"/>
    <w:rsid w:val="0036249A"/>
  </w:style>
  <w:style w:type="paragraph" w:customStyle="1" w:styleId="Podnaslov3">
    <w:name w:val="Podnaslov3"/>
    <w:basedOn w:val="Podnaslov2"/>
    <w:next w:val="Normal"/>
    <w:rsid w:val="0036249A"/>
    <w:rPr>
      <w:b w:val="0"/>
      <w:u w:val="single"/>
    </w:rPr>
  </w:style>
  <w:style w:type="paragraph" w:customStyle="1" w:styleId="Podnaslov4">
    <w:name w:val="Podnaslov4"/>
    <w:basedOn w:val="Podnaslov3"/>
    <w:next w:val="Normal"/>
    <w:rsid w:val="0036249A"/>
    <w:rPr>
      <w:u w:val="none"/>
    </w:rPr>
  </w:style>
  <w:style w:type="paragraph" w:customStyle="1" w:styleId="tablica-debelo">
    <w:name w:val="tablica-debelo"/>
    <w:basedOn w:val="tablica"/>
    <w:next w:val="tablica"/>
    <w:rsid w:val="0036249A"/>
    <w:rPr>
      <w:b/>
    </w:rPr>
  </w:style>
  <w:style w:type="paragraph" w:customStyle="1" w:styleId="Stil3">
    <w:name w:val="Stil3"/>
    <w:basedOn w:val="Normal"/>
    <w:rsid w:val="0036249A"/>
    <w:pPr>
      <w:ind w:firstLine="567"/>
      <w:jc w:val="both"/>
    </w:pPr>
    <w:rPr>
      <w:rFonts w:ascii="Arial" w:hAnsi="Arial"/>
      <w:i/>
      <w:color w:val="0000FF"/>
      <w:sz w:val="18"/>
      <w:szCs w:val="24"/>
    </w:rPr>
  </w:style>
  <w:style w:type="paragraph" w:styleId="Index1">
    <w:name w:val="index 1"/>
    <w:basedOn w:val="Normal"/>
    <w:next w:val="Normal"/>
    <w:autoRedefine/>
    <w:rsid w:val="0036249A"/>
    <w:pPr>
      <w:numPr>
        <w:numId w:val="5"/>
      </w:numPr>
      <w:jc w:val="both"/>
    </w:pPr>
    <w:rPr>
      <w:rFonts w:ascii="Arial" w:hAnsi="Arial"/>
      <w:i/>
      <w:sz w:val="18"/>
      <w:szCs w:val="24"/>
    </w:rPr>
  </w:style>
  <w:style w:type="paragraph" w:styleId="Index2">
    <w:name w:val="index 2"/>
    <w:basedOn w:val="Normal"/>
    <w:next w:val="Normal"/>
    <w:autoRedefine/>
    <w:rsid w:val="0036249A"/>
    <w:pPr>
      <w:numPr>
        <w:numId w:val="15"/>
      </w:numPr>
      <w:tabs>
        <w:tab w:val="clear" w:pos="720"/>
      </w:tabs>
      <w:ind w:left="400" w:hanging="200"/>
      <w:jc w:val="both"/>
    </w:pPr>
    <w:rPr>
      <w:rFonts w:ascii="Arial" w:hAnsi="Arial"/>
      <w:i/>
      <w:sz w:val="18"/>
      <w:szCs w:val="24"/>
    </w:rPr>
  </w:style>
  <w:style w:type="paragraph" w:styleId="Index3">
    <w:name w:val="index 3"/>
    <w:basedOn w:val="Normal"/>
    <w:next w:val="Normal"/>
    <w:autoRedefine/>
    <w:rsid w:val="0036249A"/>
    <w:pPr>
      <w:ind w:left="600" w:hanging="200"/>
      <w:jc w:val="both"/>
    </w:pPr>
    <w:rPr>
      <w:rFonts w:ascii="Arial" w:hAnsi="Arial"/>
      <w:i/>
      <w:sz w:val="18"/>
      <w:szCs w:val="24"/>
    </w:rPr>
  </w:style>
  <w:style w:type="paragraph" w:styleId="Index4">
    <w:name w:val="index 4"/>
    <w:basedOn w:val="Normal"/>
    <w:next w:val="Normal"/>
    <w:autoRedefine/>
    <w:rsid w:val="0036249A"/>
    <w:pPr>
      <w:ind w:left="800" w:hanging="200"/>
      <w:jc w:val="both"/>
    </w:pPr>
    <w:rPr>
      <w:rFonts w:ascii="Arial" w:hAnsi="Arial"/>
      <w:i/>
      <w:sz w:val="18"/>
      <w:szCs w:val="24"/>
    </w:rPr>
  </w:style>
  <w:style w:type="paragraph" w:styleId="Index5">
    <w:name w:val="index 5"/>
    <w:basedOn w:val="Normal"/>
    <w:next w:val="Normal"/>
    <w:autoRedefine/>
    <w:rsid w:val="0036249A"/>
    <w:pPr>
      <w:ind w:left="1000" w:hanging="200"/>
      <w:jc w:val="both"/>
    </w:pPr>
    <w:rPr>
      <w:rFonts w:ascii="Arial" w:hAnsi="Arial"/>
      <w:i/>
      <w:sz w:val="18"/>
      <w:szCs w:val="24"/>
    </w:rPr>
  </w:style>
  <w:style w:type="paragraph" w:styleId="Index6">
    <w:name w:val="index 6"/>
    <w:basedOn w:val="Normal"/>
    <w:next w:val="Normal"/>
    <w:autoRedefine/>
    <w:rsid w:val="0036249A"/>
    <w:pPr>
      <w:ind w:left="1200" w:hanging="200"/>
      <w:jc w:val="both"/>
    </w:pPr>
    <w:rPr>
      <w:rFonts w:ascii="Arial" w:hAnsi="Arial"/>
      <w:i/>
      <w:sz w:val="18"/>
      <w:szCs w:val="24"/>
    </w:rPr>
  </w:style>
  <w:style w:type="paragraph" w:styleId="Index7">
    <w:name w:val="index 7"/>
    <w:basedOn w:val="Normal"/>
    <w:next w:val="Normal"/>
    <w:autoRedefine/>
    <w:rsid w:val="0036249A"/>
    <w:pPr>
      <w:ind w:left="1400" w:hanging="200"/>
      <w:jc w:val="both"/>
    </w:pPr>
    <w:rPr>
      <w:rFonts w:ascii="Arial" w:hAnsi="Arial"/>
      <w:i/>
      <w:sz w:val="18"/>
      <w:szCs w:val="24"/>
    </w:rPr>
  </w:style>
  <w:style w:type="paragraph" w:styleId="Index8">
    <w:name w:val="index 8"/>
    <w:basedOn w:val="Normal"/>
    <w:next w:val="Normal"/>
    <w:autoRedefine/>
    <w:rsid w:val="0036249A"/>
    <w:pPr>
      <w:ind w:left="1600" w:hanging="200"/>
      <w:jc w:val="both"/>
    </w:pPr>
    <w:rPr>
      <w:rFonts w:ascii="Arial" w:hAnsi="Arial"/>
      <w:i/>
      <w:sz w:val="18"/>
      <w:szCs w:val="24"/>
    </w:rPr>
  </w:style>
  <w:style w:type="paragraph" w:styleId="Index9">
    <w:name w:val="index 9"/>
    <w:basedOn w:val="Normal"/>
    <w:next w:val="Normal"/>
    <w:autoRedefine/>
    <w:rsid w:val="0036249A"/>
    <w:pPr>
      <w:ind w:left="1800" w:hanging="200"/>
      <w:jc w:val="both"/>
    </w:pPr>
    <w:rPr>
      <w:rFonts w:ascii="Arial" w:hAnsi="Arial"/>
      <w:i/>
      <w:sz w:val="18"/>
      <w:szCs w:val="24"/>
    </w:rPr>
  </w:style>
  <w:style w:type="paragraph" w:styleId="IndexHeading">
    <w:name w:val="index heading"/>
    <w:basedOn w:val="Normal"/>
    <w:next w:val="Index1"/>
    <w:rsid w:val="0036249A"/>
    <w:pPr>
      <w:ind w:firstLine="567"/>
      <w:jc w:val="both"/>
    </w:pPr>
    <w:rPr>
      <w:rFonts w:ascii="Arial" w:hAnsi="Arial"/>
      <w:b/>
      <w:i/>
      <w:szCs w:val="24"/>
    </w:rPr>
  </w:style>
  <w:style w:type="paragraph" w:styleId="TOC4">
    <w:name w:val="toc 4"/>
    <w:basedOn w:val="Normal"/>
    <w:next w:val="Normal"/>
    <w:autoRedefine/>
    <w:uiPriority w:val="39"/>
    <w:rsid w:val="0036249A"/>
    <w:pPr>
      <w:ind w:left="600" w:firstLine="567"/>
      <w:jc w:val="both"/>
    </w:pPr>
    <w:rPr>
      <w:rFonts w:ascii="Arial" w:hAnsi="Arial"/>
      <w:i/>
      <w:sz w:val="18"/>
      <w:szCs w:val="24"/>
    </w:rPr>
  </w:style>
  <w:style w:type="paragraph" w:styleId="TOC5">
    <w:name w:val="toc 5"/>
    <w:basedOn w:val="Normal"/>
    <w:next w:val="Normal"/>
    <w:autoRedefine/>
    <w:uiPriority w:val="39"/>
    <w:rsid w:val="0036249A"/>
    <w:pPr>
      <w:ind w:left="800" w:firstLine="567"/>
      <w:jc w:val="both"/>
    </w:pPr>
    <w:rPr>
      <w:rFonts w:ascii="Arial" w:hAnsi="Arial"/>
      <w:i/>
      <w:sz w:val="18"/>
      <w:szCs w:val="24"/>
    </w:rPr>
  </w:style>
  <w:style w:type="paragraph" w:styleId="TOC6">
    <w:name w:val="toc 6"/>
    <w:basedOn w:val="Normal"/>
    <w:next w:val="Normal"/>
    <w:autoRedefine/>
    <w:uiPriority w:val="39"/>
    <w:rsid w:val="0036249A"/>
    <w:pPr>
      <w:ind w:left="1000" w:firstLine="567"/>
      <w:jc w:val="both"/>
    </w:pPr>
    <w:rPr>
      <w:rFonts w:ascii="Arial" w:hAnsi="Arial"/>
      <w:i/>
      <w:sz w:val="18"/>
      <w:szCs w:val="24"/>
    </w:rPr>
  </w:style>
  <w:style w:type="paragraph" w:styleId="TOC7">
    <w:name w:val="toc 7"/>
    <w:basedOn w:val="Normal"/>
    <w:next w:val="Normal"/>
    <w:autoRedefine/>
    <w:uiPriority w:val="39"/>
    <w:rsid w:val="0036249A"/>
    <w:pPr>
      <w:ind w:left="1200" w:firstLine="567"/>
      <w:jc w:val="both"/>
    </w:pPr>
    <w:rPr>
      <w:rFonts w:ascii="Arial" w:hAnsi="Arial"/>
      <w:i/>
      <w:sz w:val="18"/>
      <w:szCs w:val="24"/>
    </w:rPr>
  </w:style>
  <w:style w:type="paragraph" w:styleId="TOC8">
    <w:name w:val="toc 8"/>
    <w:basedOn w:val="Normal"/>
    <w:next w:val="Normal"/>
    <w:autoRedefine/>
    <w:uiPriority w:val="39"/>
    <w:rsid w:val="0036249A"/>
    <w:pPr>
      <w:ind w:left="1400" w:firstLine="567"/>
      <w:jc w:val="both"/>
    </w:pPr>
    <w:rPr>
      <w:rFonts w:ascii="Arial" w:hAnsi="Arial"/>
      <w:i/>
      <w:sz w:val="18"/>
      <w:szCs w:val="24"/>
    </w:rPr>
  </w:style>
  <w:style w:type="paragraph" w:styleId="TOC9">
    <w:name w:val="toc 9"/>
    <w:basedOn w:val="Normal"/>
    <w:next w:val="Normal"/>
    <w:autoRedefine/>
    <w:uiPriority w:val="39"/>
    <w:rsid w:val="0036249A"/>
    <w:pPr>
      <w:ind w:left="1600" w:firstLine="567"/>
      <w:jc w:val="both"/>
    </w:pPr>
    <w:rPr>
      <w:rFonts w:ascii="Arial" w:hAnsi="Arial"/>
      <w:i/>
      <w:sz w:val="18"/>
      <w:szCs w:val="24"/>
    </w:rPr>
  </w:style>
  <w:style w:type="paragraph" w:customStyle="1" w:styleId="Odredbe1">
    <w:name w:val="Odredbe1"/>
    <w:basedOn w:val="Normal"/>
    <w:next w:val="Normal"/>
    <w:rsid w:val="0036249A"/>
    <w:pPr>
      <w:numPr>
        <w:numId w:val="2"/>
      </w:numPr>
      <w:spacing w:before="360" w:after="360"/>
      <w:outlineLvl w:val="0"/>
    </w:pPr>
    <w:rPr>
      <w:rFonts w:ascii="Arial" w:hAnsi="Arial"/>
      <w:b/>
      <w:i/>
      <w:sz w:val="28"/>
      <w:szCs w:val="24"/>
    </w:rPr>
  </w:style>
  <w:style w:type="paragraph" w:customStyle="1" w:styleId="Odredbe2">
    <w:name w:val="Odredbe2"/>
    <w:basedOn w:val="Normal"/>
    <w:next w:val="Normal"/>
    <w:rsid w:val="0036249A"/>
    <w:pPr>
      <w:numPr>
        <w:numId w:val="9"/>
      </w:numPr>
      <w:tabs>
        <w:tab w:val="clear" w:pos="360"/>
        <w:tab w:val="num" w:pos="720"/>
      </w:tabs>
      <w:spacing w:before="240" w:after="240"/>
      <w:jc w:val="both"/>
      <w:outlineLvl w:val="1"/>
    </w:pPr>
    <w:rPr>
      <w:rFonts w:ascii="Arial" w:hAnsi="Arial"/>
      <w:b/>
      <w:szCs w:val="24"/>
    </w:rPr>
  </w:style>
  <w:style w:type="paragraph" w:customStyle="1" w:styleId="Normalbrojevi">
    <w:name w:val="Normal_brojevi"/>
    <w:basedOn w:val="Normal"/>
    <w:rsid w:val="0036249A"/>
    <w:pPr>
      <w:numPr>
        <w:ilvl w:val="1"/>
        <w:numId w:val="8"/>
      </w:numPr>
      <w:tabs>
        <w:tab w:val="clear" w:pos="720"/>
        <w:tab w:val="num" w:pos="1980"/>
      </w:tabs>
      <w:ind w:left="1980" w:hanging="360"/>
      <w:jc w:val="both"/>
    </w:pPr>
    <w:rPr>
      <w:rFonts w:ascii="Arial" w:hAnsi="Arial"/>
      <w:i/>
      <w:sz w:val="18"/>
      <w:szCs w:val="24"/>
    </w:rPr>
  </w:style>
  <w:style w:type="paragraph" w:customStyle="1" w:styleId="lanak">
    <w:name w:val="članak"/>
    <w:basedOn w:val="Normal"/>
    <w:next w:val="Normal"/>
    <w:rsid w:val="0036249A"/>
    <w:pPr>
      <w:keepNext/>
      <w:widowControl w:val="0"/>
      <w:numPr>
        <w:numId w:val="16"/>
      </w:numPr>
      <w:tabs>
        <w:tab w:val="clear" w:pos="1980"/>
      </w:tabs>
      <w:overflowPunct w:val="0"/>
      <w:autoSpaceDE w:val="0"/>
      <w:autoSpaceDN w:val="0"/>
      <w:adjustRightInd w:val="0"/>
      <w:spacing w:before="240" w:after="80"/>
      <w:ind w:left="0" w:firstLine="340"/>
      <w:jc w:val="center"/>
      <w:textAlignment w:val="baseline"/>
    </w:pPr>
    <w:rPr>
      <w:rFonts w:ascii="Arial" w:hAnsi="Arial"/>
      <w:b/>
      <w:i/>
      <w:color w:val="3366FF"/>
      <w:sz w:val="18"/>
    </w:rPr>
  </w:style>
  <w:style w:type="paragraph" w:customStyle="1" w:styleId="Normaluvlaka">
    <w:name w:val="Normal_uvlaka"/>
    <w:basedOn w:val="Normal"/>
    <w:rsid w:val="0036249A"/>
    <w:pPr>
      <w:numPr>
        <w:numId w:val="3"/>
      </w:numPr>
      <w:overflowPunct w:val="0"/>
      <w:autoSpaceDE w:val="0"/>
      <w:autoSpaceDN w:val="0"/>
      <w:adjustRightInd w:val="0"/>
      <w:jc w:val="both"/>
      <w:textAlignment w:val="baseline"/>
    </w:pPr>
    <w:rPr>
      <w:rFonts w:ascii="Arial" w:hAnsi="Arial"/>
      <w:i/>
      <w:sz w:val="18"/>
    </w:rPr>
  </w:style>
  <w:style w:type="paragraph" w:customStyle="1" w:styleId="Normaluvlaka1">
    <w:name w:val="Normal_uvlaka_1"/>
    <w:aliases w:val="2,3"/>
    <w:basedOn w:val="Normal"/>
    <w:rsid w:val="0036249A"/>
    <w:pPr>
      <w:numPr>
        <w:numId w:val="10"/>
      </w:numPr>
      <w:overflowPunct w:val="0"/>
      <w:autoSpaceDE w:val="0"/>
      <w:autoSpaceDN w:val="0"/>
      <w:adjustRightInd w:val="0"/>
      <w:jc w:val="both"/>
      <w:textAlignment w:val="baseline"/>
    </w:pPr>
    <w:rPr>
      <w:rFonts w:ascii="Arial" w:hAnsi="Arial"/>
      <w:i/>
      <w:sz w:val="18"/>
    </w:rPr>
  </w:style>
  <w:style w:type="paragraph" w:customStyle="1" w:styleId="GLAVA">
    <w:name w:val="GLAVA"/>
    <w:next w:val="Normal"/>
    <w:rsid w:val="0036249A"/>
    <w:pPr>
      <w:numPr>
        <w:numId w:val="11"/>
      </w:numPr>
      <w:tabs>
        <w:tab w:val="clear" w:pos="1040"/>
        <w:tab w:val="num" w:pos="1359"/>
      </w:tabs>
      <w:spacing w:before="360" w:after="480"/>
      <w:ind w:left="432" w:firstLine="567"/>
    </w:pPr>
    <w:rPr>
      <w:rFonts w:ascii="Arial" w:hAnsi="Arial"/>
      <w:b/>
      <w:sz w:val="28"/>
    </w:rPr>
  </w:style>
  <w:style w:type="paragraph" w:customStyle="1" w:styleId="Normaluvlaka2">
    <w:name w:val="Normal_uvlaka_2"/>
    <w:basedOn w:val="Normal"/>
    <w:rsid w:val="0036249A"/>
    <w:pPr>
      <w:numPr>
        <w:numId w:val="12"/>
      </w:numPr>
      <w:overflowPunct w:val="0"/>
      <w:autoSpaceDE w:val="0"/>
      <w:autoSpaceDN w:val="0"/>
      <w:adjustRightInd w:val="0"/>
      <w:textAlignment w:val="baseline"/>
    </w:pPr>
    <w:rPr>
      <w:rFonts w:ascii="Arial" w:hAnsi="Arial"/>
      <w:i/>
      <w:sz w:val="18"/>
    </w:rPr>
  </w:style>
  <w:style w:type="paragraph" w:customStyle="1" w:styleId="Address">
    <w:name w:val="Address"/>
    <w:basedOn w:val="Normal"/>
    <w:rsid w:val="0036249A"/>
    <w:pPr>
      <w:widowControl w:val="0"/>
      <w:overflowPunct w:val="0"/>
      <w:autoSpaceDE w:val="0"/>
      <w:autoSpaceDN w:val="0"/>
      <w:adjustRightInd w:val="0"/>
      <w:spacing w:line="290" w:lineRule="auto"/>
      <w:ind w:firstLine="340"/>
      <w:jc w:val="both"/>
      <w:textAlignment w:val="baseline"/>
    </w:pPr>
    <w:rPr>
      <w:rFonts w:ascii="Nimrod" w:hAnsi="Nimrod"/>
      <w:i/>
      <w:sz w:val="18"/>
    </w:rPr>
  </w:style>
  <w:style w:type="paragraph" w:styleId="DocumentMap">
    <w:name w:val="Document Map"/>
    <w:basedOn w:val="Normal"/>
    <w:link w:val="DocumentMapChar"/>
    <w:rsid w:val="0036249A"/>
    <w:pPr>
      <w:shd w:val="clear" w:color="auto" w:fill="000080"/>
      <w:ind w:firstLine="567"/>
      <w:jc w:val="both"/>
    </w:pPr>
    <w:rPr>
      <w:rFonts w:ascii="Tahoma" w:hAnsi="Tahoma" w:cs="Tahoma"/>
      <w:i/>
      <w:sz w:val="18"/>
      <w:szCs w:val="24"/>
    </w:rPr>
  </w:style>
  <w:style w:type="character" w:customStyle="1" w:styleId="DocumentMapChar">
    <w:name w:val="Document Map Char"/>
    <w:link w:val="DocumentMap"/>
    <w:rsid w:val="0036249A"/>
    <w:rPr>
      <w:rFonts w:ascii="Tahoma" w:hAnsi="Tahoma" w:cs="Tahoma"/>
      <w:sz w:val="18"/>
      <w:szCs w:val="24"/>
      <w:shd w:val="clear" w:color="auto" w:fill="000080"/>
    </w:rPr>
  </w:style>
  <w:style w:type="paragraph" w:customStyle="1" w:styleId="Normalstavci">
    <w:name w:val="Normal_stavci"/>
    <w:basedOn w:val="Normal"/>
    <w:link w:val="NormalstavciChar"/>
    <w:rsid w:val="0036249A"/>
    <w:pPr>
      <w:widowControl w:val="0"/>
      <w:numPr>
        <w:numId w:val="13"/>
      </w:numPr>
      <w:tabs>
        <w:tab w:val="left" w:pos="851"/>
      </w:tabs>
      <w:jc w:val="both"/>
      <w:outlineLvl w:val="0"/>
    </w:pPr>
    <w:rPr>
      <w:rFonts w:ascii="Arial" w:hAnsi="Arial"/>
      <w:i/>
      <w:sz w:val="18"/>
    </w:rPr>
  </w:style>
  <w:style w:type="character" w:customStyle="1" w:styleId="NormalstavciCharChar">
    <w:name w:val="Normal_stavci Char Char"/>
    <w:rsid w:val="0036249A"/>
    <w:rPr>
      <w:rFonts w:ascii="Arial" w:hAnsi="Arial"/>
      <w:sz w:val="18"/>
      <w:lang w:val="hr-HR" w:eastAsia="hr-HR" w:bidi="ar-SA"/>
    </w:rPr>
  </w:style>
  <w:style w:type="paragraph" w:customStyle="1" w:styleId="Normaluvuceno3">
    <w:name w:val="Normal_uvuceno3"/>
    <w:basedOn w:val="Normal"/>
    <w:rsid w:val="0036249A"/>
    <w:pPr>
      <w:numPr>
        <w:numId w:val="4"/>
      </w:numPr>
      <w:overflowPunct w:val="0"/>
      <w:autoSpaceDE w:val="0"/>
      <w:autoSpaceDN w:val="0"/>
      <w:adjustRightInd w:val="0"/>
      <w:jc w:val="both"/>
      <w:textAlignment w:val="baseline"/>
    </w:pPr>
    <w:rPr>
      <w:rFonts w:ascii="Arial" w:hAnsi="Arial"/>
      <w:i/>
      <w:sz w:val="18"/>
    </w:rPr>
  </w:style>
  <w:style w:type="paragraph" w:customStyle="1" w:styleId="Normalkoso">
    <w:name w:val="Normal_koso"/>
    <w:basedOn w:val="Normal"/>
    <w:next w:val="Normal"/>
    <w:rsid w:val="0036249A"/>
    <w:pPr>
      <w:keepNext/>
      <w:numPr>
        <w:numId w:val="14"/>
      </w:numPr>
      <w:tabs>
        <w:tab w:val="clear" w:pos="1418"/>
      </w:tabs>
      <w:spacing w:before="120" w:after="120"/>
      <w:ind w:left="0" w:firstLine="567"/>
      <w:jc w:val="both"/>
    </w:pPr>
    <w:rPr>
      <w:rFonts w:ascii="Arial" w:hAnsi="Arial"/>
      <w:iCs/>
      <w:sz w:val="18"/>
      <w:szCs w:val="24"/>
    </w:rPr>
  </w:style>
  <w:style w:type="character" w:customStyle="1" w:styleId="NormalbrojeviChar">
    <w:name w:val="Normal_brojevi Char"/>
    <w:rsid w:val="0036249A"/>
    <w:rPr>
      <w:rFonts w:ascii="Arial" w:hAnsi="Arial"/>
      <w:sz w:val="18"/>
      <w:szCs w:val="24"/>
      <w:lang w:val="hr-HR" w:eastAsia="hr-HR" w:bidi="ar-SA"/>
    </w:rPr>
  </w:style>
  <w:style w:type="character" w:customStyle="1" w:styleId="Normal-uvucenoChar">
    <w:name w:val="Normal-uvuceno Char"/>
    <w:rsid w:val="0036249A"/>
    <w:rPr>
      <w:rFonts w:ascii="Arial" w:hAnsi="Arial"/>
      <w:sz w:val="18"/>
      <w:szCs w:val="24"/>
      <w:lang w:val="hr-HR" w:eastAsia="hr-HR" w:bidi="ar-SA"/>
    </w:rPr>
  </w:style>
  <w:style w:type="character" w:customStyle="1" w:styleId="Normal-uvuceno2Char">
    <w:name w:val="Normal-uvuceno2 Char"/>
    <w:rsid w:val="0036249A"/>
  </w:style>
  <w:style w:type="character" w:customStyle="1" w:styleId="NormalstavciChar1">
    <w:name w:val="Normal_stavci Char1"/>
    <w:rsid w:val="0036249A"/>
    <w:rPr>
      <w:rFonts w:ascii="Arial" w:hAnsi="Arial"/>
      <w:sz w:val="18"/>
      <w:lang w:val="hr-HR" w:eastAsia="hr-HR" w:bidi="ar-SA"/>
    </w:rPr>
  </w:style>
  <w:style w:type="paragraph" w:customStyle="1" w:styleId="lanak0">
    <w:name w:val="Članak"/>
    <w:basedOn w:val="Normal"/>
    <w:next w:val="Normal"/>
    <w:rsid w:val="0036249A"/>
    <w:pPr>
      <w:keepNext/>
      <w:overflowPunct w:val="0"/>
      <w:autoSpaceDE w:val="0"/>
      <w:autoSpaceDN w:val="0"/>
      <w:adjustRightInd w:val="0"/>
      <w:spacing w:before="240" w:after="120"/>
      <w:ind w:firstLine="567"/>
      <w:jc w:val="center"/>
      <w:textAlignment w:val="baseline"/>
    </w:pPr>
    <w:rPr>
      <w:rFonts w:ascii="Arial" w:hAnsi="Arial"/>
      <w:b/>
      <w:i/>
      <w:color w:val="3366FF"/>
      <w:sz w:val="18"/>
    </w:rPr>
  </w:style>
  <w:style w:type="character" w:customStyle="1" w:styleId="NormalkosoChar">
    <w:name w:val="Normal_koso Char"/>
    <w:rsid w:val="0036249A"/>
    <w:rPr>
      <w:rFonts w:ascii="Arial" w:hAnsi="Arial"/>
      <w:i/>
      <w:iCs/>
      <w:szCs w:val="24"/>
      <w:lang w:val="hr-HR" w:eastAsia="hr-HR" w:bidi="ar-SA"/>
    </w:rPr>
  </w:style>
  <w:style w:type="paragraph" w:customStyle="1" w:styleId="CharCharChar">
    <w:name w:val="Char Char Char"/>
    <w:basedOn w:val="Normal"/>
    <w:rsid w:val="0036249A"/>
    <w:pPr>
      <w:spacing w:after="160" w:line="240" w:lineRule="exact"/>
    </w:pPr>
    <w:rPr>
      <w:rFonts w:ascii="Tahoma" w:hAnsi="Tahoma"/>
      <w:i/>
      <w:sz w:val="20"/>
      <w:lang w:val="en-US" w:eastAsia="en-US"/>
    </w:rPr>
  </w:style>
  <w:style w:type="paragraph" w:customStyle="1" w:styleId="CharCharChar0">
    <w:name w:val="Char Char Char"/>
    <w:basedOn w:val="Normal"/>
    <w:rsid w:val="0036249A"/>
    <w:pPr>
      <w:spacing w:after="160" w:line="240" w:lineRule="exact"/>
    </w:pPr>
    <w:rPr>
      <w:rFonts w:ascii="Tahoma" w:hAnsi="Tahoma"/>
      <w:i/>
      <w:sz w:val="20"/>
      <w:lang w:val="en-US" w:eastAsia="en-US"/>
    </w:rPr>
  </w:style>
  <w:style w:type="paragraph" w:styleId="CommentSubject">
    <w:name w:val="annotation subject"/>
    <w:basedOn w:val="CommentText"/>
    <w:next w:val="CommentText"/>
    <w:link w:val="CommentSubjectChar"/>
    <w:rsid w:val="0036249A"/>
    <w:rPr>
      <w:b/>
      <w:bCs/>
      <w:lang w:val="hr-HR" w:eastAsia="hr-HR"/>
    </w:rPr>
  </w:style>
  <w:style w:type="character" w:customStyle="1" w:styleId="CommentSubjectChar">
    <w:name w:val="Comment Subject Char"/>
    <w:link w:val="CommentSubject"/>
    <w:rsid w:val="0036249A"/>
    <w:rPr>
      <w:b/>
      <w:bCs/>
      <w:lang w:val="x-none" w:eastAsia="en-US"/>
    </w:rPr>
  </w:style>
  <w:style w:type="table" w:customStyle="1" w:styleId="TableGrid1">
    <w:name w:val="Table Grid1"/>
    <w:basedOn w:val="TableNormal"/>
    <w:next w:val="TableGrid"/>
    <w:rsid w:val="00362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4359C"/>
    <w:rPr>
      <w:b/>
      <w:i/>
      <w:lang w:val="en-GB"/>
    </w:rPr>
  </w:style>
  <w:style w:type="character" w:customStyle="1" w:styleId="Normal-uvucenoChar1">
    <w:name w:val="Normal-uvuceno Char1"/>
    <w:link w:val="Normal-uvuceno"/>
    <w:rsid w:val="0036249A"/>
    <w:rPr>
      <w:rFonts w:ascii="Arial" w:hAnsi="Arial"/>
      <w:i/>
      <w:sz w:val="18"/>
      <w:szCs w:val="24"/>
    </w:rPr>
  </w:style>
  <w:style w:type="character" w:customStyle="1" w:styleId="NormalstavciChar">
    <w:name w:val="Normal_stavci Char"/>
    <w:link w:val="Normalstavci"/>
    <w:rsid w:val="0036249A"/>
    <w:rPr>
      <w:rFonts w:ascii="Arial" w:hAnsi="Arial"/>
      <w:i/>
      <w:sz w:val="18"/>
    </w:rPr>
  </w:style>
  <w:style w:type="paragraph" w:customStyle="1" w:styleId="ListParagraph1">
    <w:name w:val="List Paragraph1"/>
    <w:basedOn w:val="Normal"/>
    <w:uiPriority w:val="34"/>
    <w:qFormat/>
    <w:rsid w:val="0036249A"/>
    <w:pPr>
      <w:ind w:left="708"/>
    </w:pPr>
    <w:rPr>
      <w:i/>
      <w:szCs w:val="24"/>
    </w:rPr>
  </w:style>
  <w:style w:type="paragraph" w:customStyle="1" w:styleId="t-10-9-sred">
    <w:name w:val="t-10-9-sred"/>
    <w:basedOn w:val="Normal"/>
    <w:rsid w:val="0036249A"/>
    <w:pPr>
      <w:spacing w:before="100" w:beforeAutospacing="1" w:after="100" w:afterAutospacing="1"/>
      <w:jc w:val="center"/>
    </w:pPr>
    <w:rPr>
      <w:i/>
      <w:sz w:val="26"/>
      <w:szCs w:val="26"/>
    </w:rPr>
  </w:style>
  <w:style w:type="paragraph" w:customStyle="1" w:styleId="t-9-8">
    <w:name w:val="t-9-8"/>
    <w:basedOn w:val="Normal"/>
    <w:rsid w:val="0036249A"/>
    <w:pPr>
      <w:spacing w:before="100" w:beforeAutospacing="1" w:after="100" w:afterAutospacing="1"/>
    </w:pPr>
    <w:rPr>
      <w:i/>
      <w:szCs w:val="24"/>
    </w:rPr>
  </w:style>
  <w:style w:type="character" w:customStyle="1" w:styleId="kurziv1">
    <w:name w:val="kurziv1"/>
    <w:rsid w:val="0036249A"/>
    <w:rPr>
      <w:i/>
      <w:iCs/>
    </w:rPr>
  </w:style>
  <w:style w:type="paragraph" w:customStyle="1" w:styleId="t-11-9-sred">
    <w:name w:val="t-11-9-sred"/>
    <w:basedOn w:val="Normal"/>
    <w:rsid w:val="0036249A"/>
    <w:pPr>
      <w:spacing w:before="100" w:beforeAutospacing="1" w:after="100" w:afterAutospacing="1"/>
      <w:jc w:val="center"/>
    </w:pPr>
    <w:rPr>
      <w:i/>
      <w:sz w:val="28"/>
      <w:szCs w:val="28"/>
    </w:rPr>
  </w:style>
  <w:style w:type="paragraph" w:styleId="TableofFigures">
    <w:name w:val="table of figures"/>
    <w:basedOn w:val="Normal"/>
    <w:next w:val="Normal"/>
    <w:rsid w:val="0036249A"/>
    <w:rPr>
      <w:i/>
      <w:szCs w:val="24"/>
    </w:rPr>
  </w:style>
  <w:style w:type="character" w:customStyle="1" w:styleId="clanakChar">
    <w:name w:val="clanak Char"/>
    <w:link w:val="clanak0"/>
    <w:uiPriority w:val="99"/>
    <w:locked/>
    <w:rsid w:val="002B2EBF"/>
    <w:rPr>
      <w:rFonts w:ascii="Trebuchet MS" w:hAnsi="Trebuchet MS"/>
      <w:lang w:val="en-AU"/>
    </w:rPr>
  </w:style>
  <w:style w:type="character" w:customStyle="1" w:styleId="apple-converted-space">
    <w:name w:val="apple-converted-space"/>
    <w:rsid w:val="000C60B3"/>
  </w:style>
  <w:style w:type="numbering" w:customStyle="1" w:styleId="NoList3">
    <w:name w:val="No List3"/>
    <w:next w:val="NoList"/>
    <w:uiPriority w:val="99"/>
    <w:semiHidden/>
    <w:unhideWhenUsed/>
    <w:rsid w:val="009B257F"/>
  </w:style>
  <w:style w:type="paragraph" w:customStyle="1" w:styleId="Style1">
    <w:name w:val="Style1"/>
    <w:basedOn w:val="Normal"/>
    <w:rsid w:val="009B257F"/>
    <w:pPr>
      <w:widowControl w:val="0"/>
      <w:autoSpaceDE w:val="0"/>
      <w:autoSpaceDN w:val="0"/>
      <w:adjustRightInd w:val="0"/>
    </w:pPr>
    <w:rPr>
      <w:rFonts w:ascii="Arial" w:hAnsi="Arial" w:cs="Arial"/>
      <w:i/>
      <w:szCs w:val="24"/>
    </w:rPr>
  </w:style>
  <w:style w:type="paragraph" w:customStyle="1" w:styleId="Style2">
    <w:name w:val="Style2"/>
    <w:basedOn w:val="Normal"/>
    <w:rsid w:val="009B257F"/>
    <w:pPr>
      <w:widowControl w:val="0"/>
      <w:autoSpaceDE w:val="0"/>
      <w:autoSpaceDN w:val="0"/>
      <w:adjustRightInd w:val="0"/>
      <w:spacing w:line="250" w:lineRule="exact"/>
    </w:pPr>
    <w:rPr>
      <w:rFonts w:ascii="Arial" w:hAnsi="Arial" w:cs="Arial"/>
      <w:i/>
      <w:szCs w:val="24"/>
    </w:rPr>
  </w:style>
  <w:style w:type="paragraph" w:customStyle="1" w:styleId="Style3">
    <w:name w:val="Style3"/>
    <w:basedOn w:val="Normal"/>
    <w:rsid w:val="009B257F"/>
    <w:pPr>
      <w:widowControl w:val="0"/>
      <w:autoSpaceDE w:val="0"/>
      <w:autoSpaceDN w:val="0"/>
      <w:adjustRightInd w:val="0"/>
    </w:pPr>
    <w:rPr>
      <w:rFonts w:ascii="Arial" w:hAnsi="Arial" w:cs="Arial"/>
      <w:i/>
      <w:szCs w:val="24"/>
    </w:rPr>
  </w:style>
  <w:style w:type="paragraph" w:customStyle="1" w:styleId="Style4">
    <w:name w:val="Style4"/>
    <w:basedOn w:val="Normal"/>
    <w:rsid w:val="009B257F"/>
    <w:pPr>
      <w:widowControl w:val="0"/>
      <w:autoSpaceDE w:val="0"/>
      <w:autoSpaceDN w:val="0"/>
      <w:adjustRightInd w:val="0"/>
    </w:pPr>
    <w:rPr>
      <w:rFonts w:ascii="Arial" w:hAnsi="Arial" w:cs="Arial"/>
      <w:i/>
      <w:szCs w:val="24"/>
    </w:rPr>
  </w:style>
  <w:style w:type="paragraph" w:customStyle="1" w:styleId="Style5">
    <w:name w:val="Style5"/>
    <w:basedOn w:val="Normal"/>
    <w:rsid w:val="009B257F"/>
    <w:pPr>
      <w:widowControl w:val="0"/>
      <w:autoSpaceDE w:val="0"/>
      <w:autoSpaceDN w:val="0"/>
      <w:adjustRightInd w:val="0"/>
    </w:pPr>
    <w:rPr>
      <w:rFonts w:ascii="Arial" w:hAnsi="Arial" w:cs="Arial"/>
      <w:i/>
      <w:szCs w:val="24"/>
    </w:rPr>
  </w:style>
  <w:style w:type="paragraph" w:customStyle="1" w:styleId="Style6">
    <w:name w:val="Style6"/>
    <w:basedOn w:val="Normal"/>
    <w:rsid w:val="009B257F"/>
    <w:pPr>
      <w:widowControl w:val="0"/>
      <w:autoSpaceDE w:val="0"/>
      <w:autoSpaceDN w:val="0"/>
      <w:adjustRightInd w:val="0"/>
      <w:spacing w:line="206" w:lineRule="exact"/>
      <w:jc w:val="center"/>
    </w:pPr>
    <w:rPr>
      <w:rFonts w:ascii="Arial" w:hAnsi="Arial" w:cs="Arial"/>
      <w:i/>
      <w:szCs w:val="24"/>
    </w:rPr>
  </w:style>
  <w:style w:type="paragraph" w:customStyle="1" w:styleId="Style7">
    <w:name w:val="Style7"/>
    <w:basedOn w:val="Normal"/>
    <w:uiPriority w:val="99"/>
    <w:rsid w:val="009B257F"/>
    <w:pPr>
      <w:widowControl w:val="0"/>
      <w:autoSpaceDE w:val="0"/>
      <w:autoSpaceDN w:val="0"/>
      <w:adjustRightInd w:val="0"/>
    </w:pPr>
    <w:rPr>
      <w:rFonts w:ascii="Arial" w:hAnsi="Arial" w:cs="Arial"/>
      <w:i/>
      <w:szCs w:val="24"/>
    </w:rPr>
  </w:style>
  <w:style w:type="paragraph" w:customStyle="1" w:styleId="Style8">
    <w:name w:val="Style8"/>
    <w:basedOn w:val="Normal"/>
    <w:uiPriority w:val="99"/>
    <w:rsid w:val="009B257F"/>
    <w:pPr>
      <w:widowControl w:val="0"/>
      <w:autoSpaceDE w:val="0"/>
      <w:autoSpaceDN w:val="0"/>
      <w:adjustRightInd w:val="0"/>
      <w:spacing w:line="360" w:lineRule="exact"/>
    </w:pPr>
    <w:rPr>
      <w:rFonts w:ascii="Arial" w:hAnsi="Arial" w:cs="Arial"/>
      <w:i/>
      <w:szCs w:val="24"/>
    </w:rPr>
  </w:style>
  <w:style w:type="paragraph" w:customStyle="1" w:styleId="Style9">
    <w:name w:val="Style9"/>
    <w:basedOn w:val="Normal"/>
    <w:uiPriority w:val="99"/>
    <w:rsid w:val="009B257F"/>
    <w:pPr>
      <w:widowControl w:val="0"/>
      <w:autoSpaceDE w:val="0"/>
      <w:autoSpaceDN w:val="0"/>
      <w:adjustRightInd w:val="0"/>
      <w:spacing w:line="250" w:lineRule="exact"/>
      <w:ind w:hanging="706"/>
    </w:pPr>
    <w:rPr>
      <w:rFonts w:ascii="Arial" w:hAnsi="Arial" w:cs="Arial"/>
      <w:i/>
      <w:szCs w:val="24"/>
    </w:rPr>
  </w:style>
  <w:style w:type="paragraph" w:customStyle="1" w:styleId="Style10">
    <w:name w:val="Style10"/>
    <w:basedOn w:val="Normal"/>
    <w:uiPriority w:val="99"/>
    <w:rsid w:val="009B257F"/>
    <w:pPr>
      <w:widowControl w:val="0"/>
      <w:autoSpaceDE w:val="0"/>
      <w:autoSpaceDN w:val="0"/>
      <w:adjustRightInd w:val="0"/>
    </w:pPr>
    <w:rPr>
      <w:rFonts w:ascii="Arial" w:hAnsi="Arial" w:cs="Arial"/>
      <w:i/>
      <w:szCs w:val="24"/>
    </w:rPr>
  </w:style>
  <w:style w:type="paragraph" w:customStyle="1" w:styleId="Style11">
    <w:name w:val="Style11"/>
    <w:basedOn w:val="Normal"/>
    <w:uiPriority w:val="99"/>
    <w:rsid w:val="009B257F"/>
    <w:pPr>
      <w:widowControl w:val="0"/>
      <w:autoSpaceDE w:val="0"/>
      <w:autoSpaceDN w:val="0"/>
      <w:adjustRightInd w:val="0"/>
      <w:spacing w:line="254" w:lineRule="exact"/>
      <w:ind w:hanging="365"/>
      <w:jc w:val="both"/>
    </w:pPr>
    <w:rPr>
      <w:rFonts w:ascii="Arial" w:hAnsi="Arial" w:cs="Arial"/>
      <w:i/>
      <w:szCs w:val="24"/>
    </w:rPr>
  </w:style>
  <w:style w:type="paragraph" w:customStyle="1" w:styleId="Style12">
    <w:name w:val="Style12"/>
    <w:basedOn w:val="Normal"/>
    <w:uiPriority w:val="99"/>
    <w:rsid w:val="009B257F"/>
    <w:pPr>
      <w:widowControl w:val="0"/>
      <w:autoSpaceDE w:val="0"/>
      <w:autoSpaceDN w:val="0"/>
      <w:adjustRightInd w:val="0"/>
    </w:pPr>
    <w:rPr>
      <w:rFonts w:ascii="Arial" w:hAnsi="Arial" w:cs="Arial"/>
      <w:i/>
      <w:szCs w:val="24"/>
    </w:rPr>
  </w:style>
  <w:style w:type="paragraph" w:customStyle="1" w:styleId="Style13">
    <w:name w:val="Style13"/>
    <w:basedOn w:val="Normal"/>
    <w:uiPriority w:val="99"/>
    <w:rsid w:val="009B257F"/>
    <w:pPr>
      <w:widowControl w:val="0"/>
      <w:autoSpaceDE w:val="0"/>
      <w:autoSpaceDN w:val="0"/>
      <w:adjustRightInd w:val="0"/>
    </w:pPr>
    <w:rPr>
      <w:rFonts w:ascii="Arial" w:hAnsi="Arial" w:cs="Arial"/>
      <w:i/>
      <w:szCs w:val="24"/>
    </w:rPr>
  </w:style>
  <w:style w:type="paragraph" w:customStyle="1" w:styleId="Style14">
    <w:name w:val="Style14"/>
    <w:basedOn w:val="Normal"/>
    <w:uiPriority w:val="99"/>
    <w:rsid w:val="009B257F"/>
    <w:pPr>
      <w:widowControl w:val="0"/>
      <w:autoSpaceDE w:val="0"/>
      <w:autoSpaceDN w:val="0"/>
      <w:adjustRightInd w:val="0"/>
      <w:spacing w:line="254" w:lineRule="exact"/>
      <w:ind w:firstLine="398"/>
      <w:jc w:val="both"/>
    </w:pPr>
    <w:rPr>
      <w:rFonts w:ascii="Arial" w:hAnsi="Arial" w:cs="Arial"/>
      <w:i/>
      <w:szCs w:val="24"/>
    </w:rPr>
  </w:style>
  <w:style w:type="paragraph" w:customStyle="1" w:styleId="Style15">
    <w:name w:val="Style15"/>
    <w:basedOn w:val="Normal"/>
    <w:uiPriority w:val="99"/>
    <w:rsid w:val="009B257F"/>
    <w:pPr>
      <w:widowControl w:val="0"/>
      <w:autoSpaceDE w:val="0"/>
      <w:autoSpaceDN w:val="0"/>
      <w:adjustRightInd w:val="0"/>
      <w:spacing w:line="624" w:lineRule="exact"/>
      <w:ind w:firstLine="2606"/>
    </w:pPr>
    <w:rPr>
      <w:rFonts w:ascii="Arial" w:hAnsi="Arial" w:cs="Arial"/>
      <w:i/>
      <w:szCs w:val="24"/>
    </w:rPr>
  </w:style>
  <w:style w:type="paragraph" w:customStyle="1" w:styleId="Style16">
    <w:name w:val="Style16"/>
    <w:basedOn w:val="Normal"/>
    <w:uiPriority w:val="99"/>
    <w:rsid w:val="009B257F"/>
    <w:pPr>
      <w:widowControl w:val="0"/>
      <w:autoSpaceDE w:val="0"/>
      <w:autoSpaceDN w:val="0"/>
      <w:adjustRightInd w:val="0"/>
      <w:spacing w:line="259" w:lineRule="exact"/>
      <w:ind w:hanging="403"/>
    </w:pPr>
    <w:rPr>
      <w:rFonts w:ascii="Arial" w:hAnsi="Arial" w:cs="Arial"/>
      <w:i/>
      <w:szCs w:val="24"/>
    </w:rPr>
  </w:style>
  <w:style w:type="paragraph" w:customStyle="1" w:styleId="Style17">
    <w:name w:val="Style17"/>
    <w:basedOn w:val="Normal"/>
    <w:uiPriority w:val="99"/>
    <w:rsid w:val="009B257F"/>
    <w:pPr>
      <w:widowControl w:val="0"/>
      <w:autoSpaceDE w:val="0"/>
      <w:autoSpaceDN w:val="0"/>
      <w:adjustRightInd w:val="0"/>
      <w:spacing w:line="254" w:lineRule="exact"/>
      <w:jc w:val="both"/>
    </w:pPr>
    <w:rPr>
      <w:rFonts w:ascii="Arial" w:hAnsi="Arial" w:cs="Arial"/>
      <w:i/>
      <w:szCs w:val="24"/>
    </w:rPr>
  </w:style>
  <w:style w:type="paragraph" w:customStyle="1" w:styleId="Style18">
    <w:name w:val="Style18"/>
    <w:basedOn w:val="Normal"/>
    <w:uiPriority w:val="99"/>
    <w:rsid w:val="009B257F"/>
    <w:pPr>
      <w:widowControl w:val="0"/>
      <w:autoSpaceDE w:val="0"/>
      <w:autoSpaceDN w:val="0"/>
      <w:adjustRightInd w:val="0"/>
      <w:spacing w:line="206" w:lineRule="exact"/>
      <w:ind w:hanging="202"/>
    </w:pPr>
    <w:rPr>
      <w:rFonts w:ascii="Arial" w:hAnsi="Arial" w:cs="Arial"/>
      <w:i/>
      <w:szCs w:val="24"/>
    </w:rPr>
  </w:style>
  <w:style w:type="paragraph" w:customStyle="1" w:styleId="Style19">
    <w:name w:val="Style19"/>
    <w:basedOn w:val="Normal"/>
    <w:uiPriority w:val="99"/>
    <w:rsid w:val="009B257F"/>
    <w:pPr>
      <w:widowControl w:val="0"/>
      <w:autoSpaceDE w:val="0"/>
      <w:autoSpaceDN w:val="0"/>
      <w:adjustRightInd w:val="0"/>
    </w:pPr>
    <w:rPr>
      <w:rFonts w:ascii="Arial" w:hAnsi="Arial" w:cs="Arial"/>
      <w:i/>
      <w:szCs w:val="24"/>
    </w:rPr>
  </w:style>
  <w:style w:type="paragraph" w:customStyle="1" w:styleId="Style20">
    <w:name w:val="Style20"/>
    <w:basedOn w:val="Normal"/>
    <w:uiPriority w:val="99"/>
    <w:rsid w:val="009B257F"/>
    <w:pPr>
      <w:widowControl w:val="0"/>
      <w:autoSpaceDE w:val="0"/>
      <w:autoSpaceDN w:val="0"/>
      <w:adjustRightInd w:val="0"/>
      <w:jc w:val="both"/>
    </w:pPr>
    <w:rPr>
      <w:rFonts w:ascii="Arial" w:hAnsi="Arial" w:cs="Arial"/>
      <w:i/>
      <w:szCs w:val="24"/>
    </w:rPr>
  </w:style>
  <w:style w:type="paragraph" w:customStyle="1" w:styleId="Style21">
    <w:name w:val="Style21"/>
    <w:basedOn w:val="Normal"/>
    <w:uiPriority w:val="99"/>
    <w:rsid w:val="009B257F"/>
    <w:pPr>
      <w:widowControl w:val="0"/>
      <w:autoSpaceDE w:val="0"/>
      <w:autoSpaceDN w:val="0"/>
      <w:adjustRightInd w:val="0"/>
      <w:spacing w:line="331" w:lineRule="exact"/>
      <w:ind w:hanging="730"/>
    </w:pPr>
    <w:rPr>
      <w:rFonts w:ascii="Arial" w:hAnsi="Arial" w:cs="Arial"/>
      <w:i/>
      <w:szCs w:val="24"/>
    </w:rPr>
  </w:style>
  <w:style w:type="paragraph" w:customStyle="1" w:styleId="Style22">
    <w:name w:val="Style22"/>
    <w:basedOn w:val="Normal"/>
    <w:uiPriority w:val="99"/>
    <w:rsid w:val="009B257F"/>
    <w:pPr>
      <w:widowControl w:val="0"/>
      <w:autoSpaceDE w:val="0"/>
      <w:autoSpaceDN w:val="0"/>
      <w:adjustRightInd w:val="0"/>
    </w:pPr>
    <w:rPr>
      <w:rFonts w:ascii="Arial" w:hAnsi="Arial" w:cs="Arial"/>
      <w:i/>
      <w:szCs w:val="24"/>
    </w:rPr>
  </w:style>
  <w:style w:type="paragraph" w:customStyle="1" w:styleId="Style23">
    <w:name w:val="Style23"/>
    <w:basedOn w:val="Normal"/>
    <w:uiPriority w:val="99"/>
    <w:rsid w:val="009B257F"/>
    <w:pPr>
      <w:widowControl w:val="0"/>
      <w:autoSpaceDE w:val="0"/>
      <w:autoSpaceDN w:val="0"/>
      <w:adjustRightInd w:val="0"/>
      <w:spacing w:line="466" w:lineRule="exact"/>
    </w:pPr>
    <w:rPr>
      <w:rFonts w:ascii="Arial" w:hAnsi="Arial" w:cs="Arial"/>
      <w:i/>
      <w:szCs w:val="24"/>
    </w:rPr>
  </w:style>
  <w:style w:type="paragraph" w:customStyle="1" w:styleId="Style24">
    <w:name w:val="Style24"/>
    <w:basedOn w:val="Normal"/>
    <w:uiPriority w:val="99"/>
    <w:rsid w:val="009B257F"/>
    <w:pPr>
      <w:widowControl w:val="0"/>
      <w:autoSpaceDE w:val="0"/>
      <w:autoSpaceDN w:val="0"/>
      <w:adjustRightInd w:val="0"/>
      <w:spacing w:line="259" w:lineRule="exact"/>
    </w:pPr>
    <w:rPr>
      <w:rFonts w:ascii="Arial" w:hAnsi="Arial" w:cs="Arial"/>
      <w:i/>
      <w:szCs w:val="24"/>
    </w:rPr>
  </w:style>
  <w:style w:type="paragraph" w:customStyle="1" w:styleId="Style25">
    <w:name w:val="Style25"/>
    <w:basedOn w:val="Normal"/>
    <w:uiPriority w:val="99"/>
    <w:rsid w:val="009B257F"/>
    <w:pPr>
      <w:widowControl w:val="0"/>
      <w:autoSpaceDE w:val="0"/>
      <w:autoSpaceDN w:val="0"/>
      <w:adjustRightInd w:val="0"/>
    </w:pPr>
    <w:rPr>
      <w:rFonts w:ascii="Arial" w:hAnsi="Arial" w:cs="Arial"/>
      <w:i/>
      <w:szCs w:val="24"/>
    </w:rPr>
  </w:style>
  <w:style w:type="paragraph" w:customStyle="1" w:styleId="Style26">
    <w:name w:val="Style26"/>
    <w:basedOn w:val="Normal"/>
    <w:uiPriority w:val="99"/>
    <w:rsid w:val="009B257F"/>
    <w:pPr>
      <w:widowControl w:val="0"/>
      <w:autoSpaceDE w:val="0"/>
      <w:autoSpaceDN w:val="0"/>
      <w:adjustRightInd w:val="0"/>
    </w:pPr>
    <w:rPr>
      <w:rFonts w:ascii="Arial" w:hAnsi="Arial" w:cs="Arial"/>
      <w:i/>
      <w:szCs w:val="24"/>
    </w:rPr>
  </w:style>
  <w:style w:type="paragraph" w:customStyle="1" w:styleId="Style27">
    <w:name w:val="Style27"/>
    <w:basedOn w:val="Normal"/>
    <w:uiPriority w:val="99"/>
    <w:rsid w:val="009B257F"/>
    <w:pPr>
      <w:widowControl w:val="0"/>
      <w:autoSpaceDE w:val="0"/>
      <w:autoSpaceDN w:val="0"/>
      <w:adjustRightInd w:val="0"/>
      <w:spacing w:line="259" w:lineRule="exact"/>
    </w:pPr>
    <w:rPr>
      <w:rFonts w:ascii="Arial" w:hAnsi="Arial" w:cs="Arial"/>
      <w:i/>
      <w:szCs w:val="24"/>
    </w:rPr>
  </w:style>
  <w:style w:type="paragraph" w:customStyle="1" w:styleId="Style28">
    <w:name w:val="Style28"/>
    <w:basedOn w:val="Normal"/>
    <w:uiPriority w:val="99"/>
    <w:rsid w:val="009B257F"/>
    <w:pPr>
      <w:widowControl w:val="0"/>
      <w:autoSpaceDE w:val="0"/>
      <w:autoSpaceDN w:val="0"/>
      <w:adjustRightInd w:val="0"/>
      <w:spacing w:line="242" w:lineRule="exact"/>
      <w:jc w:val="both"/>
    </w:pPr>
    <w:rPr>
      <w:rFonts w:ascii="Arial" w:hAnsi="Arial" w:cs="Arial"/>
      <w:i/>
      <w:szCs w:val="24"/>
    </w:rPr>
  </w:style>
  <w:style w:type="paragraph" w:customStyle="1" w:styleId="Style29">
    <w:name w:val="Style29"/>
    <w:basedOn w:val="Normal"/>
    <w:uiPriority w:val="99"/>
    <w:rsid w:val="009B257F"/>
    <w:pPr>
      <w:widowControl w:val="0"/>
      <w:autoSpaceDE w:val="0"/>
      <w:autoSpaceDN w:val="0"/>
      <w:adjustRightInd w:val="0"/>
      <w:spacing w:line="264" w:lineRule="exact"/>
      <w:ind w:hanging="245"/>
    </w:pPr>
    <w:rPr>
      <w:rFonts w:ascii="Arial" w:hAnsi="Arial" w:cs="Arial"/>
      <w:i/>
      <w:szCs w:val="24"/>
    </w:rPr>
  </w:style>
  <w:style w:type="paragraph" w:customStyle="1" w:styleId="Style30">
    <w:name w:val="Style30"/>
    <w:basedOn w:val="Normal"/>
    <w:uiPriority w:val="99"/>
    <w:rsid w:val="009B257F"/>
    <w:pPr>
      <w:widowControl w:val="0"/>
      <w:autoSpaceDE w:val="0"/>
      <w:autoSpaceDN w:val="0"/>
      <w:adjustRightInd w:val="0"/>
      <w:spacing w:line="254" w:lineRule="exact"/>
      <w:ind w:hanging="514"/>
      <w:jc w:val="both"/>
    </w:pPr>
    <w:rPr>
      <w:rFonts w:ascii="Arial" w:hAnsi="Arial" w:cs="Arial"/>
      <w:i/>
      <w:szCs w:val="24"/>
    </w:rPr>
  </w:style>
  <w:style w:type="paragraph" w:customStyle="1" w:styleId="Style31">
    <w:name w:val="Style31"/>
    <w:basedOn w:val="Normal"/>
    <w:uiPriority w:val="99"/>
    <w:rsid w:val="009B257F"/>
    <w:pPr>
      <w:widowControl w:val="0"/>
      <w:autoSpaceDE w:val="0"/>
      <w:autoSpaceDN w:val="0"/>
      <w:adjustRightInd w:val="0"/>
    </w:pPr>
    <w:rPr>
      <w:rFonts w:ascii="Arial" w:hAnsi="Arial" w:cs="Arial"/>
      <w:i/>
      <w:szCs w:val="24"/>
    </w:rPr>
  </w:style>
  <w:style w:type="paragraph" w:customStyle="1" w:styleId="Style32">
    <w:name w:val="Style32"/>
    <w:basedOn w:val="Normal"/>
    <w:uiPriority w:val="99"/>
    <w:rsid w:val="009B257F"/>
    <w:pPr>
      <w:widowControl w:val="0"/>
      <w:autoSpaceDE w:val="0"/>
      <w:autoSpaceDN w:val="0"/>
      <w:adjustRightInd w:val="0"/>
    </w:pPr>
    <w:rPr>
      <w:rFonts w:ascii="Arial" w:hAnsi="Arial" w:cs="Arial"/>
      <w:i/>
      <w:szCs w:val="24"/>
    </w:rPr>
  </w:style>
  <w:style w:type="paragraph" w:customStyle="1" w:styleId="Style33">
    <w:name w:val="Style33"/>
    <w:basedOn w:val="Normal"/>
    <w:uiPriority w:val="99"/>
    <w:rsid w:val="009B257F"/>
    <w:pPr>
      <w:widowControl w:val="0"/>
      <w:autoSpaceDE w:val="0"/>
      <w:autoSpaceDN w:val="0"/>
      <w:adjustRightInd w:val="0"/>
      <w:spacing w:line="254" w:lineRule="exact"/>
      <w:ind w:hanging="125"/>
    </w:pPr>
    <w:rPr>
      <w:rFonts w:ascii="Arial" w:hAnsi="Arial" w:cs="Arial"/>
      <w:i/>
      <w:szCs w:val="24"/>
    </w:rPr>
  </w:style>
  <w:style w:type="paragraph" w:customStyle="1" w:styleId="Style34">
    <w:name w:val="Style34"/>
    <w:basedOn w:val="Normal"/>
    <w:uiPriority w:val="99"/>
    <w:rsid w:val="009B257F"/>
    <w:pPr>
      <w:widowControl w:val="0"/>
      <w:autoSpaceDE w:val="0"/>
      <w:autoSpaceDN w:val="0"/>
      <w:adjustRightInd w:val="0"/>
      <w:spacing w:line="254" w:lineRule="exact"/>
      <w:ind w:hanging="341"/>
    </w:pPr>
    <w:rPr>
      <w:rFonts w:ascii="Arial" w:hAnsi="Arial" w:cs="Arial"/>
      <w:i/>
      <w:szCs w:val="24"/>
    </w:rPr>
  </w:style>
  <w:style w:type="paragraph" w:customStyle="1" w:styleId="Style35">
    <w:name w:val="Style35"/>
    <w:basedOn w:val="Normal"/>
    <w:uiPriority w:val="99"/>
    <w:rsid w:val="009B257F"/>
    <w:pPr>
      <w:widowControl w:val="0"/>
      <w:autoSpaceDE w:val="0"/>
      <w:autoSpaceDN w:val="0"/>
      <w:adjustRightInd w:val="0"/>
      <w:jc w:val="both"/>
    </w:pPr>
    <w:rPr>
      <w:rFonts w:ascii="Arial" w:hAnsi="Arial" w:cs="Arial"/>
      <w:i/>
      <w:szCs w:val="24"/>
    </w:rPr>
  </w:style>
  <w:style w:type="paragraph" w:customStyle="1" w:styleId="Style36">
    <w:name w:val="Style36"/>
    <w:basedOn w:val="Normal"/>
    <w:uiPriority w:val="99"/>
    <w:rsid w:val="009B257F"/>
    <w:pPr>
      <w:widowControl w:val="0"/>
      <w:autoSpaceDE w:val="0"/>
      <w:autoSpaceDN w:val="0"/>
      <w:adjustRightInd w:val="0"/>
      <w:spacing w:line="240" w:lineRule="exact"/>
    </w:pPr>
    <w:rPr>
      <w:rFonts w:ascii="Arial" w:hAnsi="Arial" w:cs="Arial"/>
      <w:i/>
      <w:szCs w:val="24"/>
    </w:rPr>
  </w:style>
  <w:style w:type="paragraph" w:customStyle="1" w:styleId="Style37">
    <w:name w:val="Style37"/>
    <w:basedOn w:val="Normal"/>
    <w:uiPriority w:val="99"/>
    <w:rsid w:val="009B257F"/>
    <w:pPr>
      <w:widowControl w:val="0"/>
      <w:autoSpaceDE w:val="0"/>
      <w:autoSpaceDN w:val="0"/>
      <w:adjustRightInd w:val="0"/>
      <w:spacing w:line="254" w:lineRule="exact"/>
    </w:pPr>
    <w:rPr>
      <w:rFonts w:ascii="Arial" w:hAnsi="Arial" w:cs="Arial"/>
      <w:i/>
      <w:szCs w:val="24"/>
    </w:rPr>
  </w:style>
  <w:style w:type="paragraph" w:customStyle="1" w:styleId="Style38">
    <w:name w:val="Style38"/>
    <w:basedOn w:val="Normal"/>
    <w:uiPriority w:val="99"/>
    <w:rsid w:val="009B257F"/>
    <w:pPr>
      <w:widowControl w:val="0"/>
      <w:autoSpaceDE w:val="0"/>
      <w:autoSpaceDN w:val="0"/>
      <w:adjustRightInd w:val="0"/>
    </w:pPr>
    <w:rPr>
      <w:rFonts w:ascii="Arial" w:hAnsi="Arial" w:cs="Arial"/>
      <w:i/>
      <w:szCs w:val="24"/>
    </w:rPr>
  </w:style>
  <w:style w:type="paragraph" w:customStyle="1" w:styleId="Style39">
    <w:name w:val="Style39"/>
    <w:basedOn w:val="Normal"/>
    <w:uiPriority w:val="99"/>
    <w:rsid w:val="009B257F"/>
    <w:pPr>
      <w:widowControl w:val="0"/>
      <w:autoSpaceDE w:val="0"/>
      <w:autoSpaceDN w:val="0"/>
      <w:adjustRightInd w:val="0"/>
    </w:pPr>
    <w:rPr>
      <w:rFonts w:ascii="Arial" w:hAnsi="Arial" w:cs="Arial"/>
      <w:i/>
      <w:szCs w:val="24"/>
    </w:rPr>
  </w:style>
  <w:style w:type="paragraph" w:customStyle="1" w:styleId="Style40">
    <w:name w:val="Style40"/>
    <w:basedOn w:val="Normal"/>
    <w:uiPriority w:val="99"/>
    <w:rsid w:val="009B257F"/>
    <w:pPr>
      <w:widowControl w:val="0"/>
      <w:autoSpaceDE w:val="0"/>
      <w:autoSpaceDN w:val="0"/>
      <w:adjustRightInd w:val="0"/>
    </w:pPr>
    <w:rPr>
      <w:rFonts w:ascii="Arial" w:hAnsi="Arial" w:cs="Arial"/>
      <w:i/>
      <w:szCs w:val="24"/>
    </w:rPr>
  </w:style>
  <w:style w:type="paragraph" w:customStyle="1" w:styleId="Style41">
    <w:name w:val="Style41"/>
    <w:basedOn w:val="Normal"/>
    <w:uiPriority w:val="99"/>
    <w:rsid w:val="009B257F"/>
    <w:pPr>
      <w:widowControl w:val="0"/>
      <w:autoSpaceDE w:val="0"/>
      <w:autoSpaceDN w:val="0"/>
      <w:adjustRightInd w:val="0"/>
      <w:jc w:val="both"/>
    </w:pPr>
    <w:rPr>
      <w:rFonts w:ascii="Arial" w:hAnsi="Arial" w:cs="Arial"/>
      <w:i/>
      <w:szCs w:val="24"/>
    </w:rPr>
  </w:style>
  <w:style w:type="paragraph" w:customStyle="1" w:styleId="Style42">
    <w:name w:val="Style42"/>
    <w:basedOn w:val="Normal"/>
    <w:uiPriority w:val="99"/>
    <w:rsid w:val="009B257F"/>
    <w:pPr>
      <w:widowControl w:val="0"/>
      <w:autoSpaceDE w:val="0"/>
      <w:autoSpaceDN w:val="0"/>
      <w:adjustRightInd w:val="0"/>
      <w:spacing w:line="254" w:lineRule="exact"/>
      <w:ind w:hanging="158"/>
    </w:pPr>
    <w:rPr>
      <w:rFonts w:ascii="Arial" w:hAnsi="Arial" w:cs="Arial"/>
      <w:i/>
      <w:szCs w:val="24"/>
    </w:rPr>
  </w:style>
  <w:style w:type="paragraph" w:customStyle="1" w:styleId="Style43">
    <w:name w:val="Style43"/>
    <w:basedOn w:val="Normal"/>
    <w:uiPriority w:val="99"/>
    <w:rsid w:val="009B257F"/>
    <w:pPr>
      <w:widowControl w:val="0"/>
      <w:autoSpaceDE w:val="0"/>
      <w:autoSpaceDN w:val="0"/>
      <w:adjustRightInd w:val="0"/>
      <w:spacing w:line="204" w:lineRule="exact"/>
    </w:pPr>
    <w:rPr>
      <w:rFonts w:ascii="Arial" w:hAnsi="Arial" w:cs="Arial"/>
      <w:i/>
      <w:szCs w:val="24"/>
    </w:rPr>
  </w:style>
  <w:style w:type="paragraph" w:customStyle="1" w:styleId="Style44">
    <w:name w:val="Style44"/>
    <w:basedOn w:val="Normal"/>
    <w:uiPriority w:val="99"/>
    <w:rsid w:val="009B257F"/>
    <w:pPr>
      <w:widowControl w:val="0"/>
      <w:autoSpaceDE w:val="0"/>
      <w:autoSpaceDN w:val="0"/>
      <w:adjustRightInd w:val="0"/>
      <w:spacing w:line="254" w:lineRule="exact"/>
      <w:ind w:hanging="370"/>
    </w:pPr>
    <w:rPr>
      <w:rFonts w:ascii="Arial" w:hAnsi="Arial" w:cs="Arial"/>
      <w:i/>
      <w:szCs w:val="24"/>
    </w:rPr>
  </w:style>
  <w:style w:type="paragraph" w:customStyle="1" w:styleId="Style45">
    <w:name w:val="Style45"/>
    <w:basedOn w:val="Normal"/>
    <w:uiPriority w:val="99"/>
    <w:rsid w:val="009B257F"/>
    <w:pPr>
      <w:widowControl w:val="0"/>
      <w:autoSpaceDE w:val="0"/>
      <w:autoSpaceDN w:val="0"/>
      <w:adjustRightInd w:val="0"/>
      <w:spacing w:line="254" w:lineRule="exact"/>
      <w:jc w:val="both"/>
    </w:pPr>
    <w:rPr>
      <w:rFonts w:ascii="Arial" w:hAnsi="Arial" w:cs="Arial"/>
      <w:i/>
      <w:szCs w:val="24"/>
    </w:rPr>
  </w:style>
  <w:style w:type="paragraph" w:customStyle="1" w:styleId="Style46">
    <w:name w:val="Style46"/>
    <w:basedOn w:val="Normal"/>
    <w:uiPriority w:val="99"/>
    <w:rsid w:val="009B257F"/>
    <w:pPr>
      <w:widowControl w:val="0"/>
      <w:autoSpaceDE w:val="0"/>
      <w:autoSpaceDN w:val="0"/>
      <w:adjustRightInd w:val="0"/>
      <w:spacing w:line="254" w:lineRule="exact"/>
      <w:ind w:hanging="816"/>
    </w:pPr>
    <w:rPr>
      <w:rFonts w:ascii="Arial" w:hAnsi="Arial" w:cs="Arial"/>
      <w:i/>
      <w:szCs w:val="24"/>
    </w:rPr>
  </w:style>
  <w:style w:type="paragraph" w:customStyle="1" w:styleId="Style47">
    <w:name w:val="Style47"/>
    <w:basedOn w:val="Normal"/>
    <w:uiPriority w:val="99"/>
    <w:rsid w:val="009B257F"/>
    <w:pPr>
      <w:widowControl w:val="0"/>
      <w:autoSpaceDE w:val="0"/>
      <w:autoSpaceDN w:val="0"/>
      <w:adjustRightInd w:val="0"/>
    </w:pPr>
    <w:rPr>
      <w:rFonts w:ascii="Arial" w:hAnsi="Arial" w:cs="Arial"/>
      <w:i/>
      <w:szCs w:val="24"/>
    </w:rPr>
  </w:style>
  <w:style w:type="paragraph" w:customStyle="1" w:styleId="Style48">
    <w:name w:val="Style48"/>
    <w:basedOn w:val="Normal"/>
    <w:uiPriority w:val="99"/>
    <w:rsid w:val="009B257F"/>
    <w:pPr>
      <w:widowControl w:val="0"/>
      <w:autoSpaceDE w:val="0"/>
      <w:autoSpaceDN w:val="0"/>
      <w:adjustRightInd w:val="0"/>
    </w:pPr>
    <w:rPr>
      <w:rFonts w:ascii="Arial" w:hAnsi="Arial" w:cs="Arial"/>
      <w:i/>
      <w:szCs w:val="24"/>
    </w:rPr>
  </w:style>
  <w:style w:type="paragraph" w:customStyle="1" w:styleId="Style49">
    <w:name w:val="Style49"/>
    <w:basedOn w:val="Normal"/>
    <w:uiPriority w:val="99"/>
    <w:rsid w:val="009B257F"/>
    <w:pPr>
      <w:widowControl w:val="0"/>
      <w:autoSpaceDE w:val="0"/>
      <w:autoSpaceDN w:val="0"/>
      <w:adjustRightInd w:val="0"/>
    </w:pPr>
    <w:rPr>
      <w:rFonts w:ascii="Arial" w:hAnsi="Arial" w:cs="Arial"/>
      <w:i/>
      <w:szCs w:val="24"/>
    </w:rPr>
  </w:style>
  <w:style w:type="paragraph" w:customStyle="1" w:styleId="Style50">
    <w:name w:val="Style50"/>
    <w:basedOn w:val="Normal"/>
    <w:uiPriority w:val="99"/>
    <w:rsid w:val="009B257F"/>
    <w:pPr>
      <w:widowControl w:val="0"/>
      <w:autoSpaceDE w:val="0"/>
      <w:autoSpaceDN w:val="0"/>
      <w:adjustRightInd w:val="0"/>
      <w:spacing w:line="274" w:lineRule="exact"/>
      <w:ind w:hanging="715"/>
    </w:pPr>
    <w:rPr>
      <w:rFonts w:ascii="Arial" w:hAnsi="Arial" w:cs="Arial"/>
      <w:i/>
      <w:szCs w:val="24"/>
    </w:rPr>
  </w:style>
  <w:style w:type="character" w:customStyle="1" w:styleId="FontStyle52">
    <w:name w:val="Font Style52"/>
    <w:uiPriority w:val="99"/>
    <w:rsid w:val="009B257F"/>
    <w:rPr>
      <w:rFonts w:ascii="Arial" w:hAnsi="Arial" w:cs="Arial"/>
      <w:b/>
      <w:bCs/>
      <w:sz w:val="34"/>
      <w:szCs w:val="34"/>
    </w:rPr>
  </w:style>
  <w:style w:type="character" w:customStyle="1" w:styleId="FontStyle53">
    <w:name w:val="Font Style53"/>
    <w:uiPriority w:val="99"/>
    <w:rsid w:val="009B257F"/>
    <w:rPr>
      <w:rFonts w:ascii="Arial" w:hAnsi="Arial" w:cs="Arial"/>
      <w:i/>
      <w:iCs/>
      <w:sz w:val="16"/>
      <w:szCs w:val="16"/>
    </w:rPr>
  </w:style>
  <w:style w:type="character" w:customStyle="1" w:styleId="FontStyle54">
    <w:name w:val="Font Style54"/>
    <w:uiPriority w:val="99"/>
    <w:rsid w:val="009B257F"/>
    <w:rPr>
      <w:rFonts w:ascii="Trebuchet MS" w:hAnsi="Trebuchet MS" w:cs="Trebuchet MS"/>
      <w:b/>
      <w:bCs/>
      <w:sz w:val="20"/>
      <w:szCs w:val="20"/>
    </w:rPr>
  </w:style>
  <w:style w:type="character" w:customStyle="1" w:styleId="FontStyle55">
    <w:name w:val="Font Style55"/>
    <w:uiPriority w:val="99"/>
    <w:rsid w:val="009B257F"/>
    <w:rPr>
      <w:rFonts w:ascii="Trebuchet MS" w:hAnsi="Trebuchet MS" w:cs="Trebuchet MS"/>
      <w:sz w:val="18"/>
      <w:szCs w:val="18"/>
    </w:rPr>
  </w:style>
  <w:style w:type="character" w:customStyle="1" w:styleId="FontStyle56">
    <w:name w:val="Font Style56"/>
    <w:uiPriority w:val="99"/>
    <w:rsid w:val="009B257F"/>
    <w:rPr>
      <w:rFonts w:ascii="Arial" w:hAnsi="Arial" w:cs="Arial"/>
      <w:b/>
      <w:bCs/>
      <w:sz w:val="30"/>
      <w:szCs w:val="30"/>
    </w:rPr>
  </w:style>
  <w:style w:type="character" w:customStyle="1" w:styleId="FontStyle57">
    <w:name w:val="Font Style57"/>
    <w:uiPriority w:val="99"/>
    <w:rsid w:val="009B257F"/>
    <w:rPr>
      <w:rFonts w:ascii="Arial" w:hAnsi="Arial" w:cs="Arial"/>
      <w:b/>
      <w:bCs/>
      <w:i/>
      <w:iCs/>
      <w:sz w:val="20"/>
      <w:szCs w:val="20"/>
    </w:rPr>
  </w:style>
  <w:style w:type="character" w:customStyle="1" w:styleId="FontStyle58">
    <w:name w:val="Font Style58"/>
    <w:uiPriority w:val="99"/>
    <w:rsid w:val="009B257F"/>
    <w:rPr>
      <w:rFonts w:ascii="Arial" w:hAnsi="Arial" w:cs="Arial"/>
      <w:i/>
      <w:iCs/>
      <w:sz w:val="22"/>
      <w:szCs w:val="22"/>
    </w:rPr>
  </w:style>
  <w:style w:type="character" w:customStyle="1" w:styleId="FontStyle59">
    <w:name w:val="Font Style59"/>
    <w:uiPriority w:val="99"/>
    <w:rsid w:val="009B257F"/>
    <w:rPr>
      <w:rFonts w:ascii="Arial" w:hAnsi="Arial" w:cs="Arial"/>
      <w:i/>
      <w:iCs/>
      <w:sz w:val="22"/>
      <w:szCs w:val="22"/>
    </w:rPr>
  </w:style>
  <w:style w:type="character" w:customStyle="1" w:styleId="FontStyle60">
    <w:name w:val="Font Style60"/>
    <w:uiPriority w:val="99"/>
    <w:rsid w:val="009B257F"/>
    <w:rPr>
      <w:rFonts w:ascii="Arial" w:hAnsi="Arial" w:cs="Arial"/>
      <w:sz w:val="14"/>
      <w:szCs w:val="14"/>
    </w:rPr>
  </w:style>
  <w:style w:type="character" w:customStyle="1" w:styleId="FontStyle61">
    <w:name w:val="Font Style61"/>
    <w:uiPriority w:val="99"/>
    <w:rsid w:val="009B257F"/>
    <w:rPr>
      <w:rFonts w:ascii="Arial" w:hAnsi="Arial" w:cs="Arial"/>
      <w:sz w:val="10"/>
      <w:szCs w:val="10"/>
    </w:rPr>
  </w:style>
  <w:style w:type="character" w:customStyle="1" w:styleId="FontStyle62">
    <w:name w:val="Font Style62"/>
    <w:uiPriority w:val="99"/>
    <w:rsid w:val="009B257F"/>
    <w:rPr>
      <w:rFonts w:ascii="Arial" w:hAnsi="Arial" w:cs="Arial"/>
      <w:sz w:val="16"/>
      <w:szCs w:val="16"/>
    </w:rPr>
  </w:style>
  <w:style w:type="character" w:customStyle="1" w:styleId="FontStyle63">
    <w:name w:val="Font Style63"/>
    <w:uiPriority w:val="99"/>
    <w:rsid w:val="009B257F"/>
    <w:rPr>
      <w:rFonts w:ascii="Arial" w:hAnsi="Arial" w:cs="Arial"/>
      <w:smallCaps/>
      <w:sz w:val="22"/>
      <w:szCs w:val="22"/>
    </w:rPr>
  </w:style>
  <w:style w:type="character" w:customStyle="1" w:styleId="FontStyle64">
    <w:name w:val="Font Style64"/>
    <w:uiPriority w:val="99"/>
    <w:rsid w:val="009B257F"/>
    <w:rPr>
      <w:rFonts w:ascii="Arial" w:hAnsi="Arial" w:cs="Arial"/>
      <w:sz w:val="22"/>
      <w:szCs w:val="22"/>
    </w:rPr>
  </w:style>
  <w:style w:type="character" w:customStyle="1" w:styleId="FontStyle65">
    <w:name w:val="Font Style65"/>
    <w:uiPriority w:val="99"/>
    <w:rsid w:val="009B257F"/>
    <w:rPr>
      <w:rFonts w:ascii="Arial" w:hAnsi="Arial" w:cs="Arial"/>
      <w:b/>
      <w:bCs/>
      <w:i/>
      <w:iCs/>
      <w:sz w:val="22"/>
      <w:szCs w:val="22"/>
    </w:rPr>
  </w:style>
  <w:style w:type="character" w:customStyle="1" w:styleId="FontStyle66">
    <w:name w:val="Font Style66"/>
    <w:uiPriority w:val="99"/>
    <w:rsid w:val="009B257F"/>
    <w:rPr>
      <w:rFonts w:ascii="Arial" w:hAnsi="Arial" w:cs="Arial"/>
      <w:sz w:val="20"/>
      <w:szCs w:val="20"/>
    </w:rPr>
  </w:style>
  <w:style w:type="character" w:customStyle="1" w:styleId="FontStyle67">
    <w:name w:val="Font Style67"/>
    <w:uiPriority w:val="99"/>
    <w:rsid w:val="009B257F"/>
    <w:rPr>
      <w:rFonts w:ascii="Arial" w:hAnsi="Arial" w:cs="Arial"/>
      <w:sz w:val="20"/>
      <w:szCs w:val="20"/>
    </w:rPr>
  </w:style>
  <w:style w:type="character" w:customStyle="1" w:styleId="FontStyle68">
    <w:name w:val="Font Style68"/>
    <w:uiPriority w:val="99"/>
    <w:rsid w:val="009B257F"/>
    <w:rPr>
      <w:rFonts w:ascii="Arial" w:hAnsi="Arial" w:cs="Arial"/>
      <w:b/>
      <w:bCs/>
      <w:i/>
      <w:iCs/>
      <w:sz w:val="20"/>
      <w:szCs w:val="20"/>
    </w:rPr>
  </w:style>
  <w:style w:type="character" w:customStyle="1" w:styleId="FontStyle69">
    <w:name w:val="Font Style69"/>
    <w:uiPriority w:val="99"/>
    <w:rsid w:val="009B257F"/>
    <w:rPr>
      <w:rFonts w:ascii="Arial" w:hAnsi="Arial" w:cs="Arial"/>
      <w:i/>
      <w:iCs/>
      <w:sz w:val="20"/>
      <w:szCs w:val="20"/>
    </w:rPr>
  </w:style>
  <w:style w:type="character" w:customStyle="1" w:styleId="FontStyle70">
    <w:name w:val="Font Style70"/>
    <w:uiPriority w:val="99"/>
    <w:rsid w:val="009B257F"/>
    <w:rPr>
      <w:rFonts w:ascii="Arial" w:hAnsi="Arial" w:cs="Arial"/>
      <w:b/>
      <w:bCs/>
      <w:sz w:val="20"/>
      <w:szCs w:val="20"/>
    </w:rPr>
  </w:style>
  <w:style w:type="character" w:customStyle="1" w:styleId="FontStyle71">
    <w:name w:val="Font Style71"/>
    <w:uiPriority w:val="99"/>
    <w:rsid w:val="009B257F"/>
    <w:rPr>
      <w:rFonts w:ascii="Arial" w:hAnsi="Arial" w:cs="Arial"/>
      <w:b/>
      <w:bCs/>
      <w:sz w:val="20"/>
      <w:szCs w:val="20"/>
    </w:rPr>
  </w:style>
  <w:style w:type="character" w:customStyle="1" w:styleId="FontStyle72">
    <w:name w:val="Font Style72"/>
    <w:uiPriority w:val="99"/>
    <w:rsid w:val="009B257F"/>
    <w:rPr>
      <w:rFonts w:ascii="Arial" w:hAnsi="Arial" w:cs="Arial"/>
      <w:b/>
      <w:bCs/>
      <w:sz w:val="26"/>
      <w:szCs w:val="26"/>
    </w:rPr>
  </w:style>
  <w:style w:type="character" w:customStyle="1" w:styleId="FontStyle73">
    <w:name w:val="Font Style73"/>
    <w:uiPriority w:val="99"/>
    <w:rsid w:val="009B257F"/>
    <w:rPr>
      <w:rFonts w:ascii="Arial" w:hAnsi="Arial" w:cs="Arial"/>
      <w:b/>
      <w:bCs/>
      <w:sz w:val="20"/>
      <w:szCs w:val="20"/>
    </w:rPr>
  </w:style>
  <w:style w:type="character" w:customStyle="1" w:styleId="FontStyle74">
    <w:name w:val="Font Style74"/>
    <w:uiPriority w:val="99"/>
    <w:rsid w:val="009B257F"/>
    <w:rPr>
      <w:rFonts w:ascii="Arial" w:hAnsi="Arial" w:cs="Arial"/>
      <w:b/>
      <w:bCs/>
      <w:sz w:val="26"/>
      <w:szCs w:val="26"/>
    </w:rPr>
  </w:style>
  <w:style w:type="character" w:customStyle="1" w:styleId="FontStyle75">
    <w:name w:val="Font Style75"/>
    <w:uiPriority w:val="99"/>
    <w:rsid w:val="009B257F"/>
    <w:rPr>
      <w:rFonts w:ascii="Arial" w:hAnsi="Arial" w:cs="Arial"/>
      <w:b/>
      <w:bCs/>
      <w:i/>
      <w:iCs/>
      <w:sz w:val="16"/>
      <w:szCs w:val="16"/>
    </w:rPr>
  </w:style>
  <w:style w:type="character" w:customStyle="1" w:styleId="FontStyle76">
    <w:name w:val="Font Style76"/>
    <w:uiPriority w:val="99"/>
    <w:rsid w:val="009B257F"/>
    <w:rPr>
      <w:rFonts w:ascii="Arial" w:hAnsi="Arial" w:cs="Arial"/>
      <w:i/>
      <w:iCs/>
      <w:sz w:val="14"/>
      <w:szCs w:val="14"/>
    </w:rPr>
  </w:style>
  <w:style w:type="character" w:customStyle="1" w:styleId="FontStyle77">
    <w:name w:val="Font Style77"/>
    <w:uiPriority w:val="99"/>
    <w:rsid w:val="009B257F"/>
    <w:rPr>
      <w:rFonts w:ascii="Arial" w:hAnsi="Arial" w:cs="Arial"/>
      <w:b/>
      <w:bCs/>
      <w:sz w:val="20"/>
      <w:szCs w:val="20"/>
    </w:rPr>
  </w:style>
  <w:style w:type="character" w:customStyle="1" w:styleId="FontStyle78">
    <w:name w:val="Font Style78"/>
    <w:uiPriority w:val="99"/>
    <w:rsid w:val="009B257F"/>
    <w:rPr>
      <w:rFonts w:ascii="Arial" w:hAnsi="Arial" w:cs="Arial"/>
      <w:sz w:val="20"/>
      <w:szCs w:val="20"/>
    </w:rPr>
  </w:style>
  <w:style w:type="character" w:customStyle="1" w:styleId="FontStyle79">
    <w:name w:val="Font Style79"/>
    <w:uiPriority w:val="99"/>
    <w:rsid w:val="009B257F"/>
    <w:rPr>
      <w:rFonts w:ascii="Arial" w:hAnsi="Arial" w:cs="Arial"/>
      <w:sz w:val="20"/>
      <w:szCs w:val="20"/>
    </w:rPr>
  </w:style>
  <w:style w:type="character" w:customStyle="1" w:styleId="FontStyle80">
    <w:name w:val="Font Style80"/>
    <w:uiPriority w:val="99"/>
    <w:rsid w:val="009B257F"/>
    <w:rPr>
      <w:rFonts w:ascii="Arial" w:hAnsi="Arial" w:cs="Arial"/>
      <w:i/>
      <w:iCs/>
      <w:sz w:val="20"/>
      <w:szCs w:val="20"/>
    </w:rPr>
  </w:style>
  <w:style w:type="character" w:customStyle="1" w:styleId="FontStyle81">
    <w:name w:val="Font Style81"/>
    <w:uiPriority w:val="99"/>
    <w:rsid w:val="009B257F"/>
    <w:rPr>
      <w:rFonts w:ascii="Arial" w:hAnsi="Arial" w:cs="Arial"/>
      <w:b/>
      <w:bCs/>
      <w:sz w:val="20"/>
      <w:szCs w:val="20"/>
    </w:rPr>
  </w:style>
  <w:style w:type="character" w:customStyle="1" w:styleId="FontStyle82">
    <w:name w:val="Font Style82"/>
    <w:uiPriority w:val="99"/>
    <w:rsid w:val="009B257F"/>
    <w:rPr>
      <w:rFonts w:ascii="Arial" w:hAnsi="Arial" w:cs="Arial"/>
      <w:b/>
      <w:bCs/>
      <w:sz w:val="18"/>
      <w:szCs w:val="18"/>
    </w:rPr>
  </w:style>
  <w:style w:type="character" w:customStyle="1" w:styleId="Heading1Char">
    <w:name w:val="Heading 1 Char"/>
    <w:link w:val="Heading1"/>
    <w:rsid w:val="00956F4A"/>
    <w:rPr>
      <w:i/>
      <w:sz w:val="24"/>
    </w:rPr>
  </w:style>
  <w:style w:type="paragraph" w:customStyle="1" w:styleId="body-txt">
    <w:name w:val="body-txt"/>
    <w:basedOn w:val="Normal"/>
    <w:rsid w:val="00956F4A"/>
    <w:pPr>
      <w:spacing w:before="100" w:beforeAutospacing="1" w:after="100" w:afterAutospacing="1"/>
    </w:pPr>
    <w:rPr>
      <w:rFonts w:ascii="Trebuchet MS" w:hAnsi="Trebuchet MS"/>
      <w:i/>
      <w:sz w:val="16"/>
      <w:szCs w:val="16"/>
    </w:rPr>
  </w:style>
  <w:style w:type="paragraph" w:customStyle="1" w:styleId="CM7">
    <w:name w:val="CM7"/>
    <w:basedOn w:val="Normal"/>
    <w:next w:val="Normal"/>
    <w:rsid w:val="00956F4A"/>
    <w:pPr>
      <w:widowControl w:val="0"/>
      <w:autoSpaceDE w:val="0"/>
      <w:autoSpaceDN w:val="0"/>
      <w:adjustRightInd w:val="0"/>
      <w:spacing w:after="78"/>
    </w:pPr>
    <w:rPr>
      <w:rFonts w:ascii="DEJJB K+ T T 23 D 1 O 00" w:hAnsi="DEJJB K+ T T 23 D 1 O 00"/>
      <w:i/>
      <w:szCs w:val="24"/>
    </w:rPr>
  </w:style>
  <w:style w:type="character" w:customStyle="1" w:styleId="RefList">
    <w:name w:val="[RefList]"/>
    <w:rsid w:val="00956F4A"/>
    <w:rPr>
      <w:lang w:val="en-GB"/>
    </w:rPr>
  </w:style>
  <w:style w:type="paragraph" w:customStyle="1" w:styleId="text">
    <w:name w:val="text"/>
    <w:basedOn w:val="Normal"/>
    <w:link w:val="textChar"/>
    <w:rsid w:val="00956F4A"/>
    <w:pPr>
      <w:spacing w:before="100" w:beforeAutospacing="1" w:after="100" w:afterAutospacing="1"/>
    </w:pPr>
    <w:rPr>
      <w:rFonts w:ascii="Verdana" w:hAnsi="Verdana"/>
      <w:i/>
      <w:color w:val="666666"/>
      <w:sz w:val="15"/>
      <w:szCs w:val="15"/>
    </w:rPr>
  </w:style>
  <w:style w:type="character" w:customStyle="1" w:styleId="text1">
    <w:name w:val="text1"/>
    <w:rsid w:val="00956F4A"/>
    <w:rPr>
      <w:rFonts w:ascii="Verdana" w:hAnsi="Verdana" w:hint="default"/>
      <w:b w:val="0"/>
      <w:bCs w:val="0"/>
      <w:color w:val="999999"/>
      <w:sz w:val="18"/>
      <w:szCs w:val="18"/>
    </w:rPr>
  </w:style>
  <w:style w:type="paragraph" w:customStyle="1" w:styleId="style1a">
    <w:name w:val="style1"/>
    <w:basedOn w:val="Normal"/>
    <w:rsid w:val="00956F4A"/>
    <w:pPr>
      <w:spacing w:before="100" w:beforeAutospacing="1" w:after="100" w:afterAutospacing="1"/>
    </w:pPr>
    <w:rPr>
      <w:rFonts w:ascii="Verdana" w:hAnsi="Verdana"/>
      <w:i/>
      <w:color w:val="999999"/>
      <w:sz w:val="18"/>
      <w:szCs w:val="18"/>
    </w:rPr>
  </w:style>
  <w:style w:type="table" w:styleId="TableGrid8">
    <w:name w:val="Table Grid 8"/>
    <w:basedOn w:val="TableNormal"/>
    <w:rsid w:val="00956F4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unhideWhenUsed/>
    <w:rsid w:val="00956F4A"/>
    <w:pPr>
      <w:spacing w:after="200" w:line="276" w:lineRule="auto"/>
    </w:pPr>
    <w:rPr>
      <w:rFonts w:eastAsia="Calibri"/>
      <w:i/>
      <w:szCs w:val="22"/>
      <w:lang w:eastAsia="en-US"/>
    </w:rPr>
  </w:style>
  <w:style w:type="table" w:styleId="MediumGrid2-Accent1">
    <w:name w:val="Medium Grid 2 Accent 1"/>
    <w:basedOn w:val="TableNormal"/>
    <w:uiPriority w:val="68"/>
    <w:rsid w:val="00956F4A"/>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3"/>
    <w:rsid w:val="00956F4A"/>
    <w:rPr>
      <w:rFonts w:ascii="Calibri" w:eastAsia="Calibri" w:hAnsi="Calibri"/>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Grid3-Accent5">
    <w:name w:val="Medium Grid 3 Accent 5"/>
    <w:basedOn w:val="TableNormal"/>
    <w:uiPriority w:val="69"/>
    <w:rsid w:val="00956F4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List-Accent11">
    <w:name w:val="Light List - Accent 11"/>
    <w:basedOn w:val="TableNormal"/>
    <w:uiPriority w:val="61"/>
    <w:rsid w:val="00956F4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Simple3">
    <w:name w:val="Table Simple 3"/>
    <w:basedOn w:val="TableNormal"/>
    <w:rsid w:val="00956F4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956F4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1">
    <w:name w:val="Light List1"/>
    <w:basedOn w:val="TableNormal"/>
    <w:uiPriority w:val="61"/>
    <w:rsid w:val="00956F4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Simple1">
    <w:name w:val="Table Simple 1"/>
    <w:basedOn w:val="TableNormal"/>
    <w:rsid w:val="00956F4A"/>
    <w:rPr>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Heading2Char">
    <w:name w:val="Heading 2 Char"/>
    <w:link w:val="Heading2"/>
    <w:rsid w:val="00956F4A"/>
    <w:rPr>
      <w:i/>
      <w:color w:val="000000"/>
      <w:sz w:val="24"/>
    </w:rPr>
  </w:style>
  <w:style w:type="character" w:customStyle="1" w:styleId="Heading4Char">
    <w:name w:val="Heading 4 Char"/>
    <w:link w:val="Heading4"/>
    <w:rsid w:val="00956F4A"/>
    <w:rPr>
      <w:i/>
      <w:sz w:val="24"/>
    </w:rPr>
  </w:style>
  <w:style w:type="character" w:customStyle="1" w:styleId="Heading7Char">
    <w:name w:val="Heading 7 Char"/>
    <w:link w:val="Heading7"/>
    <w:rsid w:val="00956F4A"/>
    <w:rPr>
      <w:b/>
      <w:i/>
      <w:sz w:val="28"/>
    </w:rPr>
  </w:style>
  <w:style w:type="character" w:customStyle="1" w:styleId="Heading8Char">
    <w:name w:val="Heading 8 Char"/>
    <w:link w:val="Heading8"/>
    <w:rsid w:val="00956F4A"/>
    <w:rPr>
      <w:i/>
      <w:sz w:val="24"/>
    </w:rPr>
  </w:style>
  <w:style w:type="character" w:customStyle="1" w:styleId="Heading9Char">
    <w:name w:val="Heading 9 Char"/>
    <w:link w:val="Heading9"/>
    <w:rsid w:val="00956F4A"/>
    <w:rPr>
      <w:b/>
      <w:i/>
      <w:color w:val="000000"/>
      <w:sz w:val="28"/>
    </w:rPr>
  </w:style>
  <w:style w:type="numbering" w:customStyle="1" w:styleId="maja">
    <w:name w:val="maja"/>
    <w:rsid w:val="00956F4A"/>
    <w:pPr>
      <w:numPr>
        <w:numId w:val="17"/>
      </w:numPr>
    </w:pPr>
  </w:style>
  <w:style w:type="numbering" w:styleId="111111">
    <w:name w:val="Outline List 2"/>
    <w:basedOn w:val="NoList"/>
    <w:rsid w:val="00956F4A"/>
    <w:pPr>
      <w:numPr>
        <w:numId w:val="18"/>
      </w:numPr>
    </w:pPr>
  </w:style>
  <w:style w:type="paragraph" w:styleId="ListBullet2">
    <w:name w:val="List Bullet 2"/>
    <w:basedOn w:val="Normal"/>
    <w:autoRedefine/>
    <w:rsid w:val="00956F4A"/>
    <w:pPr>
      <w:numPr>
        <w:numId w:val="19"/>
      </w:numPr>
      <w:jc w:val="both"/>
    </w:pPr>
    <w:rPr>
      <w:b/>
      <w:bCs/>
      <w:i/>
      <w:szCs w:val="24"/>
    </w:rPr>
  </w:style>
  <w:style w:type="paragraph" w:customStyle="1" w:styleId="Predmetkomentara1">
    <w:name w:val="Predmet komentara1"/>
    <w:basedOn w:val="CommentText"/>
    <w:next w:val="CommentText"/>
    <w:semiHidden/>
    <w:rsid w:val="00956F4A"/>
    <w:rPr>
      <w:b/>
      <w:bCs/>
      <w:lang w:val="hr-HR" w:eastAsia="hr-HR"/>
    </w:rPr>
  </w:style>
  <w:style w:type="paragraph" w:customStyle="1" w:styleId="naziv">
    <w:name w:val="naziv"/>
    <w:basedOn w:val="Normal"/>
    <w:rsid w:val="00956F4A"/>
    <w:pPr>
      <w:overflowPunct w:val="0"/>
      <w:autoSpaceDE w:val="0"/>
      <w:autoSpaceDN w:val="0"/>
      <w:adjustRightInd w:val="0"/>
      <w:spacing w:before="240" w:after="120"/>
      <w:textAlignment w:val="baseline"/>
    </w:pPr>
    <w:rPr>
      <w:rFonts w:ascii="Dutch" w:hAnsi="Dutch"/>
      <w:b/>
      <w:i/>
      <w:color w:val="FF00FF"/>
      <w:sz w:val="20"/>
      <w:lang w:val="en-US"/>
    </w:rPr>
  </w:style>
  <w:style w:type="paragraph" w:customStyle="1" w:styleId="opis">
    <w:name w:val="opis"/>
    <w:basedOn w:val="Normal"/>
    <w:rsid w:val="00956F4A"/>
    <w:pPr>
      <w:overflowPunct w:val="0"/>
      <w:autoSpaceDE w:val="0"/>
      <w:autoSpaceDN w:val="0"/>
      <w:adjustRightInd w:val="0"/>
      <w:spacing w:after="120"/>
      <w:jc w:val="both"/>
      <w:textAlignment w:val="baseline"/>
    </w:pPr>
    <w:rPr>
      <w:rFonts w:ascii="Dutch" w:hAnsi="Dutch"/>
      <w:sz w:val="20"/>
      <w:lang w:val="en-US"/>
    </w:rPr>
  </w:style>
  <w:style w:type="paragraph" w:customStyle="1" w:styleId="opcina">
    <w:name w:val="opcina"/>
    <w:basedOn w:val="Normal"/>
    <w:rsid w:val="00956F4A"/>
    <w:pPr>
      <w:overflowPunct w:val="0"/>
      <w:autoSpaceDE w:val="0"/>
      <w:autoSpaceDN w:val="0"/>
      <w:adjustRightInd w:val="0"/>
      <w:spacing w:before="240" w:after="120"/>
      <w:textAlignment w:val="baseline"/>
    </w:pPr>
    <w:rPr>
      <w:rFonts w:ascii="Dutch" w:hAnsi="Dutch"/>
      <w:i/>
      <w:sz w:val="20"/>
      <w:lang w:val="en-US"/>
    </w:rPr>
  </w:style>
  <w:style w:type="paragraph" w:customStyle="1" w:styleId="datum">
    <w:name w:val="datum"/>
    <w:basedOn w:val="Normal"/>
    <w:rsid w:val="00956F4A"/>
    <w:pPr>
      <w:overflowPunct w:val="0"/>
      <w:autoSpaceDE w:val="0"/>
      <w:autoSpaceDN w:val="0"/>
      <w:adjustRightInd w:val="0"/>
      <w:spacing w:before="240" w:after="120"/>
      <w:jc w:val="center"/>
      <w:textAlignment w:val="baseline"/>
    </w:pPr>
    <w:rPr>
      <w:rFonts w:ascii="Dutch" w:hAnsi="Dutch"/>
      <w:i/>
      <w:sz w:val="20"/>
      <w:lang w:val="en-US"/>
    </w:rPr>
  </w:style>
  <w:style w:type="paragraph" w:customStyle="1" w:styleId="broj">
    <w:name w:val="broj"/>
    <w:basedOn w:val="Normal"/>
    <w:rsid w:val="00956F4A"/>
    <w:pPr>
      <w:overflowPunct w:val="0"/>
      <w:autoSpaceDE w:val="0"/>
      <w:autoSpaceDN w:val="0"/>
      <w:adjustRightInd w:val="0"/>
      <w:spacing w:before="240" w:after="120"/>
      <w:jc w:val="right"/>
      <w:textAlignment w:val="baseline"/>
    </w:pPr>
    <w:rPr>
      <w:rFonts w:ascii="Dutch" w:hAnsi="Dutch"/>
      <w:i/>
      <w:sz w:val="20"/>
      <w:lang w:val="en-US"/>
    </w:rPr>
  </w:style>
  <w:style w:type="character" w:customStyle="1" w:styleId="text-hr">
    <w:name w:val="text-hr"/>
    <w:rsid w:val="00956F4A"/>
  </w:style>
  <w:style w:type="character" w:customStyle="1" w:styleId="BodyTextChar">
    <w:name w:val="Body Text Char"/>
    <w:aliases w:val="  uvlaka 2 Char1, uvlaka 3 Char1,uvlaka 3 Char"/>
    <w:link w:val="BodyText"/>
    <w:rsid w:val="00956F4A"/>
    <w:rPr>
      <w:i/>
      <w:sz w:val="24"/>
      <w:lang w:val="en-GB"/>
    </w:rPr>
  </w:style>
  <w:style w:type="character" w:styleId="Emphasis">
    <w:name w:val="Emphasis"/>
    <w:qFormat/>
    <w:rsid w:val="00956F4A"/>
    <w:rPr>
      <w:i/>
      <w:iCs/>
    </w:rPr>
  </w:style>
  <w:style w:type="character" w:customStyle="1" w:styleId="naslov1">
    <w:name w:val="naslov1"/>
    <w:rsid w:val="00956F4A"/>
    <w:rPr>
      <w:rFonts w:ascii="Arial" w:hAnsi="Arial" w:cs="Arial" w:hint="default"/>
      <w:b/>
      <w:bCs/>
      <w:strike w:val="0"/>
      <w:dstrike w:val="0"/>
      <w:color w:val="A2BD18"/>
      <w:sz w:val="20"/>
      <w:szCs w:val="20"/>
      <w:u w:val="none"/>
      <w:effect w:val="none"/>
    </w:rPr>
  </w:style>
  <w:style w:type="character" w:customStyle="1" w:styleId="Heading5Char">
    <w:name w:val="Heading 5 Char"/>
    <w:link w:val="Heading5"/>
    <w:rsid w:val="00956F4A"/>
    <w:rPr>
      <w:i/>
      <w:noProof/>
      <w:color w:val="000000"/>
      <w:sz w:val="24"/>
    </w:rPr>
  </w:style>
  <w:style w:type="character" w:customStyle="1" w:styleId="Heading6Char">
    <w:name w:val="Heading 6 Char"/>
    <w:link w:val="Heading6"/>
    <w:rsid w:val="00956F4A"/>
    <w:rPr>
      <w:sz w:val="24"/>
    </w:rPr>
  </w:style>
  <w:style w:type="character" w:customStyle="1" w:styleId="BodyTextIndent2Char">
    <w:name w:val="Body Text Indent 2 Char"/>
    <w:aliases w:val="  uvlaka 2 Char"/>
    <w:link w:val="BodyTextIndent2"/>
    <w:rsid w:val="00956F4A"/>
    <w:rPr>
      <w:i/>
      <w:color w:val="000000"/>
      <w:sz w:val="24"/>
    </w:rPr>
  </w:style>
  <w:style w:type="character" w:customStyle="1" w:styleId="BodyText2Char">
    <w:name w:val="Body Text 2 Char"/>
    <w:link w:val="BodyText2"/>
    <w:rsid w:val="00956F4A"/>
  </w:style>
  <w:style w:type="character" w:customStyle="1" w:styleId="BodyTextIndentChar">
    <w:name w:val="Body Text Indent Char"/>
    <w:link w:val="BodyTextIndent"/>
    <w:rsid w:val="00956F4A"/>
    <w:rPr>
      <w:i/>
      <w:sz w:val="24"/>
    </w:rPr>
  </w:style>
  <w:style w:type="character" w:customStyle="1" w:styleId="BodyTextIndent3Char">
    <w:name w:val="Body Text Indent 3 Char"/>
    <w:aliases w:val=" uvlaka 3 Char, uvlaka 31 Char,uvlaka 2 Char"/>
    <w:link w:val="BodyTextIndent3"/>
    <w:rsid w:val="00956F4A"/>
    <w:rPr>
      <w:b/>
      <w:sz w:val="24"/>
    </w:rPr>
  </w:style>
  <w:style w:type="character" w:customStyle="1" w:styleId="Bodytext0">
    <w:name w:val="Body text_"/>
    <w:basedOn w:val="DefaultParagraphFont"/>
    <w:link w:val="BodyText1"/>
    <w:rsid w:val="00E15A9F"/>
    <w:rPr>
      <w:rFonts w:ascii="Calibri" w:eastAsia="Calibri" w:hAnsi="Calibri" w:cs="Calibri"/>
      <w:shd w:val="clear" w:color="auto" w:fill="FFFFFF"/>
    </w:rPr>
  </w:style>
  <w:style w:type="paragraph" w:customStyle="1" w:styleId="BodyText1">
    <w:name w:val="Body Text1"/>
    <w:basedOn w:val="Normal"/>
    <w:link w:val="Bodytext0"/>
    <w:rsid w:val="00E15A9F"/>
    <w:pPr>
      <w:widowControl w:val="0"/>
      <w:shd w:val="clear" w:color="auto" w:fill="FFFFFF"/>
      <w:spacing w:after="240" w:line="0" w:lineRule="atLeast"/>
      <w:ind w:hanging="340"/>
      <w:jc w:val="both"/>
    </w:pPr>
    <w:rPr>
      <w:rFonts w:eastAsia="Calibri" w:cs="Calibri"/>
      <w:i/>
      <w:sz w:val="20"/>
    </w:rPr>
  </w:style>
  <w:style w:type="character" w:customStyle="1" w:styleId="textChar">
    <w:name w:val="text Char"/>
    <w:link w:val="text"/>
    <w:locked/>
    <w:rsid w:val="00A640B3"/>
    <w:rPr>
      <w:rFonts w:ascii="Verdana" w:hAnsi="Verdana"/>
      <w:color w:val="666666"/>
      <w:sz w:val="15"/>
      <w:szCs w:val="15"/>
    </w:rPr>
  </w:style>
  <w:style w:type="character" w:customStyle="1" w:styleId="BodytextItalic">
    <w:name w:val="Body text + Italic"/>
    <w:aliases w:val="Spacing -1 pt"/>
    <w:basedOn w:val="Bodytext0"/>
    <w:rsid w:val="00CE4D3E"/>
    <w:rPr>
      <w:rFonts w:ascii="Verdana" w:eastAsia="Verdana" w:hAnsi="Verdana" w:cs="Verdana"/>
      <w:b w:val="0"/>
      <w:bCs w:val="0"/>
      <w:i/>
      <w:iCs/>
      <w:smallCaps w:val="0"/>
      <w:strike w:val="0"/>
      <w:color w:val="000000"/>
      <w:spacing w:val="-20"/>
      <w:w w:val="100"/>
      <w:position w:val="0"/>
      <w:sz w:val="21"/>
      <w:szCs w:val="21"/>
      <w:u w:val="none"/>
      <w:shd w:val="clear" w:color="auto" w:fill="FFFFFF"/>
      <w:lang w:val="hr-HR"/>
    </w:rPr>
  </w:style>
  <w:style w:type="paragraph" w:customStyle="1" w:styleId="Tijeloteksta1">
    <w:name w:val="Tijelo teksta1"/>
    <w:basedOn w:val="Normal"/>
    <w:rsid w:val="00CE4D3E"/>
    <w:pPr>
      <w:widowControl w:val="0"/>
      <w:shd w:val="clear" w:color="auto" w:fill="FFFFFF"/>
      <w:spacing w:line="266" w:lineRule="exact"/>
      <w:ind w:hanging="1060"/>
    </w:pPr>
    <w:rPr>
      <w:rFonts w:ascii="Verdana" w:eastAsia="Verdana" w:hAnsi="Verdana" w:cs="Verdana"/>
      <w:i/>
      <w:color w:val="000000"/>
      <w:spacing w:val="-10"/>
      <w:sz w:val="21"/>
      <w:szCs w:val="21"/>
      <w:lang w:eastAsia="en-GB"/>
    </w:rPr>
  </w:style>
  <w:style w:type="paragraph" w:styleId="EndnoteText">
    <w:name w:val="endnote text"/>
    <w:basedOn w:val="Normal"/>
    <w:link w:val="EndnoteTextChar"/>
    <w:uiPriority w:val="99"/>
    <w:unhideWhenUsed/>
    <w:rsid w:val="008A0C9D"/>
    <w:rPr>
      <w:i/>
      <w:sz w:val="20"/>
    </w:rPr>
  </w:style>
  <w:style w:type="character" w:customStyle="1" w:styleId="EndnoteTextChar">
    <w:name w:val="Endnote Text Char"/>
    <w:basedOn w:val="DefaultParagraphFont"/>
    <w:link w:val="EndnoteText"/>
    <w:uiPriority w:val="99"/>
    <w:rsid w:val="008A0C9D"/>
  </w:style>
  <w:style w:type="character" w:styleId="UnresolvedMention">
    <w:name w:val="Unresolved Mention"/>
    <w:uiPriority w:val="99"/>
    <w:semiHidden/>
    <w:unhideWhenUsed/>
    <w:rsid w:val="009B6B52"/>
    <w:rPr>
      <w:color w:val="605E5C"/>
      <w:shd w:val="clear" w:color="auto" w:fill="E1DFDD"/>
    </w:rPr>
  </w:style>
  <w:style w:type="character" w:styleId="EndnoteReference">
    <w:name w:val="endnote reference"/>
    <w:unhideWhenUsed/>
    <w:rsid w:val="009B6B52"/>
    <w:rPr>
      <w:vertAlign w:val="superscript"/>
    </w:rPr>
  </w:style>
  <w:style w:type="character" w:customStyle="1" w:styleId="googqs-tidbit">
    <w:name w:val="goog_qs-tidbit"/>
    <w:rsid w:val="009B6B52"/>
    <w:rPr>
      <w:rFonts w:cs="Times New Roman"/>
    </w:rPr>
  </w:style>
  <w:style w:type="paragraph" w:styleId="EnvelopeAddress">
    <w:name w:val="envelope address"/>
    <w:basedOn w:val="Normal"/>
    <w:rsid w:val="009B6B52"/>
    <w:pPr>
      <w:framePr w:w="7920" w:h="1980" w:hRule="exact" w:hSpace="180" w:wrap="auto" w:hAnchor="page" w:xAlign="center" w:yAlign="bottom"/>
      <w:ind w:left="2880"/>
    </w:pPr>
    <w:rPr>
      <w:rFonts w:ascii="Calibri Light" w:hAnsi="Calibri Light"/>
      <w:i/>
      <w:szCs w:val="24"/>
    </w:rPr>
  </w:style>
  <w:style w:type="paragraph" w:styleId="NoSpacing">
    <w:name w:val="No Spacing"/>
    <w:uiPriority w:val="1"/>
    <w:qFormat/>
    <w:rsid w:val="009B6B52"/>
    <w:rPr>
      <w:sz w:val="24"/>
      <w:szCs w:val="24"/>
    </w:rPr>
  </w:style>
  <w:style w:type="paragraph" w:styleId="ListNumber">
    <w:name w:val="List Number"/>
    <w:basedOn w:val="Normal"/>
    <w:rsid w:val="009B6B52"/>
    <w:pPr>
      <w:numPr>
        <w:numId w:val="29"/>
      </w:numPr>
      <w:contextualSpacing/>
    </w:pPr>
    <w:rPr>
      <w:i/>
      <w:szCs w:val="24"/>
    </w:rPr>
  </w:style>
  <w:style w:type="paragraph" w:styleId="ListNumber2">
    <w:name w:val="List Number 2"/>
    <w:basedOn w:val="Normal"/>
    <w:rsid w:val="009B6B52"/>
    <w:pPr>
      <w:numPr>
        <w:numId w:val="30"/>
      </w:numPr>
      <w:contextualSpacing/>
    </w:pPr>
    <w:rPr>
      <w:i/>
      <w:szCs w:val="24"/>
    </w:rPr>
  </w:style>
  <w:style w:type="paragraph" w:styleId="ListNumber3">
    <w:name w:val="List Number 3"/>
    <w:basedOn w:val="Normal"/>
    <w:rsid w:val="009B6B52"/>
    <w:pPr>
      <w:numPr>
        <w:numId w:val="31"/>
      </w:numPr>
      <w:contextualSpacing/>
    </w:pPr>
    <w:rPr>
      <w:i/>
      <w:szCs w:val="24"/>
    </w:rPr>
  </w:style>
  <w:style w:type="paragraph" w:styleId="ListNumber4">
    <w:name w:val="List Number 4"/>
    <w:basedOn w:val="Normal"/>
    <w:rsid w:val="009B6B52"/>
    <w:pPr>
      <w:numPr>
        <w:numId w:val="32"/>
      </w:numPr>
      <w:contextualSpacing/>
    </w:pPr>
    <w:rPr>
      <w:i/>
      <w:szCs w:val="24"/>
    </w:rPr>
  </w:style>
  <w:style w:type="paragraph" w:styleId="ListNumber5">
    <w:name w:val="List Number 5"/>
    <w:basedOn w:val="Normal"/>
    <w:rsid w:val="009B6B52"/>
    <w:pPr>
      <w:numPr>
        <w:numId w:val="33"/>
      </w:numPr>
      <w:contextualSpacing/>
    </w:pPr>
    <w:rPr>
      <w:i/>
      <w:szCs w:val="24"/>
    </w:rPr>
  </w:style>
  <w:style w:type="paragraph" w:styleId="Quote">
    <w:name w:val="Quote"/>
    <w:basedOn w:val="Normal"/>
    <w:next w:val="Normal"/>
    <w:link w:val="QuoteChar"/>
    <w:uiPriority w:val="29"/>
    <w:qFormat/>
    <w:rsid w:val="009B6B52"/>
    <w:pPr>
      <w:spacing w:before="200" w:after="160"/>
      <w:ind w:left="864" w:right="864"/>
      <w:jc w:val="center"/>
    </w:pPr>
    <w:rPr>
      <w:iCs/>
      <w:color w:val="404040"/>
      <w:szCs w:val="24"/>
    </w:rPr>
  </w:style>
  <w:style w:type="character" w:customStyle="1" w:styleId="QuoteChar">
    <w:name w:val="Quote Char"/>
    <w:basedOn w:val="DefaultParagraphFont"/>
    <w:link w:val="Quote"/>
    <w:uiPriority w:val="29"/>
    <w:rsid w:val="009B6B52"/>
    <w:rPr>
      <w:i/>
      <w:iCs/>
      <w:color w:val="404040"/>
      <w:sz w:val="24"/>
      <w:szCs w:val="24"/>
    </w:rPr>
  </w:style>
  <w:style w:type="paragraph" w:styleId="Date">
    <w:name w:val="Date"/>
    <w:basedOn w:val="Normal"/>
    <w:next w:val="Normal"/>
    <w:link w:val="DateChar"/>
    <w:rsid w:val="009B6B52"/>
    <w:rPr>
      <w:i/>
      <w:szCs w:val="24"/>
    </w:rPr>
  </w:style>
  <w:style w:type="character" w:customStyle="1" w:styleId="DateChar">
    <w:name w:val="Date Char"/>
    <w:basedOn w:val="DefaultParagraphFont"/>
    <w:link w:val="Date"/>
    <w:rsid w:val="009B6B52"/>
    <w:rPr>
      <w:sz w:val="24"/>
      <w:szCs w:val="24"/>
    </w:rPr>
  </w:style>
  <w:style w:type="paragraph" w:styleId="ListBullet">
    <w:name w:val="List Bullet"/>
    <w:basedOn w:val="Normal"/>
    <w:rsid w:val="009B6B52"/>
    <w:pPr>
      <w:numPr>
        <w:numId w:val="34"/>
      </w:numPr>
      <w:contextualSpacing/>
    </w:pPr>
    <w:rPr>
      <w:i/>
      <w:szCs w:val="24"/>
    </w:rPr>
  </w:style>
  <w:style w:type="paragraph" w:styleId="ListBullet3">
    <w:name w:val="List Bullet 3"/>
    <w:basedOn w:val="Normal"/>
    <w:rsid w:val="009B6B52"/>
    <w:pPr>
      <w:numPr>
        <w:numId w:val="35"/>
      </w:numPr>
      <w:contextualSpacing/>
    </w:pPr>
    <w:rPr>
      <w:i/>
      <w:szCs w:val="24"/>
    </w:rPr>
  </w:style>
  <w:style w:type="paragraph" w:styleId="ListBullet4">
    <w:name w:val="List Bullet 4"/>
    <w:basedOn w:val="Normal"/>
    <w:rsid w:val="009B6B52"/>
    <w:pPr>
      <w:numPr>
        <w:numId w:val="36"/>
      </w:numPr>
      <w:contextualSpacing/>
    </w:pPr>
    <w:rPr>
      <w:i/>
      <w:szCs w:val="24"/>
    </w:rPr>
  </w:style>
  <w:style w:type="paragraph" w:styleId="ListBullet5">
    <w:name w:val="List Bullet 5"/>
    <w:basedOn w:val="Normal"/>
    <w:rsid w:val="009B6B52"/>
    <w:pPr>
      <w:numPr>
        <w:numId w:val="37"/>
      </w:numPr>
      <w:contextualSpacing/>
    </w:pPr>
    <w:rPr>
      <w:i/>
      <w:szCs w:val="24"/>
    </w:rPr>
  </w:style>
  <w:style w:type="paragraph" w:styleId="HTMLPreformatted">
    <w:name w:val="HTML Preformatted"/>
    <w:basedOn w:val="Normal"/>
    <w:link w:val="HTMLPreformattedChar"/>
    <w:rsid w:val="009B6B52"/>
    <w:rPr>
      <w:rFonts w:ascii="Courier New" w:hAnsi="Courier New" w:cs="Courier New"/>
      <w:i/>
      <w:sz w:val="20"/>
    </w:rPr>
  </w:style>
  <w:style w:type="character" w:customStyle="1" w:styleId="HTMLPreformattedChar">
    <w:name w:val="HTML Preformatted Char"/>
    <w:basedOn w:val="DefaultParagraphFont"/>
    <w:link w:val="HTMLPreformatted"/>
    <w:rsid w:val="009B6B52"/>
    <w:rPr>
      <w:rFonts w:ascii="Courier New" w:hAnsi="Courier New" w:cs="Courier New"/>
    </w:rPr>
  </w:style>
  <w:style w:type="paragraph" w:styleId="HTMLAddress">
    <w:name w:val="HTML Address"/>
    <w:basedOn w:val="Normal"/>
    <w:link w:val="HTMLAddressChar"/>
    <w:rsid w:val="009B6B52"/>
    <w:rPr>
      <w:iCs/>
      <w:szCs w:val="24"/>
    </w:rPr>
  </w:style>
  <w:style w:type="character" w:customStyle="1" w:styleId="HTMLAddressChar">
    <w:name w:val="HTML Address Char"/>
    <w:basedOn w:val="DefaultParagraphFont"/>
    <w:link w:val="HTMLAddress"/>
    <w:rsid w:val="009B6B52"/>
    <w:rPr>
      <w:i/>
      <w:iCs/>
      <w:sz w:val="24"/>
      <w:szCs w:val="24"/>
    </w:rPr>
  </w:style>
  <w:style w:type="paragraph" w:styleId="IntenseQuote">
    <w:name w:val="Intense Quote"/>
    <w:basedOn w:val="Normal"/>
    <w:next w:val="Normal"/>
    <w:link w:val="IntenseQuoteChar"/>
    <w:uiPriority w:val="30"/>
    <w:qFormat/>
    <w:rsid w:val="009B6B52"/>
    <w:pPr>
      <w:pBdr>
        <w:top w:val="single" w:sz="4" w:space="10" w:color="4472C4"/>
        <w:bottom w:val="single" w:sz="4" w:space="10" w:color="4472C4"/>
      </w:pBdr>
      <w:spacing w:before="360" w:after="360"/>
      <w:ind w:left="864" w:right="864"/>
      <w:jc w:val="center"/>
    </w:pPr>
    <w:rPr>
      <w:iCs/>
      <w:color w:val="4472C4"/>
      <w:szCs w:val="24"/>
    </w:rPr>
  </w:style>
  <w:style w:type="character" w:customStyle="1" w:styleId="IntenseQuoteChar">
    <w:name w:val="Intense Quote Char"/>
    <w:basedOn w:val="DefaultParagraphFont"/>
    <w:link w:val="IntenseQuote"/>
    <w:uiPriority w:val="30"/>
    <w:rsid w:val="009B6B52"/>
    <w:rPr>
      <w:i/>
      <w:iCs/>
      <w:color w:val="4472C4"/>
      <w:sz w:val="24"/>
      <w:szCs w:val="24"/>
    </w:rPr>
  </w:style>
  <w:style w:type="paragraph" w:styleId="NoteHeading">
    <w:name w:val="Note Heading"/>
    <w:basedOn w:val="Normal"/>
    <w:next w:val="Normal"/>
    <w:link w:val="NoteHeadingChar"/>
    <w:rsid w:val="009B6B52"/>
    <w:rPr>
      <w:i/>
      <w:szCs w:val="24"/>
    </w:rPr>
  </w:style>
  <w:style w:type="character" w:customStyle="1" w:styleId="NoteHeadingChar">
    <w:name w:val="Note Heading Char"/>
    <w:basedOn w:val="DefaultParagraphFont"/>
    <w:link w:val="NoteHeading"/>
    <w:rsid w:val="009B6B52"/>
    <w:rPr>
      <w:sz w:val="24"/>
      <w:szCs w:val="24"/>
    </w:rPr>
  </w:style>
  <w:style w:type="paragraph" w:styleId="TOAHeading">
    <w:name w:val="toa heading"/>
    <w:basedOn w:val="Normal"/>
    <w:next w:val="Normal"/>
    <w:rsid w:val="009B6B52"/>
    <w:pPr>
      <w:spacing w:before="120"/>
    </w:pPr>
    <w:rPr>
      <w:rFonts w:ascii="Calibri Light" w:hAnsi="Calibri Light"/>
      <w:b/>
      <w:bCs/>
      <w:i/>
      <w:szCs w:val="24"/>
    </w:rPr>
  </w:style>
  <w:style w:type="paragraph" w:styleId="ListContinue">
    <w:name w:val="List Continue"/>
    <w:basedOn w:val="Normal"/>
    <w:rsid w:val="009B6B52"/>
    <w:pPr>
      <w:spacing w:after="120"/>
      <w:ind w:left="360"/>
      <w:contextualSpacing/>
    </w:pPr>
    <w:rPr>
      <w:i/>
      <w:szCs w:val="24"/>
    </w:rPr>
  </w:style>
  <w:style w:type="paragraph" w:styleId="ListContinue2">
    <w:name w:val="List Continue 2"/>
    <w:basedOn w:val="Normal"/>
    <w:rsid w:val="009B6B52"/>
    <w:pPr>
      <w:spacing w:after="120"/>
      <w:ind w:left="720"/>
      <w:contextualSpacing/>
    </w:pPr>
    <w:rPr>
      <w:i/>
      <w:szCs w:val="24"/>
    </w:rPr>
  </w:style>
  <w:style w:type="paragraph" w:styleId="ListContinue3">
    <w:name w:val="List Continue 3"/>
    <w:basedOn w:val="Normal"/>
    <w:rsid w:val="009B6B52"/>
    <w:pPr>
      <w:spacing w:after="120"/>
      <w:ind w:left="1080"/>
      <w:contextualSpacing/>
    </w:pPr>
    <w:rPr>
      <w:i/>
      <w:szCs w:val="24"/>
    </w:rPr>
  </w:style>
  <w:style w:type="paragraph" w:styleId="ListContinue4">
    <w:name w:val="List Continue 4"/>
    <w:basedOn w:val="Normal"/>
    <w:rsid w:val="009B6B52"/>
    <w:pPr>
      <w:spacing w:after="120"/>
      <w:ind w:left="1440"/>
      <w:contextualSpacing/>
    </w:pPr>
    <w:rPr>
      <w:i/>
      <w:szCs w:val="24"/>
    </w:rPr>
  </w:style>
  <w:style w:type="paragraph" w:styleId="ListContinue5">
    <w:name w:val="List Continue 5"/>
    <w:basedOn w:val="Normal"/>
    <w:rsid w:val="009B6B52"/>
    <w:pPr>
      <w:spacing w:after="120"/>
      <w:ind w:left="1800"/>
      <w:contextualSpacing/>
    </w:pPr>
    <w:rPr>
      <w:i/>
      <w:szCs w:val="24"/>
    </w:rPr>
  </w:style>
  <w:style w:type="paragraph" w:styleId="List">
    <w:name w:val="List"/>
    <w:basedOn w:val="Normal"/>
    <w:rsid w:val="009B6B52"/>
    <w:pPr>
      <w:ind w:left="360" w:hanging="360"/>
      <w:contextualSpacing/>
    </w:pPr>
    <w:rPr>
      <w:i/>
      <w:szCs w:val="24"/>
    </w:rPr>
  </w:style>
  <w:style w:type="paragraph" w:styleId="List2">
    <w:name w:val="List 2"/>
    <w:basedOn w:val="Normal"/>
    <w:rsid w:val="009B6B52"/>
    <w:pPr>
      <w:ind w:left="720" w:hanging="360"/>
      <w:contextualSpacing/>
    </w:pPr>
    <w:rPr>
      <w:i/>
      <w:szCs w:val="24"/>
    </w:rPr>
  </w:style>
  <w:style w:type="paragraph" w:styleId="List3">
    <w:name w:val="List 3"/>
    <w:basedOn w:val="Normal"/>
    <w:rsid w:val="009B6B52"/>
    <w:pPr>
      <w:ind w:left="1080" w:hanging="360"/>
      <w:contextualSpacing/>
    </w:pPr>
    <w:rPr>
      <w:i/>
      <w:szCs w:val="24"/>
    </w:rPr>
  </w:style>
  <w:style w:type="paragraph" w:styleId="List4">
    <w:name w:val="List 4"/>
    <w:basedOn w:val="Normal"/>
    <w:rsid w:val="009B6B52"/>
    <w:pPr>
      <w:ind w:left="1440" w:hanging="360"/>
      <w:contextualSpacing/>
    </w:pPr>
    <w:rPr>
      <w:i/>
      <w:szCs w:val="24"/>
    </w:rPr>
  </w:style>
  <w:style w:type="paragraph" w:styleId="List5">
    <w:name w:val="List 5"/>
    <w:basedOn w:val="Normal"/>
    <w:rsid w:val="009B6B52"/>
    <w:pPr>
      <w:ind w:left="1800" w:hanging="360"/>
      <w:contextualSpacing/>
    </w:pPr>
    <w:rPr>
      <w:i/>
      <w:szCs w:val="24"/>
    </w:rPr>
  </w:style>
  <w:style w:type="paragraph" w:styleId="Signature">
    <w:name w:val="Signature"/>
    <w:basedOn w:val="Normal"/>
    <w:link w:val="SignatureChar"/>
    <w:rsid w:val="009B6B52"/>
    <w:pPr>
      <w:ind w:left="4320"/>
    </w:pPr>
    <w:rPr>
      <w:i/>
      <w:szCs w:val="24"/>
    </w:rPr>
  </w:style>
  <w:style w:type="character" w:customStyle="1" w:styleId="SignatureChar">
    <w:name w:val="Signature Char"/>
    <w:basedOn w:val="DefaultParagraphFont"/>
    <w:link w:val="Signature"/>
    <w:rsid w:val="009B6B52"/>
    <w:rPr>
      <w:sz w:val="24"/>
      <w:szCs w:val="24"/>
    </w:rPr>
  </w:style>
  <w:style w:type="paragraph" w:styleId="E-mailSignature">
    <w:name w:val="E-mail Signature"/>
    <w:basedOn w:val="Normal"/>
    <w:link w:val="E-mailSignatureChar"/>
    <w:rsid w:val="009B6B52"/>
    <w:rPr>
      <w:i/>
      <w:szCs w:val="24"/>
    </w:rPr>
  </w:style>
  <w:style w:type="character" w:customStyle="1" w:styleId="E-mailSignatureChar">
    <w:name w:val="E-mail Signature Char"/>
    <w:basedOn w:val="DefaultParagraphFont"/>
    <w:link w:val="E-mailSignature"/>
    <w:rsid w:val="009B6B52"/>
    <w:rPr>
      <w:sz w:val="24"/>
      <w:szCs w:val="24"/>
    </w:rPr>
  </w:style>
  <w:style w:type="paragraph" w:styleId="EnvelopeReturn">
    <w:name w:val="envelope return"/>
    <w:basedOn w:val="Normal"/>
    <w:rsid w:val="009B6B52"/>
    <w:rPr>
      <w:rFonts w:ascii="Calibri Light" w:hAnsi="Calibri Light"/>
      <w:i/>
      <w:sz w:val="20"/>
    </w:rPr>
  </w:style>
  <w:style w:type="paragraph" w:styleId="Salutation">
    <w:name w:val="Salutation"/>
    <w:basedOn w:val="Normal"/>
    <w:next w:val="Normal"/>
    <w:link w:val="SalutationChar"/>
    <w:rsid w:val="009B6B52"/>
    <w:rPr>
      <w:i/>
      <w:szCs w:val="24"/>
    </w:rPr>
  </w:style>
  <w:style w:type="character" w:customStyle="1" w:styleId="SalutationChar">
    <w:name w:val="Salutation Char"/>
    <w:basedOn w:val="DefaultParagraphFont"/>
    <w:link w:val="Salutation"/>
    <w:rsid w:val="009B6B52"/>
    <w:rPr>
      <w:sz w:val="24"/>
      <w:szCs w:val="24"/>
    </w:rPr>
  </w:style>
  <w:style w:type="paragraph" w:styleId="TableofAuthorities">
    <w:name w:val="table of authorities"/>
    <w:basedOn w:val="Normal"/>
    <w:next w:val="Normal"/>
    <w:rsid w:val="009B6B52"/>
    <w:pPr>
      <w:ind w:left="240" w:hanging="240"/>
    </w:pPr>
    <w:rPr>
      <w:i/>
      <w:szCs w:val="24"/>
    </w:rPr>
  </w:style>
  <w:style w:type="paragraph" w:styleId="MacroText">
    <w:name w:val="macro"/>
    <w:link w:val="MacroTextChar"/>
    <w:rsid w:val="009B6B5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9B6B52"/>
    <w:rPr>
      <w:rFonts w:ascii="Courier New" w:hAnsi="Courier New" w:cs="Courier New"/>
    </w:rPr>
  </w:style>
  <w:style w:type="paragraph" w:styleId="BodyTextFirstIndent">
    <w:name w:val="Body Text First Indent"/>
    <w:basedOn w:val="BodyText"/>
    <w:link w:val="BodyTextFirstIndentChar"/>
    <w:rsid w:val="009B6B52"/>
    <w:pPr>
      <w:spacing w:after="120"/>
      <w:ind w:firstLine="210"/>
    </w:pPr>
    <w:rPr>
      <w:i/>
      <w:szCs w:val="24"/>
      <w:lang w:val="hr-HR"/>
    </w:rPr>
  </w:style>
  <w:style w:type="character" w:customStyle="1" w:styleId="BodyTextFirstIndentChar">
    <w:name w:val="Body Text First Indent Char"/>
    <w:basedOn w:val="BodyTextChar"/>
    <w:link w:val="BodyTextFirstIndent"/>
    <w:rsid w:val="009B6B52"/>
    <w:rPr>
      <w:i w:val="0"/>
      <w:sz w:val="24"/>
      <w:szCs w:val="24"/>
      <w:lang w:val="en-GB"/>
    </w:rPr>
  </w:style>
  <w:style w:type="paragraph" w:styleId="BodyTextFirstIndent2">
    <w:name w:val="Body Text First Indent 2"/>
    <w:basedOn w:val="BodyTextIndent"/>
    <w:link w:val="BodyTextFirstIndent2Char"/>
    <w:rsid w:val="009B6B52"/>
    <w:pPr>
      <w:tabs>
        <w:tab w:val="clear" w:pos="7938"/>
      </w:tabs>
      <w:spacing w:after="120"/>
      <w:ind w:left="360" w:firstLine="210"/>
      <w:jc w:val="left"/>
    </w:pPr>
    <w:rPr>
      <w:i/>
      <w:szCs w:val="24"/>
    </w:rPr>
  </w:style>
  <w:style w:type="character" w:customStyle="1" w:styleId="BodyTextFirstIndent2Char">
    <w:name w:val="Body Text First Indent 2 Char"/>
    <w:basedOn w:val="BodyTextIndentChar"/>
    <w:link w:val="BodyTextFirstIndent2"/>
    <w:rsid w:val="009B6B52"/>
    <w:rPr>
      <w:i w:val="0"/>
      <w:sz w:val="24"/>
      <w:szCs w:val="24"/>
    </w:rPr>
  </w:style>
  <w:style w:type="paragraph" w:styleId="MessageHeader">
    <w:name w:val="Message Header"/>
    <w:basedOn w:val="Normal"/>
    <w:link w:val="MessageHeaderChar"/>
    <w:rsid w:val="009B6B5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i/>
      <w:szCs w:val="24"/>
    </w:rPr>
  </w:style>
  <w:style w:type="character" w:customStyle="1" w:styleId="MessageHeaderChar">
    <w:name w:val="Message Header Char"/>
    <w:basedOn w:val="DefaultParagraphFont"/>
    <w:link w:val="MessageHeader"/>
    <w:rsid w:val="009B6B52"/>
    <w:rPr>
      <w:rFonts w:ascii="Calibri Light" w:hAnsi="Calibri Light"/>
      <w:sz w:val="24"/>
      <w:szCs w:val="24"/>
      <w:shd w:val="pct20" w:color="auto" w:fill="auto"/>
    </w:rPr>
  </w:style>
  <w:style w:type="paragraph" w:styleId="Closing">
    <w:name w:val="Closing"/>
    <w:basedOn w:val="Normal"/>
    <w:link w:val="ClosingChar"/>
    <w:rsid w:val="009B6B52"/>
    <w:pPr>
      <w:ind w:left="4320"/>
    </w:pPr>
    <w:rPr>
      <w:i/>
      <w:szCs w:val="24"/>
    </w:rPr>
  </w:style>
  <w:style w:type="character" w:customStyle="1" w:styleId="ClosingChar">
    <w:name w:val="Closing Char"/>
    <w:basedOn w:val="DefaultParagraphFont"/>
    <w:link w:val="Closing"/>
    <w:rsid w:val="009B6B52"/>
    <w:rPr>
      <w:sz w:val="24"/>
      <w:szCs w:val="24"/>
    </w:rPr>
  </w:style>
  <w:style w:type="paragraph" w:customStyle="1" w:styleId="Bodytext10">
    <w:name w:val="Body text1"/>
    <w:basedOn w:val="Normal"/>
    <w:rsid w:val="00655FBC"/>
    <w:pPr>
      <w:shd w:val="clear" w:color="auto" w:fill="FFFFFF"/>
      <w:spacing w:line="274" w:lineRule="exact"/>
      <w:ind w:hanging="1880"/>
    </w:pPr>
    <w:rPr>
      <w:rFonts w:eastAsia="Calibri"/>
      <w:sz w:val="20"/>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75319">
      <w:bodyDiv w:val="1"/>
      <w:marLeft w:val="0"/>
      <w:marRight w:val="0"/>
      <w:marTop w:val="0"/>
      <w:marBottom w:val="0"/>
      <w:divBdr>
        <w:top w:val="none" w:sz="0" w:space="0" w:color="auto"/>
        <w:left w:val="none" w:sz="0" w:space="0" w:color="auto"/>
        <w:bottom w:val="none" w:sz="0" w:space="0" w:color="auto"/>
        <w:right w:val="none" w:sz="0" w:space="0" w:color="auto"/>
      </w:divBdr>
    </w:div>
    <w:div w:id="369190351">
      <w:bodyDiv w:val="1"/>
      <w:marLeft w:val="0"/>
      <w:marRight w:val="0"/>
      <w:marTop w:val="0"/>
      <w:marBottom w:val="0"/>
      <w:divBdr>
        <w:top w:val="none" w:sz="0" w:space="0" w:color="auto"/>
        <w:left w:val="none" w:sz="0" w:space="0" w:color="auto"/>
        <w:bottom w:val="none" w:sz="0" w:space="0" w:color="auto"/>
        <w:right w:val="none" w:sz="0" w:space="0" w:color="auto"/>
      </w:divBdr>
    </w:div>
    <w:div w:id="537859852">
      <w:bodyDiv w:val="1"/>
      <w:marLeft w:val="0"/>
      <w:marRight w:val="0"/>
      <w:marTop w:val="0"/>
      <w:marBottom w:val="0"/>
      <w:divBdr>
        <w:top w:val="none" w:sz="0" w:space="0" w:color="auto"/>
        <w:left w:val="none" w:sz="0" w:space="0" w:color="auto"/>
        <w:bottom w:val="none" w:sz="0" w:space="0" w:color="auto"/>
        <w:right w:val="none" w:sz="0" w:space="0" w:color="auto"/>
      </w:divBdr>
    </w:div>
    <w:div w:id="545223275">
      <w:bodyDiv w:val="1"/>
      <w:marLeft w:val="0"/>
      <w:marRight w:val="0"/>
      <w:marTop w:val="0"/>
      <w:marBottom w:val="0"/>
      <w:divBdr>
        <w:top w:val="none" w:sz="0" w:space="0" w:color="auto"/>
        <w:left w:val="none" w:sz="0" w:space="0" w:color="auto"/>
        <w:bottom w:val="none" w:sz="0" w:space="0" w:color="auto"/>
        <w:right w:val="none" w:sz="0" w:space="0" w:color="auto"/>
      </w:divBdr>
    </w:div>
    <w:div w:id="566303655">
      <w:bodyDiv w:val="1"/>
      <w:marLeft w:val="0"/>
      <w:marRight w:val="0"/>
      <w:marTop w:val="0"/>
      <w:marBottom w:val="0"/>
      <w:divBdr>
        <w:top w:val="none" w:sz="0" w:space="0" w:color="auto"/>
        <w:left w:val="none" w:sz="0" w:space="0" w:color="auto"/>
        <w:bottom w:val="none" w:sz="0" w:space="0" w:color="auto"/>
        <w:right w:val="none" w:sz="0" w:space="0" w:color="auto"/>
      </w:divBdr>
    </w:div>
    <w:div w:id="928540643">
      <w:bodyDiv w:val="1"/>
      <w:marLeft w:val="0"/>
      <w:marRight w:val="0"/>
      <w:marTop w:val="0"/>
      <w:marBottom w:val="0"/>
      <w:divBdr>
        <w:top w:val="none" w:sz="0" w:space="0" w:color="auto"/>
        <w:left w:val="none" w:sz="0" w:space="0" w:color="auto"/>
        <w:bottom w:val="none" w:sz="0" w:space="0" w:color="auto"/>
        <w:right w:val="none" w:sz="0" w:space="0" w:color="auto"/>
      </w:divBdr>
    </w:div>
    <w:div w:id="1249314013">
      <w:bodyDiv w:val="1"/>
      <w:marLeft w:val="0"/>
      <w:marRight w:val="0"/>
      <w:marTop w:val="0"/>
      <w:marBottom w:val="0"/>
      <w:divBdr>
        <w:top w:val="none" w:sz="0" w:space="0" w:color="auto"/>
        <w:left w:val="none" w:sz="0" w:space="0" w:color="auto"/>
        <w:bottom w:val="none" w:sz="0" w:space="0" w:color="auto"/>
        <w:right w:val="none" w:sz="0" w:space="0" w:color="auto"/>
      </w:divBdr>
    </w:div>
    <w:div w:id="1295480389">
      <w:bodyDiv w:val="1"/>
      <w:marLeft w:val="0"/>
      <w:marRight w:val="0"/>
      <w:marTop w:val="0"/>
      <w:marBottom w:val="0"/>
      <w:divBdr>
        <w:top w:val="none" w:sz="0" w:space="0" w:color="auto"/>
        <w:left w:val="none" w:sz="0" w:space="0" w:color="auto"/>
        <w:bottom w:val="none" w:sz="0" w:space="0" w:color="auto"/>
        <w:right w:val="none" w:sz="0" w:space="0" w:color="auto"/>
      </w:divBdr>
    </w:div>
    <w:div w:id="1415475763">
      <w:bodyDiv w:val="1"/>
      <w:marLeft w:val="0"/>
      <w:marRight w:val="0"/>
      <w:marTop w:val="0"/>
      <w:marBottom w:val="0"/>
      <w:divBdr>
        <w:top w:val="none" w:sz="0" w:space="0" w:color="auto"/>
        <w:left w:val="none" w:sz="0" w:space="0" w:color="auto"/>
        <w:bottom w:val="none" w:sz="0" w:space="0" w:color="auto"/>
        <w:right w:val="none" w:sz="0" w:space="0" w:color="auto"/>
      </w:divBdr>
    </w:div>
    <w:div w:id="1454976412">
      <w:bodyDiv w:val="1"/>
      <w:marLeft w:val="0"/>
      <w:marRight w:val="0"/>
      <w:marTop w:val="0"/>
      <w:marBottom w:val="0"/>
      <w:divBdr>
        <w:top w:val="none" w:sz="0" w:space="0" w:color="auto"/>
        <w:left w:val="none" w:sz="0" w:space="0" w:color="auto"/>
        <w:bottom w:val="none" w:sz="0" w:space="0" w:color="auto"/>
        <w:right w:val="none" w:sz="0" w:space="0" w:color="auto"/>
      </w:divBdr>
    </w:div>
    <w:div w:id="1472290906">
      <w:bodyDiv w:val="1"/>
      <w:marLeft w:val="0"/>
      <w:marRight w:val="0"/>
      <w:marTop w:val="0"/>
      <w:marBottom w:val="0"/>
      <w:divBdr>
        <w:top w:val="none" w:sz="0" w:space="0" w:color="auto"/>
        <w:left w:val="none" w:sz="0" w:space="0" w:color="auto"/>
        <w:bottom w:val="none" w:sz="0" w:space="0" w:color="auto"/>
        <w:right w:val="none" w:sz="0" w:space="0" w:color="auto"/>
      </w:divBdr>
    </w:div>
    <w:div w:id="169187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zakon.hr/cms.htm?id=4221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zakon.hr/cms.htm?id=39339" TargetMode="External"/><Relationship Id="rId2" Type="http://schemas.openxmlformats.org/officeDocument/2006/relationships/customXml" Target="../customXml/item2.xml"/><Relationship Id="rId16" Type="http://schemas.openxmlformats.org/officeDocument/2006/relationships/hyperlink" Target="https://www.zakon.hr/cms.htm?id=1776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zakon.hr/cms.htm?id=17765"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A6BE061ED12140B0689108ECD50FC0" ma:contentTypeVersion="13" ma:contentTypeDescription="Create a new document." ma:contentTypeScope="" ma:versionID="ddc615350ed1934eb180b681e29fe54e">
  <xsd:schema xmlns:xsd="http://www.w3.org/2001/XMLSchema" xmlns:xs="http://www.w3.org/2001/XMLSchema" xmlns:p="http://schemas.microsoft.com/office/2006/metadata/properties" xmlns:ns3="23c0da72-e48f-4503-bb6f-dce830d08e77" xmlns:ns4="1f831f25-add5-424b-83f3-cb55a53e0134" targetNamespace="http://schemas.microsoft.com/office/2006/metadata/properties" ma:root="true" ma:fieldsID="1260882c9fae29fd0b46c458290c40c9" ns3:_="" ns4:_="">
    <xsd:import namespace="23c0da72-e48f-4503-bb6f-dce830d08e77"/>
    <xsd:import namespace="1f831f25-add5-424b-83f3-cb55a53e013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c0da72-e48f-4503-bb6f-dce830d08e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831f25-add5-424b-83f3-cb55a53e013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E2544B-E3AB-4582-A244-533CEFFD3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c0da72-e48f-4503-bb6f-dce830d08e77"/>
    <ds:schemaRef ds:uri="1f831f25-add5-424b-83f3-cb55a53e01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4E45C-94C6-4EBE-8928-D76CBDEE1F27}">
  <ds:schemaRefs>
    <ds:schemaRef ds:uri="http://schemas.openxmlformats.org/officeDocument/2006/bibliography"/>
  </ds:schemaRefs>
</ds:datastoreItem>
</file>

<file path=customXml/itemProps3.xml><?xml version="1.0" encoding="utf-8"?>
<ds:datastoreItem xmlns:ds="http://schemas.openxmlformats.org/officeDocument/2006/customXml" ds:itemID="{92D24390-9834-417D-A6DF-DD5000B3B8FC}">
  <ds:schemaRefs>
    <ds:schemaRef ds:uri="http://schemas.microsoft.com/sharepoint/v3/contenttype/forms"/>
  </ds:schemaRefs>
</ds:datastoreItem>
</file>

<file path=customXml/itemProps4.xml><?xml version="1.0" encoding="utf-8"?>
<ds:datastoreItem xmlns:ds="http://schemas.openxmlformats.org/officeDocument/2006/customXml" ds:itemID="{F8C05AD0-9421-463E-BCDF-87A5A3131438}">
  <ds:schemaRefs>
    <ds:schemaRef ds:uri="http://purl.org/dc/term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1f831f25-add5-424b-83f3-cb55a53e0134"/>
    <ds:schemaRef ds:uri="23c0da72-e48f-4503-bb6f-dce830d08e77"/>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91</Pages>
  <Words>31108</Words>
  <Characters>192752</Characters>
  <Application>Microsoft Office Word</Application>
  <DocSecurity>0</DocSecurity>
  <Lines>1606</Lines>
  <Paragraphs>446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Temeljem članka 39</vt:lpstr>
      <vt:lpstr>Temeljem članka 39</vt:lpstr>
    </vt:vector>
  </TitlesOfParts>
  <Company>Grad Osijek</Company>
  <LinksUpToDate>false</LinksUpToDate>
  <CharactersWithSpaces>223414</CharactersWithSpaces>
  <SharedDoc>false</SharedDoc>
  <HLinks>
    <vt:vector size="240" baseType="variant">
      <vt:variant>
        <vt:i4>1638456</vt:i4>
      </vt:variant>
      <vt:variant>
        <vt:i4>119</vt:i4>
      </vt:variant>
      <vt:variant>
        <vt:i4>0</vt:i4>
      </vt:variant>
      <vt:variant>
        <vt:i4>5</vt:i4>
      </vt:variant>
      <vt:variant>
        <vt:lpwstr/>
      </vt:variant>
      <vt:variant>
        <vt:lpwstr>_Toc494581036</vt:lpwstr>
      </vt:variant>
      <vt:variant>
        <vt:i4>1638456</vt:i4>
      </vt:variant>
      <vt:variant>
        <vt:i4>116</vt:i4>
      </vt:variant>
      <vt:variant>
        <vt:i4>0</vt:i4>
      </vt:variant>
      <vt:variant>
        <vt:i4>5</vt:i4>
      </vt:variant>
      <vt:variant>
        <vt:lpwstr/>
      </vt:variant>
      <vt:variant>
        <vt:lpwstr>_Toc494581035</vt:lpwstr>
      </vt:variant>
      <vt:variant>
        <vt:i4>1638456</vt:i4>
      </vt:variant>
      <vt:variant>
        <vt:i4>113</vt:i4>
      </vt:variant>
      <vt:variant>
        <vt:i4>0</vt:i4>
      </vt:variant>
      <vt:variant>
        <vt:i4>5</vt:i4>
      </vt:variant>
      <vt:variant>
        <vt:lpwstr/>
      </vt:variant>
      <vt:variant>
        <vt:lpwstr>_Toc494581034</vt:lpwstr>
      </vt:variant>
      <vt:variant>
        <vt:i4>1638456</vt:i4>
      </vt:variant>
      <vt:variant>
        <vt:i4>110</vt:i4>
      </vt:variant>
      <vt:variant>
        <vt:i4>0</vt:i4>
      </vt:variant>
      <vt:variant>
        <vt:i4>5</vt:i4>
      </vt:variant>
      <vt:variant>
        <vt:lpwstr/>
      </vt:variant>
      <vt:variant>
        <vt:lpwstr>_Toc494581033</vt:lpwstr>
      </vt:variant>
      <vt:variant>
        <vt:i4>1638456</vt:i4>
      </vt:variant>
      <vt:variant>
        <vt:i4>107</vt:i4>
      </vt:variant>
      <vt:variant>
        <vt:i4>0</vt:i4>
      </vt:variant>
      <vt:variant>
        <vt:i4>5</vt:i4>
      </vt:variant>
      <vt:variant>
        <vt:lpwstr/>
      </vt:variant>
      <vt:variant>
        <vt:lpwstr>_Toc494581032</vt:lpwstr>
      </vt:variant>
      <vt:variant>
        <vt:i4>1638456</vt:i4>
      </vt:variant>
      <vt:variant>
        <vt:i4>104</vt:i4>
      </vt:variant>
      <vt:variant>
        <vt:i4>0</vt:i4>
      </vt:variant>
      <vt:variant>
        <vt:i4>5</vt:i4>
      </vt:variant>
      <vt:variant>
        <vt:lpwstr/>
      </vt:variant>
      <vt:variant>
        <vt:lpwstr>_Toc494581030</vt:lpwstr>
      </vt:variant>
      <vt:variant>
        <vt:i4>1572920</vt:i4>
      </vt:variant>
      <vt:variant>
        <vt:i4>101</vt:i4>
      </vt:variant>
      <vt:variant>
        <vt:i4>0</vt:i4>
      </vt:variant>
      <vt:variant>
        <vt:i4>5</vt:i4>
      </vt:variant>
      <vt:variant>
        <vt:lpwstr/>
      </vt:variant>
      <vt:variant>
        <vt:lpwstr>_Toc494581029</vt:lpwstr>
      </vt:variant>
      <vt:variant>
        <vt:i4>1572920</vt:i4>
      </vt:variant>
      <vt:variant>
        <vt:i4>98</vt:i4>
      </vt:variant>
      <vt:variant>
        <vt:i4>0</vt:i4>
      </vt:variant>
      <vt:variant>
        <vt:i4>5</vt:i4>
      </vt:variant>
      <vt:variant>
        <vt:lpwstr/>
      </vt:variant>
      <vt:variant>
        <vt:lpwstr>_Toc494581028</vt:lpwstr>
      </vt:variant>
      <vt:variant>
        <vt:i4>1572920</vt:i4>
      </vt:variant>
      <vt:variant>
        <vt:i4>95</vt:i4>
      </vt:variant>
      <vt:variant>
        <vt:i4>0</vt:i4>
      </vt:variant>
      <vt:variant>
        <vt:i4>5</vt:i4>
      </vt:variant>
      <vt:variant>
        <vt:lpwstr/>
      </vt:variant>
      <vt:variant>
        <vt:lpwstr>_Toc494581027</vt:lpwstr>
      </vt:variant>
      <vt:variant>
        <vt:i4>1572920</vt:i4>
      </vt:variant>
      <vt:variant>
        <vt:i4>92</vt:i4>
      </vt:variant>
      <vt:variant>
        <vt:i4>0</vt:i4>
      </vt:variant>
      <vt:variant>
        <vt:i4>5</vt:i4>
      </vt:variant>
      <vt:variant>
        <vt:lpwstr/>
      </vt:variant>
      <vt:variant>
        <vt:lpwstr>_Toc494581026</vt:lpwstr>
      </vt:variant>
      <vt:variant>
        <vt:i4>1572920</vt:i4>
      </vt:variant>
      <vt:variant>
        <vt:i4>89</vt:i4>
      </vt:variant>
      <vt:variant>
        <vt:i4>0</vt:i4>
      </vt:variant>
      <vt:variant>
        <vt:i4>5</vt:i4>
      </vt:variant>
      <vt:variant>
        <vt:lpwstr/>
      </vt:variant>
      <vt:variant>
        <vt:lpwstr>_Toc494581025</vt:lpwstr>
      </vt:variant>
      <vt:variant>
        <vt:i4>1572920</vt:i4>
      </vt:variant>
      <vt:variant>
        <vt:i4>86</vt:i4>
      </vt:variant>
      <vt:variant>
        <vt:i4>0</vt:i4>
      </vt:variant>
      <vt:variant>
        <vt:i4>5</vt:i4>
      </vt:variant>
      <vt:variant>
        <vt:lpwstr/>
      </vt:variant>
      <vt:variant>
        <vt:lpwstr>_Toc494581024</vt:lpwstr>
      </vt:variant>
      <vt:variant>
        <vt:i4>1572920</vt:i4>
      </vt:variant>
      <vt:variant>
        <vt:i4>83</vt:i4>
      </vt:variant>
      <vt:variant>
        <vt:i4>0</vt:i4>
      </vt:variant>
      <vt:variant>
        <vt:i4>5</vt:i4>
      </vt:variant>
      <vt:variant>
        <vt:lpwstr/>
      </vt:variant>
      <vt:variant>
        <vt:lpwstr>_Toc494581023</vt:lpwstr>
      </vt:variant>
      <vt:variant>
        <vt:i4>1572920</vt:i4>
      </vt:variant>
      <vt:variant>
        <vt:i4>80</vt:i4>
      </vt:variant>
      <vt:variant>
        <vt:i4>0</vt:i4>
      </vt:variant>
      <vt:variant>
        <vt:i4>5</vt:i4>
      </vt:variant>
      <vt:variant>
        <vt:lpwstr/>
      </vt:variant>
      <vt:variant>
        <vt:lpwstr>_Toc494581022</vt:lpwstr>
      </vt:variant>
      <vt:variant>
        <vt:i4>1572920</vt:i4>
      </vt:variant>
      <vt:variant>
        <vt:i4>77</vt:i4>
      </vt:variant>
      <vt:variant>
        <vt:i4>0</vt:i4>
      </vt:variant>
      <vt:variant>
        <vt:i4>5</vt:i4>
      </vt:variant>
      <vt:variant>
        <vt:lpwstr/>
      </vt:variant>
      <vt:variant>
        <vt:lpwstr>_Toc494581021</vt:lpwstr>
      </vt:variant>
      <vt:variant>
        <vt:i4>1572920</vt:i4>
      </vt:variant>
      <vt:variant>
        <vt:i4>74</vt:i4>
      </vt:variant>
      <vt:variant>
        <vt:i4>0</vt:i4>
      </vt:variant>
      <vt:variant>
        <vt:i4>5</vt:i4>
      </vt:variant>
      <vt:variant>
        <vt:lpwstr/>
      </vt:variant>
      <vt:variant>
        <vt:lpwstr>_Toc494581020</vt:lpwstr>
      </vt:variant>
      <vt:variant>
        <vt:i4>1769528</vt:i4>
      </vt:variant>
      <vt:variant>
        <vt:i4>71</vt:i4>
      </vt:variant>
      <vt:variant>
        <vt:i4>0</vt:i4>
      </vt:variant>
      <vt:variant>
        <vt:i4>5</vt:i4>
      </vt:variant>
      <vt:variant>
        <vt:lpwstr/>
      </vt:variant>
      <vt:variant>
        <vt:lpwstr>_Toc494581019</vt:lpwstr>
      </vt:variant>
      <vt:variant>
        <vt:i4>1769528</vt:i4>
      </vt:variant>
      <vt:variant>
        <vt:i4>68</vt:i4>
      </vt:variant>
      <vt:variant>
        <vt:i4>0</vt:i4>
      </vt:variant>
      <vt:variant>
        <vt:i4>5</vt:i4>
      </vt:variant>
      <vt:variant>
        <vt:lpwstr/>
      </vt:variant>
      <vt:variant>
        <vt:lpwstr>_Toc494581018</vt:lpwstr>
      </vt:variant>
      <vt:variant>
        <vt:i4>1769528</vt:i4>
      </vt:variant>
      <vt:variant>
        <vt:i4>65</vt:i4>
      </vt:variant>
      <vt:variant>
        <vt:i4>0</vt:i4>
      </vt:variant>
      <vt:variant>
        <vt:i4>5</vt:i4>
      </vt:variant>
      <vt:variant>
        <vt:lpwstr/>
      </vt:variant>
      <vt:variant>
        <vt:lpwstr>_Toc494581017</vt:lpwstr>
      </vt:variant>
      <vt:variant>
        <vt:i4>1769528</vt:i4>
      </vt:variant>
      <vt:variant>
        <vt:i4>62</vt:i4>
      </vt:variant>
      <vt:variant>
        <vt:i4>0</vt:i4>
      </vt:variant>
      <vt:variant>
        <vt:i4>5</vt:i4>
      </vt:variant>
      <vt:variant>
        <vt:lpwstr/>
      </vt:variant>
      <vt:variant>
        <vt:lpwstr>_Toc494581016</vt:lpwstr>
      </vt:variant>
      <vt:variant>
        <vt:i4>1769528</vt:i4>
      </vt:variant>
      <vt:variant>
        <vt:i4>59</vt:i4>
      </vt:variant>
      <vt:variant>
        <vt:i4>0</vt:i4>
      </vt:variant>
      <vt:variant>
        <vt:i4>5</vt:i4>
      </vt:variant>
      <vt:variant>
        <vt:lpwstr/>
      </vt:variant>
      <vt:variant>
        <vt:lpwstr>_Toc494581015</vt:lpwstr>
      </vt:variant>
      <vt:variant>
        <vt:i4>1769528</vt:i4>
      </vt:variant>
      <vt:variant>
        <vt:i4>56</vt:i4>
      </vt:variant>
      <vt:variant>
        <vt:i4>0</vt:i4>
      </vt:variant>
      <vt:variant>
        <vt:i4>5</vt:i4>
      </vt:variant>
      <vt:variant>
        <vt:lpwstr/>
      </vt:variant>
      <vt:variant>
        <vt:lpwstr>_Toc494581014</vt:lpwstr>
      </vt:variant>
      <vt:variant>
        <vt:i4>1769528</vt:i4>
      </vt:variant>
      <vt:variant>
        <vt:i4>53</vt:i4>
      </vt:variant>
      <vt:variant>
        <vt:i4>0</vt:i4>
      </vt:variant>
      <vt:variant>
        <vt:i4>5</vt:i4>
      </vt:variant>
      <vt:variant>
        <vt:lpwstr/>
      </vt:variant>
      <vt:variant>
        <vt:lpwstr>_Toc494581013</vt:lpwstr>
      </vt:variant>
      <vt:variant>
        <vt:i4>1769528</vt:i4>
      </vt:variant>
      <vt:variant>
        <vt:i4>50</vt:i4>
      </vt:variant>
      <vt:variant>
        <vt:i4>0</vt:i4>
      </vt:variant>
      <vt:variant>
        <vt:i4>5</vt:i4>
      </vt:variant>
      <vt:variant>
        <vt:lpwstr/>
      </vt:variant>
      <vt:variant>
        <vt:lpwstr>_Toc494581012</vt:lpwstr>
      </vt:variant>
      <vt:variant>
        <vt:i4>1769528</vt:i4>
      </vt:variant>
      <vt:variant>
        <vt:i4>47</vt:i4>
      </vt:variant>
      <vt:variant>
        <vt:i4>0</vt:i4>
      </vt:variant>
      <vt:variant>
        <vt:i4>5</vt:i4>
      </vt:variant>
      <vt:variant>
        <vt:lpwstr/>
      </vt:variant>
      <vt:variant>
        <vt:lpwstr>_Toc494581011</vt:lpwstr>
      </vt:variant>
      <vt:variant>
        <vt:i4>1769528</vt:i4>
      </vt:variant>
      <vt:variant>
        <vt:i4>44</vt:i4>
      </vt:variant>
      <vt:variant>
        <vt:i4>0</vt:i4>
      </vt:variant>
      <vt:variant>
        <vt:i4>5</vt:i4>
      </vt:variant>
      <vt:variant>
        <vt:lpwstr/>
      </vt:variant>
      <vt:variant>
        <vt:lpwstr>_Toc494581010</vt:lpwstr>
      </vt:variant>
      <vt:variant>
        <vt:i4>1703992</vt:i4>
      </vt:variant>
      <vt:variant>
        <vt:i4>41</vt:i4>
      </vt:variant>
      <vt:variant>
        <vt:i4>0</vt:i4>
      </vt:variant>
      <vt:variant>
        <vt:i4>5</vt:i4>
      </vt:variant>
      <vt:variant>
        <vt:lpwstr/>
      </vt:variant>
      <vt:variant>
        <vt:lpwstr>_Toc494581009</vt:lpwstr>
      </vt:variant>
      <vt:variant>
        <vt:i4>1703992</vt:i4>
      </vt:variant>
      <vt:variant>
        <vt:i4>38</vt:i4>
      </vt:variant>
      <vt:variant>
        <vt:i4>0</vt:i4>
      </vt:variant>
      <vt:variant>
        <vt:i4>5</vt:i4>
      </vt:variant>
      <vt:variant>
        <vt:lpwstr/>
      </vt:variant>
      <vt:variant>
        <vt:lpwstr>_Toc494581008</vt:lpwstr>
      </vt:variant>
      <vt:variant>
        <vt:i4>1703992</vt:i4>
      </vt:variant>
      <vt:variant>
        <vt:i4>35</vt:i4>
      </vt:variant>
      <vt:variant>
        <vt:i4>0</vt:i4>
      </vt:variant>
      <vt:variant>
        <vt:i4>5</vt:i4>
      </vt:variant>
      <vt:variant>
        <vt:lpwstr/>
      </vt:variant>
      <vt:variant>
        <vt:lpwstr>_Toc494581007</vt:lpwstr>
      </vt:variant>
      <vt:variant>
        <vt:i4>1703992</vt:i4>
      </vt:variant>
      <vt:variant>
        <vt:i4>32</vt:i4>
      </vt:variant>
      <vt:variant>
        <vt:i4>0</vt:i4>
      </vt:variant>
      <vt:variant>
        <vt:i4>5</vt:i4>
      </vt:variant>
      <vt:variant>
        <vt:lpwstr/>
      </vt:variant>
      <vt:variant>
        <vt:lpwstr>_Toc494581006</vt:lpwstr>
      </vt:variant>
      <vt:variant>
        <vt:i4>1703992</vt:i4>
      </vt:variant>
      <vt:variant>
        <vt:i4>29</vt:i4>
      </vt:variant>
      <vt:variant>
        <vt:i4>0</vt:i4>
      </vt:variant>
      <vt:variant>
        <vt:i4>5</vt:i4>
      </vt:variant>
      <vt:variant>
        <vt:lpwstr/>
      </vt:variant>
      <vt:variant>
        <vt:lpwstr>_Toc494581005</vt:lpwstr>
      </vt:variant>
      <vt:variant>
        <vt:i4>1703992</vt:i4>
      </vt:variant>
      <vt:variant>
        <vt:i4>26</vt:i4>
      </vt:variant>
      <vt:variant>
        <vt:i4>0</vt:i4>
      </vt:variant>
      <vt:variant>
        <vt:i4>5</vt:i4>
      </vt:variant>
      <vt:variant>
        <vt:lpwstr/>
      </vt:variant>
      <vt:variant>
        <vt:lpwstr>_Toc494581004</vt:lpwstr>
      </vt:variant>
      <vt:variant>
        <vt:i4>1703992</vt:i4>
      </vt:variant>
      <vt:variant>
        <vt:i4>23</vt:i4>
      </vt:variant>
      <vt:variant>
        <vt:i4>0</vt:i4>
      </vt:variant>
      <vt:variant>
        <vt:i4>5</vt:i4>
      </vt:variant>
      <vt:variant>
        <vt:lpwstr/>
      </vt:variant>
      <vt:variant>
        <vt:lpwstr>_Toc494581003</vt:lpwstr>
      </vt:variant>
      <vt:variant>
        <vt:i4>1703992</vt:i4>
      </vt:variant>
      <vt:variant>
        <vt:i4>20</vt:i4>
      </vt:variant>
      <vt:variant>
        <vt:i4>0</vt:i4>
      </vt:variant>
      <vt:variant>
        <vt:i4>5</vt:i4>
      </vt:variant>
      <vt:variant>
        <vt:lpwstr/>
      </vt:variant>
      <vt:variant>
        <vt:lpwstr>_Toc494581002</vt:lpwstr>
      </vt:variant>
      <vt:variant>
        <vt:i4>1703992</vt:i4>
      </vt:variant>
      <vt:variant>
        <vt:i4>17</vt:i4>
      </vt:variant>
      <vt:variant>
        <vt:i4>0</vt:i4>
      </vt:variant>
      <vt:variant>
        <vt:i4>5</vt:i4>
      </vt:variant>
      <vt:variant>
        <vt:lpwstr/>
      </vt:variant>
      <vt:variant>
        <vt:lpwstr>_Toc494581001</vt:lpwstr>
      </vt:variant>
      <vt:variant>
        <vt:i4>1703992</vt:i4>
      </vt:variant>
      <vt:variant>
        <vt:i4>14</vt:i4>
      </vt:variant>
      <vt:variant>
        <vt:i4>0</vt:i4>
      </vt:variant>
      <vt:variant>
        <vt:i4>5</vt:i4>
      </vt:variant>
      <vt:variant>
        <vt:lpwstr/>
      </vt:variant>
      <vt:variant>
        <vt:lpwstr>_Toc494581000</vt:lpwstr>
      </vt:variant>
      <vt:variant>
        <vt:i4>1179697</vt:i4>
      </vt:variant>
      <vt:variant>
        <vt:i4>11</vt:i4>
      </vt:variant>
      <vt:variant>
        <vt:i4>0</vt:i4>
      </vt:variant>
      <vt:variant>
        <vt:i4>5</vt:i4>
      </vt:variant>
      <vt:variant>
        <vt:lpwstr/>
      </vt:variant>
      <vt:variant>
        <vt:lpwstr>_Toc494580999</vt:lpwstr>
      </vt:variant>
      <vt:variant>
        <vt:i4>1179697</vt:i4>
      </vt:variant>
      <vt:variant>
        <vt:i4>8</vt:i4>
      </vt:variant>
      <vt:variant>
        <vt:i4>0</vt:i4>
      </vt:variant>
      <vt:variant>
        <vt:i4>5</vt:i4>
      </vt:variant>
      <vt:variant>
        <vt:lpwstr/>
      </vt:variant>
      <vt:variant>
        <vt:lpwstr>_Toc494580998</vt:lpwstr>
      </vt:variant>
      <vt:variant>
        <vt:i4>1179697</vt:i4>
      </vt:variant>
      <vt:variant>
        <vt:i4>5</vt:i4>
      </vt:variant>
      <vt:variant>
        <vt:i4>0</vt:i4>
      </vt:variant>
      <vt:variant>
        <vt:i4>5</vt:i4>
      </vt:variant>
      <vt:variant>
        <vt:lpwstr/>
      </vt:variant>
      <vt:variant>
        <vt:lpwstr>_Toc494580997</vt:lpwstr>
      </vt:variant>
      <vt:variant>
        <vt:i4>1179697</vt:i4>
      </vt:variant>
      <vt:variant>
        <vt:i4>2</vt:i4>
      </vt:variant>
      <vt:variant>
        <vt:i4>0</vt:i4>
      </vt:variant>
      <vt:variant>
        <vt:i4>5</vt:i4>
      </vt:variant>
      <vt:variant>
        <vt:lpwstr/>
      </vt:variant>
      <vt:variant>
        <vt:lpwstr>_Toc494580996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Temeljem članka 39</dc:title>
  <dc:subject/>
  <dc:creator>JP</dc:creator>
  <cp:keywords/>
  <cp:lastModifiedBy>Sara Lalić</cp:lastModifiedBy>
  <cp:revision>21</cp:revision>
  <cp:lastPrinted>2021-07-21T07:58:00Z</cp:lastPrinted>
  <dcterms:created xsi:type="dcterms:W3CDTF">2021-07-12T09:32:00Z</dcterms:created>
  <dcterms:modified xsi:type="dcterms:W3CDTF">2021-07-21T07:59:00Z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0x01010052A6BE061ED12140B0689108ECD50FC0</vt:lpwstr>
  </property>
</Properties>
</file>